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2E4C8" w14:textId="0B55DA0A" w:rsidR="00823047" w:rsidRDefault="00822010" w:rsidP="004E596C">
      <w:pPr>
        <w:rPr>
          <w:sz w:val="20"/>
          <w:szCs w:val="20"/>
        </w:rPr>
        <w:sectPr w:rsidR="00823047" w:rsidSect="0052087D">
          <w:headerReference w:type="default" r:id="rId8"/>
          <w:footerReference w:type="default" r:id="rId9"/>
          <w:type w:val="continuous"/>
          <w:pgSz w:w="12240" w:h="20160" w:code="5"/>
          <w:pgMar w:top="432" w:right="432" w:bottom="720" w:left="432" w:header="0" w:footer="0" w:gutter="0"/>
          <w:cols w:space="720"/>
          <w:noEndnote/>
        </w:sectPr>
      </w:pPr>
      <w:bookmarkStart w:id="0" w:name="_GoBack"/>
      <w:bookmarkEnd w:id="0"/>
      <w:r>
        <w:rPr>
          <w:sz w:val="20"/>
          <w:szCs w:val="20"/>
        </w:rPr>
        <w:t xml:space="preserve"> </w:t>
      </w:r>
      <w:r w:rsidR="00C624A5" w:rsidRPr="00572F11">
        <w:rPr>
          <w:sz w:val="20"/>
          <w:szCs w:val="20"/>
          <w:highlight w:val="yellow"/>
        </w:rPr>
        <w:t xml:space="preserve">Edit any section below as necessary to the Review Assignment AND </w:t>
      </w:r>
      <w:r w:rsidR="00707C18">
        <w:rPr>
          <w:sz w:val="20"/>
          <w:szCs w:val="20"/>
          <w:highlight w:val="yellow"/>
        </w:rPr>
        <w:t>BLANK OUT</w:t>
      </w:r>
      <w:r w:rsidR="00C624A5" w:rsidRPr="00572F11">
        <w:rPr>
          <w:sz w:val="20"/>
          <w:szCs w:val="20"/>
          <w:highlight w:val="yellow"/>
        </w:rPr>
        <w:t xml:space="preserve"> THIS NOTE</w:t>
      </w:r>
    </w:p>
    <w:p w14:paraId="20B57BC9" w14:textId="4329EAE9" w:rsidR="00836350" w:rsidRPr="00836350" w:rsidRDefault="00836350" w:rsidP="00032A90">
      <w:r w:rsidRPr="00572F11">
        <w:rPr>
          <w:b/>
          <w:sz w:val="20"/>
          <w:szCs w:val="20"/>
        </w:rPr>
        <w:t>Identity of Client and Intended Users:</w:t>
      </w:r>
      <w:r w:rsidR="00FF5C03" w:rsidRPr="00B75DE2">
        <w:rPr>
          <w:b/>
        </w:rPr>
        <w:t xml:space="preserve">  </w:t>
      </w:r>
      <w:r>
        <w:t xml:space="preserve">The client of </w:t>
      </w:r>
      <w:r w:rsidRPr="00836350">
        <w:t xml:space="preserve">this appraisal review report </w:t>
      </w:r>
      <w:r>
        <w:t xml:space="preserve">is </w:t>
      </w:r>
      <w:r w:rsidRPr="00836350">
        <w:t>the Colorado Department of Transportation (CDOT).</w:t>
      </w:r>
      <w:r>
        <w:t xml:space="preserve">  Intended users are </w:t>
      </w:r>
      <w:r w:rsidR="00302866">
        <w:t xml:space="preserve">CDOT ROW Units and </w:t>
      </w:r>
      <w:r w:rsidR="000E41CE">
        <w:t xml:space="preserve">the </w:t>
      </w:r>
      <w:r w:rsidR="00302866">
        <w:t>Office of the Attorney General if litigation is involved.</w:t>
      </w:r>
    </w:p>
    <w:p w14:paraId="6D5A91E7" w14:textId="04B71E73" w:rsidR="00836350" w:rsidRPr="00836350" w:rsidRDefault="00822010" w:rsidP="00032A90">
      <w:r>
        <w:t xml:space="preserve"> </w:t>
      </w:r>
    </w:p>
    <w:p w14:paraId="469C3A7C" w14:textId="670FF642" w:rsidR="00836350" w:rsidRPr="000C38F7" w:rsidRDefault="00AD76D8" w:rsidP="00032A90">
      <w:r w:rsidRPr="00572F11">
        <w:rPr>
          <w:b/>
          <w:sz w:val="20"/>
          <w:szCs w:val="20"/>
        </w:rPr>
        <w:t xml:space="preserve">Intended </w:t>
      </w:r>
      <w:r w:rsidR="00836350" w:rsidRPr="00572F11">
        <w:rPr>
          <w:b/>
          <w:sz w:val="20"/>
          <w:szCs w:val="20"/>
        </w:rPr>
        <w:t>Use:</w:t>
      </w:r>
      <w:r w:rsidR="00C936B8">
        <w:t xml:space="preserve"> </w:t>
      </w:r>
      <w:r w:rsidR="00667AC1">
        <w:t xml:space="preserve"> </w:t>
      </w:r>
      <w:r>
        <w:t>The i</w:t>
      </w:r>
      <w:r w:rsidR="000C38F7">
        <w:t>ntended use of this</w:t>
      </w:r>
      <w:r w:rsidR="000C38F7" w:rsidRPr="00836350">
        <w:t xml:space="preserve"> </w:t>
      </w:r>
      <w:r w:rsidR="000C38F7">
        <w:t xml:space="preserve">review </w:t>
      </w:r>
      <w:r w:rsidR="000E41CE">
        <w:t>report</w:t>
      </w:r>
      <w:r w:rsidR="000C38F7">
        <w:t xml:space="preserve"> </w:t>
      </w:r>
      <w:r w:rsidR="000C38F7" w:rsidRPr="00836350">
        <w:t xml:space="preserve">is </w:t>
      </w:r>
      <w:r w:rsidR="000C38F7">
        <w:t xml:space="preserve">to </w:t>
      </w:r>
      <w:r w:rsidR="000E41CE">
        <w:t xml:space="preserve">present and explain the reviewer’s conclusion about whether the appraisal report reviewed may be: </w:t>
      </w:r>
      <w:r w:rsidR="000E41CE" w:rsidRPr="00C1575C">
        <w:rPr>
          <w:b/>
        </w:rPr>
        <w:t xml:space="preserve">1) </w:t>
      </w:r>
      <w:r w:rsidR="000E41CE" w:rsidRPr="00C1575C">
        <w:rPr>
          <w:b/>
          <w:u w:val="single"/>
        </w:rPr>
        <w:t>Recommended</w:t>
      </w:r>
      <w:r w:rsidR="000E41CE">
        <w:t xml:space="preserve">, or </w:t>
      </w:r>
      <w:r w:rsidR="000E41CE" w:rsidRPr="00C1575C">
        <w:rPr>
          <w:b/>
        </w:rPr>
        <w:t xml:space="preserve">2) </w:t>
      </w:r>
      <w:r w:rsidR="000E41CE" w:rsidRPr="00C1575C">
        <w:rPr>
          <w:b/>
          <w:u w:val="single"/>
        </w:rPr>
        <w:t>Accepted</w:t>
      </w:r>
      <w:r w:rsidR="000E41CE">
        <w:t xml:space="preserve">, or </w:t>
      </w:r>
      <w:r w:rsidR="000E41CE" w:rsidRPr="00C1575C">
        <w:rPr>
          <w:b/>
        </w:rPr>
        <w:t xml:space="preserve">3) </w:t>
      </w:r>
      <w:r w:rsidR="000E41CE" w:rsidRPr="00C1575C">
        <w:rPr>
          <w:b/>
          <w:u w:val="single"/>
        </w:rPr>
        <w:t>Not Accepted</w:t>
      </w:r>
      <w:r w:rsidR="000E41CE">
        <w:t xml:space="preserve"> </w:t>
      </w:r>
      <w:r w:rsidR="000C38F7">
        <w:t xml:space="preserve">as the basis for </w:t>
      </w:r>
      <w:r w:rsidR="002869E3" w:rsidRPr="00836350">
        <w:rPr>
          <w:bCs/>
        </w:rPr>
        <w:t xml:space="preserve">the establishment of the amount believed to be </w:t>
      </w:r>
      <w:r w:rsidR="00EA5A99">
        <w:rPr>
          <w:bCs/>
        </w:rPr>
        <w:t>Fair Market Value and J</w:t>
      </w:r>
      <w:r w:rsidR="002869E3" w:rsidRPr="00836350">
        <w:rPr>
          <w:bCs/>
        </w:rPr>
        <w:t xml:space="preserve">ust </w:t>
      </w:r>
      <w:r w:rsidR="00EA5A99">
        <w:rPr>
          <w:bCs/>
        </w:rPr>
        <w:t>C</w:t>
      </w:r>
      <w:r w:rsidR="002869E3">
        <w:rPr>
          <w:bCs/>
        </w:rPr>
        <w:t xml:space="preserve">ompensation for </w:t>
      </w:r>
      <w:r w:rsidR="000C38F7">
        <w:t xml:space="preserve">acquisition of right </w:t>
      </w:r>
      <w:r w:rsidR="000C38F7" w:rsidRPr="00836350">
        <w:t>of</w:t>
      </w:r>
      <w:r w:rsidR="000C38F7">
        <w:t xml:space="preserve"> </w:t>
      </w:r>
      <w:r w:rsidR="000C38F7" w:rsidRPr="00836350">
        <w:t xml:space="preserve">way.  </w:t>
      </w:r>
    </w:p>
    <w:p w14:paraId="727C92B7" w14:textId="77777777" w:rsidR="00836350" w:rsidRDefault="00836350" w:rsidP="00032A90"/>
    <w:p w14:paraId="3015775C" w14:textId="77248157" w:rsidR="00C936B8" w:rsidRDefault="006A45CA" w:rsidP="00032A90">
      <w:r w:rsidRPr="00572F11">
        <w:rPr>
          <w:b/>
          <w:sz w:val="20"/>
          <w:szCs w:val="20"/>
        </w:rPr>
        <w:t xml:space="preserve">Purpose of the </w:t>
      </w:r>
      <w:r w:rsidR="000F1B07">
        <w:rPr>
          <w:b/>
          <w:sz w:val="20"/>
          <w:szCs w:val="20"/>
        </w:rPr>
        <w:t>Appraisal Review</w:t>
      </w:r>
      <w:r w:rsidRPr="00572F11">
        <w:rPr>
          <w:b/>
          <w:sz w:val="20"/>
          <w:szCs w:val="20"/>
        </w:rPr>
        <w:t>:</w:t>
      </w:r>
      <w:r w:rsidR="00C64F50" w:rsidRPr="00B75DE2">
        <w:rPr>
          <w:b/>
        </w:rPr>
        <w:t xml:space="preserve">  </w:t>
      </w:r>
      <w:r w:rsidR="00D7109D">
        <w:t xml:space="preserve">The purpose of this appraisal review is to form an opinion as to whether the appraisal report reviewed may be: </w:t>
      </w:r>
      <w:r w:rsidR="00D7109D" w:rsidRPr="00C1575C">
        <w:rPr>
          <w:b/>
        </w:rPr>
        <w:t xml:space="preserve">1) </w:t>
      </w:r>
      <w:r w:rsidR="00D7109D" w:rsidRPr="00C1575C">
        <w:rPr>
          <w:b/>
          <w:u w:val="single"/>
        </w:rPr>
        <w:t>Recommended</w:t>
      </w:r>
      <w:r w:rsidR="00D7109D">
        <w:t xml:space="preserve">, or </w:t>
      </w:r>
      <w:r w:rsidR="00D7109D" w:rsidRPr="00C1575C">
        <w:rPr>
          <w:b/>
        </w:rPr>
        <w:t xml:space="preserve">2) </w:t>
      </w:r>
      <w:r w:rsidR="00D7109D" w:rsidRPr="00C1575C">
        <w:rPr>
          <w:b/>
          <w:u w:val="single"/>
        </w:rPr>
        <w:t>Accepted</w:t>
      </w:r>
      <w:r w:rsidR="00D7109D">
        <w:t xml:space="preserve">, or </w:t>
      </w:r>
      <w:r w:rsidR="00D7109D" w:rsidRPr="00C1575C">
        <w:rPr>
          <w:b/>
        </w:rPr>
        <w:t xml:space="preserve">3) </w:t>
      </w:r>
      <w:r w:rsidR="00D7109D" w:rsidRPr="00C1575C">
        <w:rPr>
          <w:b/>
          <w:u w:val="single"/>
        </w:rPr>
        <w:t>Not Accepted</w:t>
      </w:r>
      <w:r w:rsidR="00D7109D">
        <w:t xml:space="preserve"> as the basis for the establishment of Fair Market Value and Just C</w:t>
      </w:r>
      <w:r w:rsidR="00D7109D" w:rsidRPr="00C936B8">
        <w:t xml:space="preserve">ompensation </w:t>
      </w:r>
      <w:r w:rsidR="00D7109D">
        <w:t xml:space="preserve">for the identified property acquisition parcels, including compensable damages and/or offsetting special benefits, if any, </w:t>
      </w:r>
      <w:r w:rsidR="00D7109D" w:rsidRPr="00C936B8">
        <w:t>to the residue</w:t>
      </w:r>
      <w:r w:rsidR="00D7109D">
        <w:t xml:space="preserve"> of the subject property</w:t>
      </w:r>
      <w:r w:rsidR="00D7109D" w:rsidRPr="00C936B8">
        <w:t>.</w:t>
      </w:r>
      <w:r w:rsidR="00C936B8">
        <w:t xml:space="preserve">  </w:t>
      </w:r>
      <w:r w:rsidR="000F628A">
        <w:t xml:space="preserve">Further, the appraisal reviewed is evaluated for </w:t>
      </w:r>
      <w:r w:rsidR="00AF0B8D" w:rsidRPr="00836350">
        <w:t>compliance, conformity and consistency with</w:t>
      </w:r>
      <w:r w:rsidR="00C64F50">
        <w:t xml:space="preserve"> </w:t>
      </w:r>
      <w:r w:rsidR="00C64F50" w:rsidRPr="00572F11">
        <w:rPr>
          <w:b/>
        </w:rPr>
        <w:t>relevant</w:t>
      </w:r>
      <w:r w:rsidR="00C64F50">
        <w:t xml:space="preserve"> parts of</w:t>
      </w:r>
      <w:r w:rsidR="00AF0B8D" w:rsidRPr="00836350">
        <w:t>:</w:t>
      </w:r>
      <w:r w:rsidR="00AF0B8D">
        <w:t xml:space="preserve"> </w:t>
      </w:r>
      <w:r w:rsidR="00AF0B8D" w:rsidRPr="00AF0B8D">
        <w:t xml:space="preserve">the </w:t>
      </w:r>
      <w:r w:rsidR="00165E2C">
        <w:t xml:space="preserve">federal </w:t>
      </w:r>
      <w:r w:rsidR="00AF0B8D" w:rsidRPr="00AF0B8D">
        <w:t>Uniform Relocation Assistance and Real Property Acquisition Policies Act of 1970, as amended (Uniform Act); 49 CFR Part 24</w:t>
      </w:r>
      <w:r w:rsidR="006271A5">
        <w:t>.103</w:t>
      </w:r>
      <w:r w:rsidR="008730A7">
        <w:t>-</w:t>
      </w:r>
      <w:r w:rsidR="006271A5">
        <w:t>105</w:t>
      </w:r>
      <w:r w:rsidR="00AF0B8D" w:rsidRPr="00AF0B8D">
        <w:t xml:space="preserve">; </w:t>
      </w:r>
      <w:r w:rsidR="00165E2C">
        <w:t xml:space="preserve">state statutes </w:t>
      </w:r>
      <w:r w:rsidR="00AF0B8D" w:rsidRPr="00AF0B8D">
        <w:t xml:space="preserve">38-1-101 et. seq. </w:t>
      </w:r>
      <w:r w:rsidR="00165E2C">
        <w:t xml:space="preserve">and </w:t>
      </w:r>
      <w:r w:rsidR="00AF0B8D" w:rsidRPr="00AF0B8D">
        <w:t xml:space="preserve">24-56-101 et. seq. C.R.S.; CDOT </w:t>
      </w:r>
      <w:r w:rsidR="009F727B">
        <w:t>ROW</w:t>
      </w:r>
      <w:r w:rsidR="00AF0B8D" w:rsidRPr="00AF0B8D">
        <w:t xml:space="preserve"> Manual Chapter 3; </w:t>
      </w:r>
      <w:r w:rsidR="009F727B">
        <w:t xml:space="preserve">Uniform Appraisal Standards for Federal Land Acquisitions (“Yellow Book”); </w:t>
      </w:r>
      <w:r w:rsidR="00AF0B8D" w:rsidRPr="00AF0B8D">
        <w:t xml:space="preserve">appropriate </w:t>
      </w:r>
      <w:r w:rsidR="009F727B">
        <w:t>s</w:t>
      </w:r>
      <w:r w:rsidR="00AF0B8D" w:rsidRPr="00AF0B8D">
        <w:t>tate laws, regulations, policies and procedures applicable to appraisal of right-of-way; and the Uniform Standards of Profession</w:t>
      </w:r>
      <w:r w:rsidR="00683F6C">
        <w:t>al Appraisal Practice (USPAP).</w:t>
      </w:r>
    </w:p>
    <w:p w14:paraId="4290C815" w14:textId="77777777" w:rsidR="00C936B8" w:rsidRDefault="00C936B8" w:rsidP="00032A90"/>
    <w:p w14:paraId="4758A84B" w14:textId="7537AD70" w:rsidR="00C775DA" w:rsidRDefault="00C775DA" w:rsidP="00032A90">
      <w:r>
        <w:rPr>
          <w:b/>
          <w:sz w:val="20"/>
          <w:szCs w:val="20"/>
        </w:rPr>
        <w:t xml:space="preserve">Property Rights Appraised: </w:t>
      </w:r>
      <w:r>
        <w:rPr>
          <w:b/>
          <w:szCs w:val="18"/>
        </w:rPr>
        <w:t xml:space="preserve"> </w:t>
      </w:r>
      <w:r w:rsidR="00D92B30" w:rsidRPr="00572F11">
        <w:rPr>
          <w:b/>
          <w:szCs w:val="18"/>
          <w:highlight w:val="yellow"/>
        </w:rPr>
        <w:t>modify the fol</w:t>
      </w:r>
      <w:r w:rsidR="00DF7B2B" w:rsidRPr="00572F11">
        <w:rPr>
          <w:b/>
          <w:szCs w:val="18"/>
          <w:highlight w:val="yellow"/>
        </w:rPr>
        <w:t>lowing appropriate to the work under</w:t>
      </w:r>
      <w:r w:rsidR="00D92B30" w:rsidRPr="00572F11">
        <w:rPr>
          <w:b/>
          <w:szCs w:val="18"/>
          <w:highlight w:val="yellow"/>
        </w:rPr>
        <w:t xml:space="preserve"> review</w:t>
      </w:r>
      <w:r w:rsidR="0033463D" w:rsidRPr="00572F11">
        <w:rPr>
          <w:b/>
          <w:szCs w:val="18"/>
          <w:highlight w:val="yellow"/>
        </w:rPr>
        <w:t xml:space="preserve"> </w:t>
      </w:r>
      <w:r w:rsidR="006615AB" w:rsidRPr="00572F11">
        <w:rPr>
          <w:b/>
          <w:szCs w:val="18"/>
          <w:highlight w:val="yellow"/>
        </w:rPr>
        <w:t>AND DELETE THIS NOTE</w:t>
      </w:r>
      <w:r w:rsidR="0033463D">
        <w:rPr>
          <w:b/>
          <w:szCs w:val="18"/>
        </w:rPr>
        <w:t xml:space="preserve"> </w:t>
      </w:r>
      <w:r w:rsidR="00D92B30">
        <w:rPr>
          <w:b/>
          <w:szCs w:val="18"/>
        </w:rPr>
        <w:t xml:space="preserve"> </w:t>
      </w:r>
      <w:r w:rsidRPr="00572F11">
        <w:rPr>
          <w:szCs w:val="18"/>
        </w:rPr>
        <w:t xml:space="preserve">The property </w:t>
      </w:r>
      <w:r w:rsidR="003629C4">
        <w:rPr>
          <w:szCs w:val="18"/>
        </w:rPr>
        <w:t>interests</w:t>
      </w:r>
      <w:r w:rsidRPr="00572F11">
        <w:rPr>
          <w:szCs w:val="18"/>
        </w:rPr>
        <w:t xml:space="preserve"> appraised in the appraisal </w:t>
      </w:r>
      <w:r w:rsidR="006615AB">
        <w:rPr>
          <w:szCs w:val="18"/>
        </w:rPr>
        <w:t xml:space="preserve">report </w:t>
      </w:r>
      <w:r w:rsidR="00271693">
        <w:rPr>
          <w:szCs w:val="18"/>
        </w:rPr>
        <w:t xml:space="preserve">reviewed </w:t>
      </w:r>
      <w:r w:rsidR="003629C4">
        <w:rPr>
          <w:szCs w:val="18"/>
        </w:rPr>
        <w:t xml:space="preserve">are </w:t>
      </w:r>
      <w:r w:rsidR="00271693" w:rsidRPr="00572F11">
        <w:rPr>
          <w:szCs w:val="18"/>
        </w:rPr>
        <w:t>Fee Simple Estate (Title)</w:t>
      </w:r>
      <w:r w:rsidR="003629C4">
        <w:rPr>
          <w:szCs w:val="18"/>
        </w:rPr>
        <w:t xml:space="preserve"> and the acquisition parcel property rights listed above</w:t>
      </w:r>
      <w:r w:rsidR="00271693" w:rsidRPr="00572F11">
        <w:rPr>
          <w:szCs w:val="18"/>
        </w:rPr>
        <w:t>.</w:t>
      </w:r>
      <w:r w:rsidR="00271693">
        <w:rPr>
          <w:b/>
          <w:szCs w:val="18"/>
        </w:rPr>
        <w:t xml:space="preserve">  </w:t>
      </w:r>
      <w:r w:rsidR="00271693" w:rsidRPr="00104BD1">
        <w:t xml:space="preserve">The property is appraised “as if free </w:t>
      </w:r>
      <w:r w:rsidR="00271693" w:rsidRPr="005A0228">
        <w:t>and</w:t>
      </w:r>
      <w:r w:rsidR="00271693" w:rsidRPr="00104BD1">
        <w:t xml:space="preserve"> clear” of </w:t>
      </w:r>
      <w:r w:rsidR="00271693">
        <w:t xml:space="preserve">all </w:t>
      </w:r>
      <w:r w:rsidR="00271693" w:rsidRPr="00104BD1">
        <w:t>liens</w:t>
      </w:r>
      <w:r w:rsidR="00271693">
        <w:t>, bond assessments,</w:t>
      </w:r>
      <w:r w:rsidR="00271693" w:rsidRPr="00104BD1">
        <w:t xml:space="preserve"> and </w:t>
      </w:r>
      <w:r w:rsidR="00271693">
        <w:t>indebtedness</w:t>
      </w:r>
      <w:r w:rsidR="00271693" w:rsidRPr="00104BD1">
        <w:t>, but subject to existing easements, covenants, deed restrictions, rights-of-way of record</w:t>
      </w:r>
      <w:r w:rsidR="00271693">
        <w:t>,</w:t>
      </w:r>
      <w:r w:rsidR="00271693" w:rsidRPr="0033143B">
        <w:t xml:space="preserve"> </w:t>
      </w:r>
      <w:r w:rsidR="00271693">
        <w:t>and excepting therefrom all rights to oil, natural gas, or other mineral resources beneath such real property.  Th</w:t>
      </w:r>
      <w:r w:rsidR="00D92B30">
        <w:t>e</w:t>
      </w:r>
      <w:r w:rsidR="00271693">
        <w:t xml:space="preserve"> mineral interest exception is an assignment condition.</w:t>
      </w:r>
      <w:r w:rsidR="006615AB">
        <w:t xml:space="preserve">  </w:t>
      </w:r>
    </w:p>
    <w:p w14:paraId="2F3D16D8" w14:textId="77777777" w:rsidR="00271693" w:rsidRDefault="00271693" w:rsidP="00032A90">
      <w:pPr>
        <w:rPr>
          <w:b/>
        </w:rPr>
      </w:pPr>
    </w:p>
    <w:p w14:paraId="66CF36AB" w14:textId="494810C1" w:rsidR="008F666D" w:rsidRDefault="008F666D" w:rsidP="008F666D">
      <w:r w:rsidRPr="00C003AF">
        <w:rPr>
          <w:b/>
          <w:sz w:val="20"/>
          <w:szCs w:val="20"/>
        </w:rPr>
        <w:t xml:space="preserve">Extraordinary Assumptions – </w:t>
      </w:r>
      <w:r>
        <w:rPr>
          <w:b/>
          <w:sz w:val="20"/>
          <w:szCs w:val="20"/>
        </w:rPr>
        <w:t>Reviewer</w:t>
      </w:r>
      <w:r w:rsidRPr="00C003AF">
        <w:rPr>
          <w:b/>
          <w:sz w:val="20"/>
          <w:szCs w:val="20"/>
        </w:rPr>
        <w:t>:</w:t>
      </w:r>
      <w:r>
        <w:rPr>
          <w:b/>
        </w:rPr>
        <w:t xml:space="preserve">  </w:t>
      </w:r>
      <w:r w:rsidRPr="00572F11">
        <w:t xml:space="preserve">None </w:t>
      </w:r>
      <w:r w:rsidRPr="00572F11">
        <w:rPr>
          <w:i/>
          <w:highlight w:val="yellow"/>
        </w:rPr>
        <w:t>(</w:t>
      </w:r>
      <w:r w:rsidR="006615AB">
        <w:rPr>
          <w:i/>
          <w:highlight w:val="yellow"/>
        </w:rPr>
        <w:t>OR</w:t>
      </w:r>
      <w:r w:rsidRPr="00572F11">
        <w:rPr>
          <w:i/>
          <w:highlight w:val="yellow"/>
        </w:rPr>
        <w:t xml:space="preserve"> edit to</w:t>
      </w:r>
      <w:r w:rsidRPr="00572F11">
        <w:rPr>
          <w:b/>
          <w:i/>
          <w:highlight w:val="yellow"/>
        </w:rPr>
        <w:t xml:space="preserve"> </w:t>
      </w:r>
      <w:r w:rsidRPr="00572F11">
        <w:rPr>
          <w:i/>
          <w:highlight w:val="yellow"/>
        </w:rPr>
        <w:t xml:space="preserve">disclose any EA </w:t>
      </w:r>
      <w:r w:rsidR="0033463D">
        <w:rPr>
          <w:i/>
          <w:highlight w:val="yellow"/>
        </w:rPr>
        <w:t>adopted by the reviewer as part of the review assignment</w:t>
      </w:r>
      <w:r w:rsidR="004B719F">
        <w:rPr>
          <w:i/>
          <w:highlight w:val="yellow"/>
        </w:rPr>
        <w:t xml:space="preserve"> and then state that this might have affected review assignment results</w:t>
      </w:r>
      <w:r w:rsidR="0033463D">
        <w:rPr>
          <w:i/>
          <w:highlight w:val="yellow"/>
        </w:rPr>
        <w:t xml:space="preserve"> – DELETE THIS NOTE</w:t>
      </w:r>
      <w:r w:rsidRPr="00572F11">
        <w:rPr>
          <w:i/>
          <w:highlight w:val="yellow"/>
        </w:rPr>
        <w:t>)</w:t>
      </w:r>
    </w:p>
    <w:p w14:paraId="2D6BB620" w14:textId="7116E3D1" w:rsidR="008F666D" w:rsidRDefault="008F666D" w:rsidP="008F666D">
      <w:r w:rsidRPr="00C003AF">
        <w:rPr>
          <w:b/>
          <w:sz w:val="20"/>
          <w:szCs w:val="20"/>
        </w:rPr>
        <w:t>Hypothetical Conditions – Reviewe</w:t>
      </w:r>
      <w:r>
        <w:rPr>
          <w:b/>
          <w:sz w:val="20"/>
          <w:szCs w:val="20"/>
        </w:rPr>
        <w:t>r</w:t>
      </w:r>
      <w:r w:rsidRPr="00C003AF">
        <w:rPr>
          <w:b/>
          <w:sz w:val="20"/>
          <w:szCs w:val="20"/>
        </w:rPr>
        <w:t>:</w:t>
      </w:r>
      <w:r>
        <w:rPr>
          <w:b/>
        </w:rPr>
        <w:t xml:space="preserve">  </w:t>
      </w:r>
      <w:r w:rsidRPr="00572F11">
        <w:t xml:space="preserve">None </w:t>
      </w:r>
      <w:r w:rsidRPr="00572F11">
        <w:rPr>
          <w:i/>
          <w:highlight w:val="yellow"/>
        </w:rPr>
        <w:t>(</w:t>
      </w:r>
      <w:r w:rsidR="006615AB">
        <w:rPr>
          <w:i/>
          <w:highlight w:val="yellow"/>
        </w:rPr>
        <w:t>OR</w:t>
      </w:r>
      <w:r w:rsidRPr="00572F11">
        <w:rPr>
          <w:i/>
          <w:highlight w:val="yellow"/>
        </w:rPr>
        <w:t xml:space="preserve"> edit to disclose any HYPO </w:t>
      </w:r>
      <w:r w:rsidR="006615AB">
        <w:rPr>
          <w:i/>
          <w:highlight w:val="yellow"/>
        </w:rPr>
        <w:t>adopted by the reviewer in this review assignment an</w:t>
      </w:r>
      <w:r w:rsidR="00255865" w:rsidRPr="00572F11">
        <w:rPr>
          <w:i/>
          <w:highlight w:val="yellow"/>
        </w:rPr>
        <w:t xml:space="preserve">d then state that the HYPO might have affected </w:t>
      </w:r>
      <w:r w:rsidR="004B719F">
        <w:rPr>
          <w:i/>
          <w:highlight w:val="yellow"/>
        </w:rPr>
        <w:t xml:space="preserve">review </w:t>
      </w:r>
      <w:r w:rsidR="00255865" w:rsidRPr="00572F11">
        <w:rPr>
          <w:i/>
          <w:highlight w:val="yellow"/>
        </w:rPr>
        <w:t>assignment results</w:t>
      </w:r>
      <w:r w:rsidR="006615AB">
        <w:rPr>
          <w:i/>
          <w:highlight w:val="yellow"/>
        </w:rPr>
        <w:t xml:space="preserve"> – DELETE THIS NOTE</w:t>
      </w:r>
      <w:r w:rsidRPr="00572F11">
        <w:rPr>
          <w:i/>
          <w:highlight w:val="yellow"/>
        </w:rPr>
        <w:t>)</w:t>
      </w:r>
    </w:p>
    <w:p w14:paraId="5AE440CD" w14:textId="77777777" w:rsidR="00EB1B7A" w:rsidRPr="00836350" w:rsidRDefault="00EB1B7A" w:rsidP="00032A90"/>
    <w:p w14:paraId="04C522A3" w14:textId="4711F48F" w:rsidR="00836350" w:rsidRPr="00572F11" w:rsidRDefault="009D00E7" w:rsidP="00032A90">
      <w:pPr>
        <w:rPr>
          <w:b/>
          <w:sz w:val="20"/>
          <w:szCs w:val="20"/>
          <w:u w:val="single"/>
        </w:rPr>
      </w:pPr>
      <w:r w:rsidRPr="00572F11">
        <w:rPr>
          <w:b/>
          <w:sz w:val="20"/>
          <w:szCs w:val="20"/>
          <w:u w:val="single"/>
        </w:rPr>
        <w:t xml:space="preserve">Review </w:t>
      </w:r>
      <w:r w:rsidR="00836350" w:rsidRPr="00572F11">
        <w:rPr>
          <w:b/>
          <w:sz w:val="20"/>
          <w:szCs w:val="20"/>
          <w:u w:val="single"/>
        </w:rPr>
        <w:t xml:space="preserve">Scope of </w:t>
      </w:r>
      <w:r w:rsidRPr="00572F11">
        <w:rPr>
          <w:b/>
          <w:sz w:val="20"/>
          <w:szCs w:val="20"/>
          <w:u w:val="single"/>
        </w:rPr>
        <w:t>Work</w:t>
      </w:r>
    </w:p>
    <w:p w14:paraId="19CE675D" w14:textId="0B0BE685" w:rsidR="00836350" w:rsidRPr="00836350" w:rsidRDefault="00142D84" w:rsidP="00032A90">
      <w:pPr>
        <w:rPr>
          <w:bCs/>
          <w:i/>
        </w:rPr>
      </w:pPr>
      <w:r w:rsidRPr="00836350">
        <w:rPr>
          <w:bCs/>
          <w:i/>
        </w:rPr>
        <w:t xml:space="preserve">(Check </w:t>
      </w:r>
      <w:r w:rsidR="00B14D23">
        <w:rPr>
          <w:bCs/>
          <w:i/>
        </w:rPr>
        <w:t>all that apply</w:t>
      </w:r>
      <w:r w:rsidRPr="00836350">
        <w:rPr>
          <w:bCs/>
          <w:i/>
        </w:rPr>
        <w:t>)</w:t>
      </w:r>
    </w:p>
    <w:p w14:paraId="1E600B57" w14:textId="7EC86F57" w:rsidR="00FD6F28" w:rsidRDefault="00FD6F28" w:rsidP="00FD6F28">
      <w:pPr>
        <w:rPr>
          <w:bCs/>
        </w:rPr>
      </w:pPr>
      <w:r w:rsidRPr="00836350">
        <w:rPr>
          <w:bCs/>
        </w:rPr>
        <w:fldChar w:fldCharType="begin">
          <w:ffData>
            <w:name w:val=""/>
            <w:enabled/>
            <w:calcOnExit w:val="0"/>
            <w:checkBox>
              <w:sizeAuto/>
              <w:default w:val="0"/>
            </w:checkBox>
          </w:ffData>
        </w:fldChar>
      </w:r>
      <w:r w:rsidRPr="00836350">
        <w:rPr>
          <w:bCs/>
        </w:rPr>
        <w:instrText xml:space="preserve"> FORMCHECKBOX </w:instrText>
      </w:r>
      <w:r w:rsidR="00C1575C">
        <w:rPr>
          <w:bCs/>
        </w:rPr>
      </w:r>
      <w:r w:rsidR="00C1575C">
        <w:rPr>
          <w:bCs/>
        </w:rPr>
        <w:fldChar w:fldCharType="separate"/>
      </w:r>
      <w:r w:rsidRPr="00836350">
        <w:rPr>
          <w:bCs/>
        </w:rPr>
        <w:fldChar w:fldCharType="end"/>
      </w:r>
      <w:r w:rsidRPr="00836350">
        <w:rPr>
          <w:bCs/>
        </w:rPr>
        <w:tab/>
      </w:r>
      <w:r>
        <w:rPr>
          <w:bCs/>
        </w:rPr>
        <w:t xml:space="preserve">The appraisal review assignment and Scope of Work </w:t>
      </w:r>
      <w:r w:rsidR="00165E2C">
        <w:rPr>
          <w:bCs/>
        </w:rPr>
        <w:t>did not include</w:t>
      </w:r>
      <w:r>
        <w:rPr>
          <w:bCs/>
        </w:rPr>
        <w:t xml:space="preserve"> developing my own </w:t>
      </w:r>
      <w:r w:rsidR="00886F7E">
        <w:rPr>
          <w:bCs/>
        </w:rPr>
        <w:t xml:space="preserve">value </w:t>
      </w:r>
      <w:r w:rsidR="005C3E36">
        <w:rPr>
          <w:bCs/>
        </w:rPr>
        <w:t xml:space="preserve">opinion </w:t>
      </w:r>
      <w:r>
        <w:rPr>
          <w:bCs/>
        </w:rPr>
        <w:t xml:space="preserve">or concurring with the </w:t>
      </w:r>
      <w:r w:rsidR="005C3E36">
        <w:rPr>
          <w:bCs/>
        </w:rPr>
        <w:tab/>
      </w:r>
      <w:r>
        <w:rPr>
          <w:bCs/>
        </w:rPr>
        <w:t>value</w:t>
      </w:r>
      <w:r w:rsidR="005C3E36">
        <w:rPr>
          <w:bCs/>
        </w:rPr>
        <w:t xml:space="preserve"> </w:t>
      </w:r>
      <w:r>
        <w:rPr>
          <w:bCs/>
        </w:rPr>
        <w:t>opinion</w:t>
      </w:r>
      <w:r w:rsidR="005C3E36">
        <w:rPr>
          <w:bCs/>
        </w:rPr>
        <w:t xml:space="preserve"> concluded in the appraisal report reviewed</w:t>
      </w:r>
      <w:r>
        <w:rPr>
          <w:bCs/>
        </w:rPr>
        <w:t>.</w:t>
      </w:r>
    </w:p>
    <w:p w14:paraId="752C8457" w14:textId="77777777" w:rsidR="00165E2C" w:rsidRDefault="00165E2C" w:rsidP="00FD6F28">
      <w:pPr>
        <w:rPr>
          <w:bCs/>
        </w:rPr>
      </w:pPr>
      <w:r w:rsidRPr="00836350">
        <w:rPr>
          <w:bCs/>
        </w:rPr>
        <w:fldChar w:fldCharType="begin">
          <w:ffData>
            <w:name w:val=""/>
            <w:enabled/>
            <w:calcOnExit w:val="0"/>
            <w:checkBox>
              <w:sizeAuto/>
              <w:default w:val="0"/>
            </w:checkBox>
          </w:ffData>
        </w:fldChar>
      </w:r>
      <w:r w:rsidRPr="00836350">
        <w:rPr>
          <w:bCs/>
        </w:rPr>
        <w:instrText xml:space="preserve"> FORMCHECKBOX </w:instrText>
      </w:r>
      <w:r w:rsidR="00C1575C">
        <w:rPr>
          <w:bCs/>
        </w:rPr>
      </w:r>
      <w:r w:rsidR="00C1575C">
        <w:rPr>
          <w:bCs/>
        </w:rPr>
        <w:fldChar w:fldCharType="separate"/>
      </w:r>
      <w:r w:rsidRPr="00836350">
        <w:rPr>
          <w:bCs/>
        </w:rPr>
        <w:fldChar w:fldCharType="end"/>
      </w:r>
      <w:r w:rsidRPr="00836350">
        <w:rPr>
          <w:bCs/>
        </w:rPr>
        <w:tab/>
      </w:r>
      <w:r>
        <w:rPr>
          <w:bCs/>
        </w:rPr>
        <w:t>Extraordinary Assumptions and/or Hypothetical Conditions described in the appraisal report were reviewed.</w:t>
      </w:r>
    </w:p>
    <w:p w14:paraId="400A14BE" w14:textId="38178A5E" w:rsidR="00836350" w:rsidRDefault="00836350" w:rsidP="00032A90">
      <w:pPr>
        <w:rPr>
          <w:bCs/>
        </w:rPr>
      </w:pPr>
      <w:r w:rsidRPr="00836350">
        <w:rPr>
          <w:bCs/>
        </w:rPr>
        <w:fldChar w:fldCharType="begin">
          <w:ffData>
            <w:name w:val="Check1"/>
            <w:enabled/>
            <w:calcOnExit w:val="0"/>
            <w:checkBox>
              <w:sizeAuto/>
              <w:default w:val="0"/>
            </w:checkBox>
          </w:ffData>
        </w:fldChar>
      </w:r>
      <w:bookmarkStart w:id="1" w:name="Check1"/>
      <w:r w:rsidRPr="00836350">
        <w:rPr>
          <w:bCs/>
        </w:rPr>
        <w:instrText xml:space="preserve"> FORMCHECKBOX </w:instrText>
      </w:r>
      <w:r w:rsidR="00C1575C">
        <w:rPr>
          <w:bCs/>
        </w:rPr>
      </w:r>
      <w:r w:rsidR="00C1575C">
        <w:rPr>
          <w:bCs/>
        </w:rPr>
        <w:fldChar w:fldCharType="separate"/>
      </w:r>
      <w:r w:rsidRPr="00836350">
        <w:rPr>
          <w:bCs/>
        </w:rPr>
        <w:fldChar w:fldCharType="end"/>
      </w:r>
      <w:bookmarkEnd w:id="1"/>
      <w:r w:rsidRPr="00836350">
        <w:rPr>
          <w:bCs/>
        </w:rPr>
        <w:tab/>
      </w:r>
      <w:r w:rsidR="00127BE4">
        <w:rPr>
          <w:bCs/>
        </w:rPr>
        <w:t>S</w:t>
      </w:r>
      <w:r w:rsidRPr="00836350">
        <w:rPr>
          <w:bCs/>
        </w:rPr>
        <w:t xml:space="preserve">ubject property </w:t>
      </w:r>
      <w:r w:rsidR="00066CDB">
        <w:rPr>
          <w:bCs/>
        </w:rPr>
        <w:t xml:space="preserve">was </w:t>
      </w:r>
      <w:r w:rsidRPr="00836350">
        <w:rPr>
          <w:bCs/>
        </w:rPr>
        <w:t>inspected:</w:t>
      </w:r>
      <w:r w:rsidR="00127BE4">
        <w:rPr>
          <w:bCs/>
        </w:rPr>
        <w:t xml:space="preserve">   </w:t>
      </w:r>
      <w:r w:rsidRPr="00836350">
        <w:rPr>
          <w:bCs/>
        </w:rPr>
        <w:fldChar w:fldCharType="begin">
          <w:ffData>
            <w:name w:val="Check2"/>
            <w:enabled/>
            <w:calcOnExit w:val="0"/>
            <w:checkBox>
              <w:sizeAuto/>
              <w:default w:val="0"/>
            </w:checkBox>
          </w:ffData>
        </w:fldChar>
      </w:r>
      <w:bookmarkStart w:id="2" w:name="Check2"/>
      <w:r w:rsidRPr="00836350">
        <w:rPr>
          <w:bCs/>
        </w:rPr>
        <w:instrText xml:space="preserve"> FORMCHECKBOX </w:instrText>
      </w:r>
      <w:r w:rsidR="00C1575C">
        <w:rPr>
          <w:bCs/>
        </w:rPr>
      </w:r>
      <w:r w:rsidR="00C1575C">
        <w:rPr>
          <w:bCs/>
        </w:rPr>
        <w:fldChar w:fldCharType="separate"/>
      </w:r>
      <w:r w:rsidRPr="00836350">
        <w:rPr>
          <w:bCs/>
        </w:rPr>
        <w:fldChar w:fldCharType="end"/>
      </w:r>
      <w:bookmarkEnd w:id="2"/>
      <w:r w:rsidRPr="00836350">
        <w:rPr>
          <w:bCs/>
        </w:rPr>
        <w:t xml:space="preserve"> Inside</w:t>
      </w:r>
      <w:r w:rsidR="00127BE4">
        <w:rPr>
          <w:bCs/>
        </w:rPr>
        <w:t xml:space="preserve">   </w:t>
      </w:r>
      <w:r w:rsidRPr="00836350">
        <w:rPr>
          <w:bCs/>
        </w:rPr>
        <w:fldChar w:fldCharType="begin">
          <w:ffData>
            <w:name w:val="Check3"/>
            <w:enabled/>
            <w:calcOnExit w:val="0"/>
            <w:checkBox>
              <w:sizeAuto/>
              <w:default w:val="0"/>
            </w:checkBox>
          </w:ffData>
        </w:fldChar>
      </w:r>
      <w:bookmarkStart w:id="3" w:name="Check3"/>
      <w:r w:rsidRPr="00836350">
        <w:rPr>
          <w:bCs/>
        </w:rPr>
        <w:instrText xml:space="preserve"> FORMCHECKBOX </w:instrText>
      </w:r>
      <w:r w:rsidR="00C1575C">
        <w:rPr>
          <w:bCs/>
        </w:rPr>
      </w:r>
      <w:r w:rsidR="00C1575C">
        <w:rPr>
          <w:bCs/>
        </w:rPr>
        <w:fldChar w:fldCharType="separate"/>
      </w:r>
      <w:r w:rsidRPr="00836350">
        <w:rPr>
          <w:bCs/>
        </w:rPr>
        <w:fldChar w:fldCharType="end"/>
      </w:r>
      <w:bookmarkEnd w:id="3"/>
      <w:r w:rsidRPr="00836350">
        <w:rPr>
          <w:bCs/>
        </w:rPr>
        <w:t xml:space="preserve"> Field inspection</w:t>
      </w:r>
      <w:r w:rsidR="00127BE4">
        <w:rPr>
          <w:bCs/>
        </w:rPr>
        <w:t xml:space="preserve">   </w:t>
      </w:r>
      <w:r w:rsidR="00127BE4" w:rsidRPr="00836350">
        <w:rPr>
          <w:bCs/>
        </w:rPr>
        <w:fldChar w:fldCharType="begin">
          <w:ffData>
            <w:name w:val="Check3"/>
            <w:enabled/>
            <w:calcOnExit w:val="0"/>
            <w:checkBox>
              <w:sizeAuto/>
              <w:default w:val="0"/>
            </w:checkBox>
          </w:ffData>
        </w:fldChar>
      </w:r>
      <w:r w:rsidR="00127BE4" w:rsidRPr="00836350">
        <w:rPr>
          <w:bCs/>
        </w:rPr>
        <w:instrText xml:space="preserve"> FORMCHECKBOX </w:instrText>
      </w:r>
      <w:r w:rsidR="00C1575C">
        <w:rPr>
          <w:bCs/>
        </w:rPr>
      </w:r>
      <w:r w:rsidR="00C1575C">
        <w:rPr>
          <w:bCs/>
        </w:rPr>
        <w:fldChar w:fldCharType="separate"/>
      </w:r>
      <w:r w:rsidR="00127BE4" w:rsidRPr="00836350">
        <w:rPr>
          <w:bCs/>
        </w:rPr>
        <w:fldChar w:fldCharType="end"/>
      </w:r>
      <w:r w:rsidR="00127BE4" w:rsidRPr="00836350">
        <w:rPr>
          <w:bCs/>
        </w:rPr>
        <w:t xml:space="preserve"> </w:t>
      </w:r>
      <w:r w:rsidR="00127BE4">
        <w:rPr>
          <w:bCs/>
        </w:rPr>
        <w:t>Internet/Other</w:t>
      </w:r>
      <w:r w:rsidR="008272C0">
        <w:rPr>
          <w:bCs/>
        </w:rPr>
        <w:t xml:space="preserve">   </w:t>
      </w:r>
      <w:r w:rsidR="00127BE4">
        <w:rPr>
          <w:bCs/>
        </w:rPr>
        <w:t>Inspection Date</w:t>
      </w:r>
      <w:r w:rsidR="00551C8A">
        <w:rPr>
          <w:bCs/>
        </w:rPr>
        <w:t>(s)</w:t>
      </w:r>
      <w:r w:rsidRPr="00836350">
        <w:rPr>
          <w:bCs/>
        </w:rPr>
        <w:t xml:space="preserve">: </w:t>
      </w:r>
      <w:r w:rsidRPr="00836350">
        <w:rPr>
          <w:bCs/>
        </w:rPr>
        <w:fldChar w:fldCharType="begin">
          <w:ffData>
            <w:name w:val="Text15"/>
            <w:enabled/>
            <w:calcOnExit w:val="0"/>
            <w:textInput/>
          </w:ffData>
        </w:fldChar>
      </w:r>
      <w:bookmarkStart w:id="4" w:name="Text15"/>
      <w:r w:rsidRPr="00836350">
        <w:rPr>
          <w:bCs/>
        </w:rPr>
        <w:instrText xml:space="preserve"> FORMTEXT </w:instrText>
      </w:r>
      <w:r w:rsidRPr="00836350">
        <w:rPr>
          <w:bCs/>
        </w:rPr>
      </w:r>
      <w:r w:rsidRPr="00836350">
        <w:rPr>
          <w:bCs/>
        </w:rPr>
        <w:fldChar w:fldCharType="separate"/>
      </w:r>
      <w:r w:rsidRPr="00836350">
        <w:rPr>
          <w:bCs/>
          <w:noProof/>
        </w:rPr>
        <w:t> </w:t>
      </w:r>
      <w:r w:rsidRPr="00836350">
        <w:rPr>
          <w:bCs/>
          <w:noProof/>
        </w:rPr>
        <w:t> </w:t>
      </w:r>
      <w:r w:rsidRPr="00836350">
        <w:rPr>
          <w:bCs/>
          <w:noProof/>
        </w:rPr>
        <w:t> </w:t>
      </w:r>
      <w:r w:rsidRPr="00836350">
        <w:rPr>
          <w:bCs/>
          <w:noProof/>
        </w:rPr>
        <w:t> </w:t>
      </w:r>
      <w:r w:rsidRPr="00836350">
        <w:rPr>
          <w:bCs/>
          <w:noProof/>
        </w:rPr>
        <w:t> </w:t>
      </w:r>
      <w:r w:rsidRPr="00836350">
        <w:rPr>
          <w:bCs/>
        </w:rPr>
        <w:fldChar w:fldCharType="end"/>
      </w:r>
      <w:bookmarkEnd w:id="4"/>
    </w:p>
    <w:p w14:paraId="2199B043" w14:textId="0EB7E96C" w:rsidR="00551C8A" w:rsidRPr="00E97F40" w:rsidRDefault="00551C8A" w:rsidP="00551C8A">
      <w:pPr>
        <w:rPr>
          <w:bCs/>
        </w:rPr>
      </w:pPr>
      <w:r w:rsidRPr="00836350">
        <w:rPr>
          <w:bCs/>
        </w:rPr>
        <w:fldChar w:fldCharType="begin">
          <w:ffData>
            <w:name w:val="Check4"/>
            <w:enabled/>
            <w:calcOnExit w:val="0"/>
            <w:checkBox>
              <w:sizeAuto/>
              <w:default w:val="0"/>
            </w:checkBox>
          </w:ffData>
        </w:fldChar>
      </w:r>
      <w:r w:rsidRPr="00836350">
        <w:rPr>
          <w:bCs/>
        </w:rPr>
        <w:instrText xml:space="preserve"> FORMCHECKBOX </w:instrText>
      </w:r>
      <w:r w:rsidR="00C1575C">
        <w:rPr>
          <w:bCs/>
        </w:rPr>
      </w:r>
      <w:r w:rsidR="00C1575C">
        <w:rPr>
          <w:bCs/>
        </w:rPr>
        <w:fldChar w:fldCharType="separate"/>
      </w:r>
      <w:r w:rsidRPr="00836350">
        <w:rPr>
          <w:bCs/>
        </w:rPr>
        <w:fldChar w:fldCharType="end"/>
      </w:r>
      <w:r w:rsidRPr="00836350">
        <w:rPr>
          <w:bCs/>
        </w:rPr>
        <w:tab/>
      </w:r>
      <w:r w:rsidRPr="00E97F40">
        <w:rPr>
          <w:bCs/>
        </w:rPr>
        <w:t xml:space="preserve">Land Sale Comps were inspected:   </w:t>
      </w:r>
      <w:r w:rsidRPr="00572F11">
        <w:rPr>
          <w:bCs/>
        </w:rPr>
        <w:fldChar w:fldCharType="begin">
          <w:ffData>
            <w:name w:val="Check19"/>
            <w:enabled/>
            <w:calcOnExit w:val="0"/>
            <w:checkBox>
              <w:sizeAuto/>
              <w:default w:val="0"/>
            </w:checkBox>
          </w:ffData>
        </w:fldChar>
      </w:r>
      <w:r w:rsidRPr="00E97F40">
        <w:rPr>
          <w:bCs/>
        </w:rPr>
        <w:instrText xml:space="preserve"> FORMCHECKBOX </w:instrText>
      </w:r>
      <w:r w:rsidR="00C1575C">
        <w:rPr>
          <w:bCs/>
        </w:rPr>
      </w:r>
      <w:r w:rsidR="00C1575C">
        <w:rPr>
          <w:bCs/>
        </w:rPr>
        <w:fldChar w:fldCharType="separate"/>
      </w:r>
      <w:r w:rsidRPr="00572F11">
        <w:rPr>
          <w:bCs/>
        </w:rPr>
        <w:fldChar w:fldCharType="end"/>
      </w:r>
      <w:r w:rsidRPr="00E97F40">
        <w:rPr>
          <w:bCs/>
        </w:rPr>
        <w:t xml:space="preserve"> Field Inspection   </w:t>
      </w:r>
      <w:r w:rsidRPr="00572F11">
        <w:rPr>
          <w:bCs/>
        </w:rPr>
        <w:fldChar w:fldCharType="begin">
          <w:ffData>
            <w:name w:val="Check3"/>
            <w:enabled/>
            <w:calcOnExit w:val="0"/>
            <w:checkBox>
              <w:sizeAuto/>
              <w:default w:val="0"/>
            </w:checkBox>
          </w:ffData>
        </w:fldChar>
      </w:r>
      <w:r w:rsidRPr="00E97F40">
        <w:rPr>
          <w:bCs/>
        </w:rPr>
        <w:instrText xml:space="preserve"> FORMCHECKBOX </w:instrText>
      </w:r>
      <w:r w:rsidR="00C1575C">
        <w:rPr>
          <w:bCs/>
        </w:rPr>
      </w:r>
      <w:r w:rsidR="00C1575C">
        <w:rPr>
          <w:bCs/>
        </w:rPr>
        <w:fldChar w:fldCharType="separate"/>
      </w:r>
      <w:r w:rsidRPr="00572F11">
        <w:rPr>
          <w:bCs/>
        </w:rPr>
        <w:fldChar w:fldCharType="end"/>
      </w:r>
      <w:r w:rsidRPr="00E97F40">
        <w:rPr>
          <w:bCs/>
        </w:rPr>
        <w:t xml:space="preserve"> Internet/Other   Inspection Date(s): </w:t>
      </w:r>
      <w:r w:rsidRPr="00BD456C">
        <w:rPr>
          <w:bCs/>
        </w:rPr>
        <w:fldChar w:fldCharType="begin">
          <w:ffData>
            <w:name w:val="Text16"/>
            <w:enabled/>
            <w:calcOnExit w:val="0"/>
            <w:textInput/>
          </w:ffData>
        </w:fldChar>
      </w:r>
      <w:r w:rsidRPr="00E97F40">
        <w:rPr>
          <w:bCs/>
        </w:rPr>
        <w:instrText xml:space="preserve"> FORMTEXT </w:instrText>
      </w:r>
      <w:r w:rsidRPr="00BD456C">
        <w:rPr>
          <w:bCs/>
        </w:rPr>
      </w:r>
      <w:r w:rsidRPr="00BD456C">
        <w:rPr>
          <w:bCs/>
        </w:rPr>
        <w:fldChar w:fldCharType="separate"/>
      </w:r>
      <w:r w:rsidRPr="00E97F40">
        <w:rPr>
          <w:bCs/>
          <w:noProof/>
        </w:rPr>
        <w:t> </w:t>
      </w:r>
      <w:r w:rsidRPr="00E97F40">
        <w:rPr>
          <w:bCs/>
          <w:noProof/>
        </w:rPr>
        <w:t> </w:t>
      </w:r>
      <w:r w:rsidRPr="00E97F40">
        <w:rPr>
          <w:bCs/>
          <w:noProof/>
        </w:rPr>
        <w:t> </w:t>
      </w:r>
      <w:r w:rsidRPr="00E97F40">
        <w:rPr>
          <w:bCs/>
          <w:noProof/>
        </w:rPr>
        <w:t> </w:t>
      </w:r>
      <w:r w:rsidRPr="00E97F40">
        <w:rPr>
          <w:bCs/>
          <w:noProof/>
        </w:rPr>
        <w:t> </w:t>
      </w:r>
      <w:r w:rsidRPr="00BD456C">
        <w:rPr>
          <w:bCs/>
        </w:rPr>
        <w:fldChar w:fldCharType="end"/>
      </w:r>
    </w:p>
    <w:p w14:paraId="07CD2A53" w14:textId="6E20DA4F" w:rsidR="00551C8A" w:rsidRPr="00E97F40" w:rsidRDefault="00551C8A" w:rsidP="00551C8A">
      <w:pPr>
        <w:rPr>
          <w:bCs/>
        </w:rPr>
      </w:pPr>
      <w:r w:rsidRPr="00572F11">
        <w:rPr>
          <w:bCs/>
        </w:rPr>
        <w:fldChar w:fldCharType="begin">
          <w:ffData>
            <w:name w:val="Check4"/>
            <w:enabled/>
            <w:calcOnExit w:val="0"/>
            <w:checkBox>
              <w:sizeAuto/>
              <w:default w:val="0"/>
            </w:checkBox>
          </w:ffData>
        </w:fldChar>
      </w:r>
      <w:r w:rsidRPr="00E97F40">
        <w:rPr>
          <w:bCs/>
        </w:rPr>
        <w:instrText xml:space="preserve"> FORMCHECKBOX </w:instrText>
      </w:r>
      <w:r w:rsidR="00C1575C">
        <w:rPr>
          <w:bCs/>
        </w:rPr>
      </w:r>
      <w:r w:rsidR="00C1575C">
        <w:rPr>
          <w:bCs/>
        </w:rPr>
        <w:fldChar w:fldCharType="separate"/>
      </w:r>
      <w:r w:rsidRPr="00572F11">
        <w:rPr>
          <w:bCs/>
        </w:rPr>
        <w:fldChar w:fldCharType="end"/>
      </w:r>
      <w:r w:rsidRPr="00E97F40">
        <w:rPr>
          <w:bCs/>
        </w:rPr>
        <w:tab/>
        <w:t xml:space="preserve">Improved Sale Comps were inspected:   </w:t>
      </w:r>
      <w:r w:rsidRPr="00572F11">
        <w:rPr>
          <w:bCs/>
        </w:rPr>
        <w:fldChar w:fldCharType="begin">
          <w:ffData>
            <w:name w:val="Check18"/>
            <w:enabled/>
            <w:calcOnExit w:val="0"/>
            <w:checkBox>
              <w:sizeAuto/>
              <w:default w:val="0"/>
            </w:checkBox>
          </w:ffData>
        </w:fldChar>
      </w:r>
      <w:r w:rsidRPr="00E97F40">
        <w:rPr>
          <w:bCs/>
        </w:rPr>
        <w:instrText xml:space="preserve"> FORMCHECKBOX </w:instrText>
      </w:r>
      <w:r w:rsidR="00C1575C">
        <w:rPr>
          <w:bCs/>
        </w:rPr>
      </w:r>
      <w:r w:rsidR="00C1575C">
        <w:rPr>
          <w:bCs/>
        </w:rPr>
        <w:fldChar w:fldCharType="separate"/>
      </w:r>
      <w:r w:rsidRPr="00572F11">
        <w:rPr>
          <w:bCs/>
        </w:rPr>
        <w:fldChar w:fldCharType="end"/>
      </w:r>
      <w:r w:rsidRPr="00E97F40">
        <w:rPr>
          <w:bCs/>
        </w:rPr>
        <w:t xml:space="preserve"> Inside   </w:t>
      </w:r>
      <w:r w:rsidRPr="00572F11">
        <w:rPr>
          <w:bCs/>
        </w:rPr>
        <w:fldChar w:fldCharType="begin">
          <w:ffData>
            <w:name w:val="Check19"/>
            <w:enabled/>
            <w:calcOnExit w:val="0"/>
            <w:checkBox>
              <w:sizeAuto/>
              <w:default w:val="0"/>
            </w:checkBox>
          </w:ffData>
        </w:fldChar>
      </w:r>
      <w:r w:rsidRPr="00E97F40">
        <w:rPr>
          <w:bCs/>
        </w:rPr>
        <w:instrText xml:space="preserve"> FORMCHECKBOX </w:instrText>
      </w:r>
      <w:r w:rsidR="00C1575C">
        <w:rPr>
          <w:bCs/>
        </w:rPr>
      </w:r>
      <w:r w:rsidR="00C1575C">
        <w:rPr>
          <w:bCs/>
        </w:rPr>
        <w:fldChar w:fldCharType="separate"/>
      </w:r>
      <w:r w:rsidRPr="00572F11">
        <w:rPr>
          <w:bCs/>
        </w:rPr>
        <w:fldChar w:fldCharType="end"/>
      </w:r>
      <w:r w:rsidRPr="00E97F40">
        <w:rPr>
          <w:bCs/>
        </w:rPr>
        <w:t xml:space="preserve"> Field Inspection   </w:t>
      </w:r>
      <w:r w:rsidRPr="00572F11">
        <w:rPr>
          <w:bCs/>
        </w:rPr>
        <w:fldChar w:fldCharType="begin">
          <w:ffData>
            <w:name w:val="Check3"/>
            <w:enabled/>
            <w:calcOnExit w:val="0"/>
            <w:checkBox>
              <w:sizeAuto/>
              <w:default w:val="0"/>
            </w:checkBox>
          </w:ffData>
        </w:fldChar>
      </w:r>
      <w:r w:rsidRPr="00E97F40">
        <w:rPr>
          <w:bCs/>
        </w:rPr>
        <w:instrText xml:space="preserve"> FORMCHECKBOX </w:instrText>
      </w:r>
      <w:r w:rsidR="00C1575C">
        <w:rPr>
          <w:bCs/>
        </w:rPr>
      </w:r>
      <w:r w:rsidR="00C1575C">
        <w:rPr>
          <w:bCs/>
        </w:rPr>
        <w:fldChar w:fldCharType="separate"/>
      </w:r>
      <w:r w:rsidRPr="00572F11">
        <w:rPr>
          <w:bCs/>
        </w:rPr>
        <w:fldChar w:fldCharType="end"/>
      </w:r>
      <w:r w:rsidRPr="00E97F40">
        <w:rPr>
          <w:bCs/>
        </w:rPr>
        <w:t xml:space="preserve"> Internet/Other   Inspection Date(s): </w:t>
      </w:r>
      <w:r w:rsidRPr="00BD456C">
        <w:rPr>
          <w:bCs/>
        </w:rPr>
        <w:fldChar w:fldCharType="begin">
          <w:ffData>
            <w:name w:val="Text16"/>
            <w:enabled/>
            <w:calcOnExit w:val="0"/>
            <w:textInput/>
          </w:ffData>
        </w:fldChar>
      </w:r>
      <w:r w:rsidRPr="00E97F40">
        <w:rPr>
          <w:bCs/>
        </w:rPr>
        <w:instrText xml:space="preserve"> FORMTEXT </w:instrText>
      </w:r>
      <w:r w:rsidRPr="00BD456C">
        <w:rPr>
          <w:bCs/>
        </w:rPr>
      </w:r>
      <w:r w:rsidRPr="00BD456C">
        <w:rPr>
          <w:bCs/>
        </w:rPr>
        <w:fldChar w:fldCharType="separate"/>
      </w:r>
      <w:r w:rsidRPr="00E97F40">
        <w:rPr>
          <w:bCs/>
          <w:noProof/>
        </w:rPr>
        <w:t> </w:t>
      </w:r>
      <w:r w:rsidRPr="00E97F40">
        <w:rPr>
          <w:bCs/>
          <w:noProof/>
        </w:rPr>
        <w:t> </w:t>
      </w:r>
      <w:r w:rsidRPr="00E97F40">
        <w:rPr>
          <w:bCs/>
          <w:noProof/>
        </w:rPr>
        <w:t> </w:t>
      </w:r>
      <w:r w:rsidRPr="00E97F40">
        <w:rPr>
          <w:bCs/>
          <w:noProof/>
        </w:rPr>
        <w:t> </w:t>
      </w:r>
      <w:r w:rsidRPr="00E97F40">
        <w:rPr>
          <w:bCs/>
          <w:noProof/>
        </w:rPr>
        <w:t> </w:t>
      </w:r>
      <w:r w:rsidRPr="00BD456C">
        <w:rPr>
          <w:bCs/>
        </w:rPr>
        <w:fldChar w:fldCharType="end"/>
      </w:r>
    </w:p>
    <w:p w14:paraId="73131591" w14:textId="39CE136C" w:rsidR="00255865" w:rsidRPr="00E97F40" w:rsidRDefault="00255865" w:rsidP="00255865">
      <w:pPr>
        <w:rPr>
          <w:bCs/>
        </w:rPr>
      </w:pPr>
      <w:r w:rsidRPr="00572F11">
        <w:rPr>
          <w:bCs/>
        </w:rPr>
        <w:fldChar w:fldCharType="begin">
          <w:ffData>
            <w:name w:val=""/>
            <w:enabled/>
            <w:calcOnExit w:val="0"/>
            <w:checkBox>
              <w:sizeAuto/>
              <w:default w:val="0"/>
            </w:checkBox>
          </w:ffData>
        </w:fldChar>
      </w:r>
      <w:r w:rsidRPr="00E97F40">
        <w:rPr>
          <w:bCs/>
        </w:rPr>
        <w:instrText xml:space="preserve"> FORMCHECKBOX </w:instrText>
      </w:r>
      <w:r w:rsidR="00C1575C">
        <w:rPr>
          <w:bCs/>
        </w:rPr>
      </w:r>
      <w:r w:rsidR="00C1575C">
        <w:rPr>
          <w:bCs/>
        </w:rPr>
        <w:fldChar w:fldCharType="separate"/>
      </w:r>
      <w:r w:rsidRPr="00572F11">
        <w:rPr>
          <w:bCs/>
        </w:rPr>
        <w:fldChar w:fldCharType="end"/>
      </w:r>
      <w:r w:rsidRPr="00E97F40">
        <w:rPr>
          <w:bCs/>
        </w:rPr>
        <w:tab/>
      </w:r>
      <w:r w:rsidR="00551C8A" w:rsidRPr="00E97F40">
        <w:rPr>
          <w:bCs/>
        </w:rPr>
        <w:t>Lease Comps</w:t>
      </w:r>
      <w:r w:rsidRPr="00E97F40">
        <w:rPr>
          <w:bCs/>
        </w:rPr>
        <w:t xml:space="preserve"> were inspected:   </w:t>
      </w:r>
      <w:r w:rsidRPr="00572F11">
        <w:rPr>
          <w:bCs/>
        </w:rPr>
        <w:fldChar w:fldCharType="begin">
          <w:ffData>
            <w:name w:val="Check18"/>
            <w:enabled/>
            <w:calcOnExit w:val="0"/>
            <w:checkBox>
              <w:sizeAuto/>
              <w:default w:val="0"/>
            </w:checkBox>
          </w:ffData>
        </w:fldChar>
      </w:r>
      <w:r w:rsidRPr="00E97F40">
        <w:rPr>
          <w:bCs/>
        </w:rPr>
        <w:instrText xml:space="preserve"> FORMCHECKBOX </w:instrText>
      </w:r>
      <w:r w:rsidR="00C1575C">
        <w:rPr>
          <w:bCs/>
        </w:rPr>
      </w:r>
      <w:r w:rsidR="00C1575C">
        <w:rPr>
          <w:bCs/>
        </w:rPr>
        <w:fldChar w:fldCharType="separate"/>
      </w:r>
      <w:r w:rsidRPr="00572F11">
        <w:rPr>
          <w:bCs/>
        </w:rPr>
        <w:fldChar w:fldCharType="end"/>
      </w:r>
      <w:r w:rsidRPr="00E97F40">
        <w:rPr>
          <w:bCs/>
        </w:rPr>
        <w:t xml:space="preserve"> Inside   </w:t>
      </w:r>
      <w:r w:rsidRPr="00572F11">
        <w:rPr>
          <w:bCs/>
        </w:rPr>
        <w:fldChar w:fldCharType="begin">
          <w:ffData>
            <w:name w:val="Check19"/>
            <w:enabled/>
            <w:calcOnExit w:val="0"/>
            <w:checkBox>
              <w:sizeAuto/>
              <w:default w:val="0"/>
            </w:checkBox>
          </w:ffData>
        </w:fldChar>
      </w:r>
      <w:r w:rsidRPr="00E97F40">
        <w:rPr>
          <w:bCs/>
        </w:rPr>
        <w:instrText xml:space="preserve"> FORMCHECKBOX </w:instrText>
      </w:r>
      <w:r w:rsidR="00C1575C">
        <w:rPr>
          <w:bCs/>
        </w:rPr>
      </w:r>
      <w:r w:rsidR="00C1575C">
        <w:rPr>
          <w:bCs/>
        </w:rPr>
        <w:fldChar w:fldCharType="separate"/>
      </w:r>
      <w:r w:rsidRPr="00572F11">
        <w:rPr>
          <w:bCs/>
        </w:rPr>
        <w:fldChar w:fldCharType="end"/>
      </w:r>
      <w:r w:rsidRPr="00E97F40">
        <w:rPr>
          <w:bCs/>
        </w:rPr>
        <w:t xml:space="preserve"> Field Inspection   </w:t>
      </w:r>
      <w:r w:rsidRPr="00572F11">
        <w:rPr>
          <w:bCs/>
        </w:rPr>
        <w:fldChar w:fldCharType="begin">
          <w:ffData>
            <w:name w:val="Check3"/>
            <w:enabled/>
            <w:calcOnExit w:val="0"/>
            <w:checkBox>
              <w:sizeAuto/>
              <w:default w:val="0"/>
            </w:checkBox>
          </w:ffData>
        </w:fldChar>
      </w:r>
      <w:r w:rsidRPr="00E97F40">
        <w:rPr>
          <w:bCs/>
        </w:rPr>
        <w:instrText xml:space="preserve"> FORMCHECKBOX </w:instrText>
      </w:r>
      <w:r w:rsidR="00C1575C">
        <w:rPr>
          <w:bCs/>
        </w:rPr>
      </w:r>
      <w:r w:rsidR="00C1575C">
        <w:rPr>
          <w:bCs/>
        </w:rPr>
        <w:fldChar w:fldCharType="separate"/>
      </w:r>
      <w:r w:rsidRPr="00572F11">
        <w:rPr>
          <w:bCs/>
        </w:rPr>
        <w:fldChar w:fldCharType="end"/>
      </w:r>
      <w:r w:rsidRPr="00E97F40">
        <w:rPr>
          <w:bCs/>
        </w:rPr>
        <w:t xml:space="preserve"> Internet/Other   Inspection Date</w:t>
      </w:r>
      <w:r w:rsidR="006A3956">
        <w:rPr>
          <w:bCs/>
        </w:rPr>
        <w:t>(s)</w:t>
      </w:r>
      <w:r w:rsidRPr="00E97F40">
        <w:rPr>
          <w:bCs/>
        </w:rPr>
        <w:t xml:space="preserve">: </w:t>
      </w:r>
      <w:r w:rsidRPr="00BD456C">
        <w:rPr>
          <w:bCs/>
        </w:rPr>
        <w:fldChar w:fldCharType="begin">
          <w:ffData>
            <w:name w:val="Text16"/>
            <w:enabled/>
            <w:calcOnExit w:val="0"/>
            <w:textInput/>
          </w:ffData>
        </w:fldChar>
      </w:r>
      <w:r w:rsidRPr="00E97F40">
        <w:rPr>
          <w:bCs/>
        </w:rPr>
        <w:instrText xml:space="preserve"> FORMTEXT </w:instrText>
      </w:r>
      <w:r w:rsidRPr="00BD456C">
        <w:rPr>
          <w:bCs/>
        </w:rPr>
      </w:r>
      <w:r w:rsidRPr="00BD456C">
        <w:rPr>
          <w:bCs/>
        </w:rPr>
        <w:fldChar w:fldCharType="separate"/>
      </w:r>
      <w:r w:rsidRPr="00E97F40">
        <w:rPr>
          <w:bCs/>
          <w:noProof/>
        </w:rPr>
        <w:t> </w:t>
      </w:r>
      <w:r w:rsidRPr="00E97F40">
        <w:rPr>
          <w:bCs/>
          <w:noProof/>
        </w:rPr>
        <w:t> </w:t>
      </w:r>
      <w:r w:rsidRPr="00E97F40">
        <w:rPr>
          <w:bCs/>
          <w:noProof/>
        </w:rPr>
        <w:t> </w:t>
      </w:r>
      <w:r w:rsidRPr="00E97F40">
        <w:rPr>
          <w:bCs/>
          <w:noProof/>
        </w:rPr>
        <w:t> </w:t>
      </w:r>
      <w:r w:rsidRPr="00E97F40">
        <w:rPr>
          <w:bCs/>
          <w:noProof/>
        </w:rPr>
        <w:t> </w:t>
      </w:r>
      <w:r w:rsidRPr="00BD456C">
        <w:rPr>
          <w:bCs/>
        </w:rPr>
        <w:fldChar w:fldCharType="end"/>
      </w:r>
    </w:p>
    <w:p w14:paraId="41DC1902" w14:textId="1E466E00" w:rsidR="00836350" w:rsidRPr="00E97F40" w:rsidRDefault="00836350" w:rsidP="00032A90">
      <w:pPr>
        <w:rPr>
          <w:bCs/>
        </w:rPr>
      </w:pPr>
      <w:r w:rsidRPr="00572F11">
        <w:rPr>
          <w:bCs/>
        </w:rPr>
        <w:fldChar w:fldCharType="begin">
          <w:ffData>
            <w:name w:val="Check5"/>
            <w:enabled/>
            <w:calcOnExit w:val="0"/>
            <w:checkBox>
              <w:sizeAuto/>
              <w:default w:val="0"/>
            </w:checkBox>
          </w:ffData>
        </w:fldChar>
      </w:r>
      <w:bookmarkStart w:id="5" w:name="Check5"/>
      <w:r w:rsidRPr="00E97F40">
        <w:rPr>
          <w:bCs/>
        </w:rPr>
        <w:instrText xml:space="preserve"> FORMCHECKBOX </w:instrText>
      </w:r>
      <w:r w:rsidR="00C1575C">
        <w:rPr>
          <w:bCs/>
        </w:rPr>
      </w:r>
      <w:r w:rsidR="00C1575C">
        <w:rPr>
          <w:bCs/>
        </w:rPr>
        <w:fldChar w:fldCharType="separate"/>
      </w:r>
      <w:r w:rsidRPr="00572F11">
        <w:rPr>
          <w:bCs/>
        </w:rPr>
        <w:fldChar w:fldCharType="end"/>
      </w:r>
      <w:bookmarkEnd w:id="5"/>
      <w:r w:rsidRPr="00E97F40">
        <w:rPr>
          <w:bCs/>
        </w:rPr>
        <w:tab/>
      </w:r>
      <w:r w:rsidR="006A45CA" w:rsidRPr="00E97F40">
        <w:rPr>
          <w:bCs/>
        </w:rPr>
        <w:t>M</w:t>
      </w:r>
      <w:r w:rsidRPr="00E97F40">
        <w:rPr>
          <w:bCs/>
        </w:rPr>
        <w:t>athematic</w:t>
      </w:r>
      <w:r w:rsidR="00C87314">
        <w:rPr>
          <w:bCs/>
        </w:rPr>
        <w:t>al calculations pertinent to the appraisal process and conclusions were</w:t>
      </w:r>
      <w:r w:rsidR="00066CDB" w:rsidRPr="00E97F40">
        <w:rPr>
          <w:bCs/>
        </w:rPr>
        <w:t xml:space="preserve"> </w:t>
      </w:r>
      <w:r w:rsidRPr="00E97F40">
        <w:rPr>
          <w:bCs/>
        </w:rPr>
        <w:t>checked for accuracy.</w:t>
      </w:r>
    </w:p>
    <w:p w14:paraId="4E45E765" w14:textId="762BF8F8" w:rsidR="001F774A" w:rsidRDefault="001F774A" w:rsidP="001F774A">
      <w:pPr>
        <w:rPr>
          <w:bCs/>
        </w:rPr>
      </w:pPr>
      <w:r w:rsidRPr="00836350">
        <w:rPr>
          <w:bCs/>
        </w:rPr>
        <w:fldChar w:fldCharType="begin">
          <w:ffData>
            <w:name w:val="Check5"/>
            <w:enabled/>
            <w:calcOnExit w:val="0"/>
            <w:checkBox>
              <w:sizeAuto/>
              <w:default w:val="0"/>
            </w:checkBox>
          </w:ffData>
        </w:fldChar>
      </w:r>
      <w:r w:rsidRPr="00836350">
        <w:rPr>
          <w:bCs/>
        </w:rPr>
        <w:instrText xml:space="preserve"> FORMCHECKBOX </w:instrText>
      </w:r>
      <w:r w:rsidR="00C1575C">
        <w:rPr>
          <w:bCs/>
        </w:rPr>
      </w:r>
      <w:r w:rsidR="00C1575C">
        <w:rPr>
          <w:bCs/>
        </w:rPr>
        <w:fldChar w:fldCharType="separate"/>
      </w:r>
      <w:r w:rsidRPr="00836350">
        <w:rPr>
          <w:bCs/>
        </w:rPr>
        <w:fldChar w:fldCharType="end"/>
      </w:r>
      <w:r w:rsidRPr="00836350">
        <w:rPr>
          <w:bCs/>
        </w:rPr>
        <w:tab/>
      </w:r>
      <w:r>
        <w:rPr>
          <w:bCs/>
        </w:rPr>
        <w:t xml:space="preserve">Factual and descriptive information in the appraisal was reviewed </w:t>
      </w:r>
      <w:r w:rsidR="00F16D25">
        <w:rPr>
          <w:bCs/>
        </w:rPr>
        <w:t xml:space="preserve">and cross-checked </w:t>
      </w:r>
      <w:r>
        <w:rPr>
          <w:bCs/>
        </w:rPr>
        <w:t xml:space="preserve">against available information </w:t>
      </w:r>
      <w:r w:rsidR="00FE1AAE">
        <w:rPr>
          <w:bCs/>
        </w:rPr>
        <w:t xml:space="preserve">provided </w:t>
      </w:r>
      <w:r w:rsidR="008F38A4">
        <w:rPr>
          <w:bCs/>
        </w:rPr>
        <w:tab/>
      </w:r>
      <w:r w:rsidR="00FE1AAE">
        <w:rPr>
          <w:bCs/>
        </w:rPr>
        <w:t xml:space="preserve">by or obtained from </w:t>
      </w:r>
      <w:r w:rsidR="008F38A4">
        <w:rPr>
          <w:bCs/>
        </w:rPr>
        <w:t>some or all of the following sources:  CDOT and/or</w:t>
      </w:r>
      <w:r w:rsidR="00FE1AAE">
        <w:rPr>
          <w:bCs/>
        </w:rPr>
        <w:t xml:space="preserve"> </w:t>
      </w:r>
      <w:r w:rsidR="008F38A4">
        <w:rPr>
          <w:bCs/>
        </w:rPr>
        <w:t xml:space="preserve">Local Public </w:t>
      </w:r>
      <w:r w:rsidR="00FE1AAE">
        <w:rPr>
          <w:bCs/>
        </w:rPr>
        <w:t>Agency</w:t>
      </w:r>
      <w:r w:rsidR="008F38A4">
        <w:rPr>
          <w:bCs/>
        </w:rPr>
        <w:t xml:space="preserve">, </w:t>
      </w:r>
      <w:r w:rsidR="00FE1AAE">
        <w:rPr>
          <w:bCs/>
        </w:rPr>
        <w:t xml:space="preserve">county assessors’ offices, </w:t>
      </w:r>
      <w:r w:rsidR="008F38A4">
        <w:rPr>
          <w:bCs/>
        </w:rPr>
        <w:t xml:space="preserve">real </w:t>
      </w:r>
      <w:r w:rsidR="008F38A4">
        <w:rPr>
          <w:bCs/>
        </w:rPr>
        <w:tab/>
        <w:t>estate listing services and brokerage offices,</w:t>
      </w:r>
      <w:r w:rsidR="00FE1AAE">
        <w:rPr>
          <w:bCs/>
        </w:rPr>
        <w:t xml:space="preserve"> land use/zoning/planning departments, tra</w:t>
      </w:r>
      <w:r w:rsidR="008F38A4">
        <w:rPr>
          <w:bCs/>
        </w:rPr>
        <w:t xml:space="preserve">nsportation/traffic departments, </w:t>
      </w:r>
      <w:r w:rsidR="008F38A4">
        <w:rPr>
          <w:bCs/>
        </w:rPr>
        <w:tab/>
        <w:t>other city/county/state/federal agencies, and internet website sources</w:t>
      </w:r>
      <w:r>
        <w:rPr>
          <w:bCs/>
        </w:rPr>
        <w:t>.</w:t>
      </w:r>
    </w:p>
    <w:p w14:paraId="30702194" w14:textId="572141C8" w:rsidR="001F774A" w:rsidRDefault="00DE69D4" w:rsidP="00DE69D4">
      <w:pPr>
        <w:rPr>
          <w:szCs w:val="18"/>
        </w:rPr>
      </w:pPr>
      <w:r w:rsidRPr="00836350">
        <w:rPr>
          <w:bCs/>
        </w:rPr>
        <w:fldChar w:fldCharType="begin">
          <w:ffData>
            <w:name w:val="Check5"/>
            <w:enabled/>
            <w:calcOnExit w:val="0"/>
            <w:checkBox>
              <w:sizeAuto/>
              <w:default w:val="0"/>
            </w:checkBox>
          </w:ffData>
        </w:fldChar>
      </w:r>
      <w:r w:rsidRPr="00836350">
        <w:rPr>
          <w:bCs/>
        </w:rPr>
        <w:instrText xml:space="preserve"> FORMCHECKBOX </w:instrText>
      </w:r>
      <w:r w:rsidR="00C1575C">
        <w:rPr>
          <w:bCs/>
        </w:rPr>
      </w:r>
      <w:r w:rsidR="00C1575C">
        <w:rPr>
          <w:bCs/>
        </w:rPr>
        <w:fldChar w:fldCharType="separate"/>
      </w:r>
      <w:r w:rsidRPr="00836350">
        <w:rPr>
          <w:bCs/>
        </w:rPr>
        <w:fldChar w:fldCharType="end"/>
      </w:r>
      <w:r w:rsidRPr="00836350">
        <w:rPr>
          <w:bCs/>
        </w:rPr>
        <w:tab/>
      </w:r>
      <w:r w:rsidRPr="00572F11">
        <w:rPr>
          <w:szCs w:val="18"/>
        </w:rPr>
        <w:t>All descriptive information</w:t>
      </w:r>
      <w:r>
        <w:rPr>
          <w:szCs w:val="18"/>
        </w:rPr>
        <w:t>,</w:t>
      </w:r>
      <w:r w:rsidRPr="00572F11">
        <w:rPr>
          <w:szCs w:val="18"/>
        </w:rPr>
        <w:t xml:space="preserve"> </w:t>
      </w:r>
      <w:r w:rsidR="00292A2A">
        <w:rPr>
          <w:szCs w:val="18"/>
        </w:rPr>
        <w:t xml:space="preserve">all </w:t>
      </w:r>
      <w:r w:rsidRPr="00572F11">
        <w:rPr>
          <w:szCs w:val="18"/>
        </w:rPr>
        <w:t>appraisal analyses</w:t>
      </w:r>
      <w:r w:rsidR="00292A2A">
        <w:rPr>
          <w:szCs w:val="18"/>
        </w:rPr>
        <w:t xml:space="preserve"> made</w:t>
      </w:r>
      <w:r w:rsidR="00FF1ADA">
        <w:rPr>
          <w:szCs w:val="18"/>
        </w:rPr>
        <w:t xml:space="preserve"> and valuation methodologies</w:t>
      </w:r>
      <w:r w:rsidR="00292A2A">
        <w:rPr>
          <w:szCs w:val="18"/>
        </w:rPr>
        <w:t xml:space="preserve"> employed, all appraisal processes </w:t>
      </w:r>
      <w:r w:rsidR="00292A2A">
        <w:rPr>
          <w:szCs w:val="18"/>
        </w:rPr>
        <w:tab/>
        <w:t>made in the report</w:t>
      </w:r>
      <w:r w:rsidR="00FF1ADA">
        <w:rPr>
          <w:szCs w:val="18"/>
        </w:rPr>
        <w:t>,</w:t>
      </w:r>
      <w:r>
        <w:rPr>
          <w:szCs w:val="18"/>
        </w:rPr>
        <w:t xml:space="preserve"> and </w:t>
      </w:r>
      <w:r w:rsidR="00292A2A">
        <w:rPr>
          <w:szCs w:val="18"/>
        </w:rPr>
        <w:t xml:space="preserve">the </w:t>
      </w:r>
      <w:r>
        <w:rPr>
          <w:szCs w:val="18"/>
        </w:rPr>
        <w:t>reconciliation processes</w:t>
      </w:r>
      <w:r w:rsidRPr="00572F11">
        <w:rPr>
          <w:szCs w:val="18"/>
        </w:rPr>
        <w:t xml:space="preserve"> used to reach the </w:t>
      </w:r>
      <w:r w:rsidR="00292A2A">
        <w:rPr>
          <w:szCs w:val="18"/>
        </w:rPr>
        <w:t>ap</w:t>
      </w:r>
      <w:r w:rsidRPr="00572F11">
        <w:rPr>
          <w:szCs w:val="18"/>
        </w:rPr>
        <w:t xml:space="preserve">praisal conclusions </w:t>
      </w:r>
      <w:r w:rsidR="00292A2A">
        <w:rPr>
          <w:szCs w:val="18"/>
        </w:rPr>
        <w:t xml:space="preserve">in the report </w:t>
      </w:r>
      <w:r w:rsidRPr="00572F11">
        <w:rPr>
          <w:szCs w:val="18"/>
        </w:rPr>
        <w:t xml:space="preserve">were reviewed </w:t>
      </w:r>
      <w:r w:rsidR="00292A2A">
        <w:rPr>
          <w:szCs w:val="18"/>
        </w:rPr>
        <w:tab/>
      </w:r>
      <w:r w:rsidRPr="00572F11">
        <w:rPr>
          <w:szCs w:val="18"/>
        </w:rPr>
        <w:t xml:space="preserve">for </w:t>
      </w:r>
      <w:r>
        <w:rPr>
          <w:szCs w:val="18"/>
        </w:rPr>
        <w:t xml:space="preserve">completeness, accuracy, adequacy, relevance and </w:t>
      </w:r>
      <w:r w:rsidRPr="00572F11">
        <w:rPr>
          <w:szCs w:val="18"/>
        </w:rPr>
        <w:t>reasonableness.</w:t>
      </w:r>
    </w:p>
    <w:p w14:paraId="0AB8338B" w14:textId="784A70A7" w:rsidR="0089487D" w:rsidRDefault="0089487D" w:rsidP="0089487D">
      <w:pPr>
        <w:rPr>
          <w:bCs/>
        </w:rPr>
      </w:pPr>
      <w:r w:rsidRPr="00836350">
        <w:rPr>
          <w:bCs/>
        </w:rPr>
        <w:fldChar w:fldCharType="begin">
          <w:ffData>
            <w:name w:val="Check5"/>
            <w:enabled/>
            <w:calcOnExit w:val="0"/>
            <w:checkBox>
              <w:sizeAuto/>
              <w:default w:val="0"/>
            </w:checkBox>
          </w:ffData>
        </w:fldChar>
      </w:r>
      <w:r w:rsidRPr="00836350">
        <w:rPr>
          <w:bCs/>
        </w:rPr>
        <w:instrText xml:space="preserve"> FORMCHECKBOX </w:instrText>
      </w:r>
      <w:r w:rsidR="00C1575C">
        <w:rPr>
          <w:bCs/>
        </w:rPr>
      </w:r>
      <w:r w:rsidR="00C1575C">
        <w:rPr>
          <w:bCs/>
        </w:rPr>
        <w:fldChar w:fldCharType="separate"/>
      </w:r>
      <w:r w:rsidRPr="00836350">
        <w:rPr>
          <w:bCs/>
        </w:rPr>
        <w:fldChar w:fldCharType="end"/>
      </w:r>
      <w:r w:rsidRPr="00836350">
        <w:rPr>
          <w:bCs/>
        </w:rPr>
        <w:tab/>
      </w:r>
      <w:r>
        <w:rPr>
          <w:bCs/>
        </w:rPr>
        <w:t>The reviewer independently researched and analyzed additional information about the subject property appraised.</w:t>
      </w:r>
    </w:p>
    <w:p w14:paraId="699C9442" w14:textId="5EEE91D3" w:rsidR="0089487D" w:rsidRDefault="0089487D" w:rsidP="0089487D">
      <w:pPr>
        <w:rPr>
          <w:bCs/>
        </w:rPr>
      </w:pPr>
      <w:r w:rsidRPr="00836350">
        <w:rPr>
          <w:bCs/>
        </w:rPr>
        <w:fldChar w:fldCharType="begin">
          <w:ffData>
            <w:name w:val="Check5"/>
            <w:enabled/>
            <w:calcOnExit w:val="0"/>
            <w:checkBox>
              <w:sizeAuto/>
              <w:default w:val="0"/>
            </w:checkBox>
          </w:ffData>
        </w:fldChar>
      </w:r>
      <w:r w:rsidRPr="00836350">
        <w:rPr>
          <w:bCs/>
        </w:rPr>
        <w:instrText xml:space="preserve"> FORMCHECKBOX </w:instrText>
      </w:r>
      <w:r w:rsidR="00C1575C">
        <w:rPr>
          <w:bCs/>
        </w:rPr>
      </w:r>
      <w:r w:rsidR="00C1575C">
        <w:rPr>
          <w:bCs/>
        </w:rPr>
        <w:fldChar w:fldCharType="separate"/>
      </w:r>
      <w:r w:rsidRPr="00836350">
        <w:rPr>
          <w:bCs/>
        </w:rPr>
        <w:fldChar w:fldCharType="end"/>
      </w:r>
      <w:r w:rsidRPr="00836350">
        <w:rPr>
          <w:bCs/>
        </w:rPr>
        <w:tab/>
      </w:r>
      <w:r>
        <w:rPr>
          <w:bCs/>
        </w:rPr>
        <w:t xml:space="preserve">The reviewer independently researched additional market information </w:t>
      </w:r>
      <w:r w:rsidR="001B46AD">
        <w:rPr>
          <w:bCs/>
        </w:rPr>
        <w:t>relevant</w:t>
      </w:r>
      <w:r>
        <w:rPr>
          <w:bCs/>
        </w:rPr>
        <w:t xml:space="preserve"> to the appraise</w:t>
      </w:r>
      <w:r w:rsidR="001B46AD">
        <w:rPr>
          <w:bCs/>
        </w:rPr>
        <w:t xml:space="preserve">d property.  This information </w:t>
      </w:r>
      <w:r w:rsidR="001B46AD">
        <w:rPr>
          <w:bCs/>
        </w:rPr>
        <w:tab/>
        <w:t>may have included other comparable sales or lease</w:t>
      </w:r>
      <w:r w:rsidR="00840E33">
        <w:rPr>
          <w:bCs/>
        </w:rPr>
        <w:t>s</w:t>
      </w:r>
      <w:r w:rsidR="001B46AD">
        <w:rPr>
          <w:bCs/>
        </w:rPr>
        <w:t xml:space="preserve"> </w:t>
      </w:r>
      <w:r w:rsidR="00F16D25">
        <w:rPr>
          <w:bCs/>
        </w:rPr>
        <w:t>or similar data</w:t>
      </w:r>
      <w:r w:rsidR="001B46AD">
        <w:rPr>
          <w:bCs/>
        </w:rPr>
        <w:t xml:space="preserve">, and/or data related to larger parcel or highest </w:t>
      </w:r>
      <w:r w:rsidR="00F16D25">
        <w:rPr>
          <w:bCs/>
        </w:rPr>
        <w:tab/>
      </w:r>
      <w:r w:rsidR="001B46AD">
        <w:rPr>
          <w:bCs/>
        </w:rPr>
        <w:t>and best</w:t>
      </w:r>
      <w:r w:rsidR="00F16D25">
        <w:rPr>
          <w:bCs/>
        </w:rPr>
        <w:t xml:space="preserve"> </w:t>
      </w:r>
      <w:r w:rsidR="001B46AD">
        <w:rPr>
          <w:bCs/>
        </w:rPr>
        <w:t>use analyses, and/or data related to other aspects of the appraisal report reviewed</w:t>
      </w:r>
      <w:r>
        <w:rPr>
          <w:bCs/>
        </w:rPr>
        <w:t>.</w:t>
      </w:r>
    </w:p>
    <w:p w14:paraId="36F0954C" w14:textId="0D8B2D61" w:rsidR="0089487D" w:rsidRDefault="0089487D" w:rsidP="0089487D">
      <w:pPr>
        <w:rPr>
          <w:bCs/>
        </w:rPr>
      </w:pPr>
      <w:r w:rsidRPr="00836350">
        <w:rPr>
          <w:bCs/>
        </w:rPr>
        <w:fldChar w:fldCharType="begin">
          <w:ffData>
            <w:name w:val="Check5"/>
            <w:enabled/>
            <w:calcOnExit w:val="0"/>
            <w:checkBox>
              <w:sizeAuto/>
              <w:default w:val="0"/>
            </w:checkBox>
          </w:ffData>
        </w:fldChar>
      </w:r>
      <w:r w:rsidRPr="00836350">
        <w:rPr>
          <w:bCs/>
        </w:rPr>
        <w:instrText xml:space="preserve"> FORMCHECKBOX </w:instrText>
      </w:r>
      <w:r w:rsidR="00C1575C">
        <w:rPr>
          <w:bCs/>
        </w:rPr>
      </w:r>
      <w:r w:rsidR="00C1575C">
        <w:rPr>
          <w:bCs/>
        </w:rPr>
        <w:fldChar w:fldCharType="separate"/>
      </w:r>
      <w:r w:rsidRPr="00836350">
        <w:rPr>
          <w:bCs/>
        </w:rPr>
        <w:fldChar w:fldCharType="end"/>
      </w:r>
      <w:r w:rsidRPr="00836350">
        <w:rPr>
          <w:bCs/>
        </w:rPr>
        <w:tab/>
      </w:r>
      <w:r w:rsidR="00F16D25">
        <w:rPr>
          <w:bCs/>
        </w:rPr>
        <w:t xml:space="preserve">The reviewer independently confirmed comparable sales </w:t>
      </w:r>
      <w:r w:rsidR="00902CA9">
        <w:rPr>
          <w:bCs/>
        </w:rPr>
        <w:t>and/</w:t>
      </w:r>
      <w:r w:rsidR="00F16D25">
        <w:rPr>
          <w:bCs/>
        </w:rPr>
        <w:t>or lease</w:t>
      </w:r>
      <w:r w:rsidR="00F31DBC">
        <w:rPr>
          <w:bCs/>
        </w:rPr>
        <w:t>s</w:t>
      </w:r>
      <w:r w:rsidR="00F16D25">
        <w:rPr>
          <w:bCs/>
        </w:rPr>
        <w:t xml:space="preserve"> </w:t>
      </w:r>
      <w:r w:rsidR="00902CA9">
        <w:rPr>
          <w:bCs/>
        </w:rPr>
        <w:t>and/</w:t>
      </w:r>
      <w:r w:rsidR="00F16D25">
        <w:rPr>
          <w:bCs/>
        </w:rPr>
        <w:t>or similar information in the appraisal report</w:t>
      </w:r>
      <w:r>
        <w:rPr>
          <w:bCs/>
        </w:rPr>
        <w:t>.</w:t>
      </w:r>
    </w:p>
    <w:p w14:paraId="22C99615" w14:textId="0FFB2B85" w:rsidR="00927005" w:rsidRPr="00836350" w:rsidRDefault="00927005" w:rsidP="00927005">
      <w:pPr>
        <w:rPr>
          <w:bCs/>
        </w:rPr>
      </w:pPr>
      <w:r w:rsidRPr="00836350">
        <w:rPr>
          <w:bCs/>
        </w:rPr>
        <w:fldChar w:fldCharType="begin">
          <w:ffData>
            <w:name w:val="Check11"/>
            <w:enabled/>
            <w:calcOnExit w:val="0"/>
            <w:checkBox>
              <w:sizeAuto/>
              <w:default w:val="0"/>
            </w:checkBox>
          </w:ffData>
        </w:fldChar>
      </w:r>
      <w:r w:rsidRPr="00836350">
        <w:rPr>
          <w:bCs/>
        </w:rPr>
        <w:instrText xml:space="preserve"> FORMCHECKBOX </w:instrText>
      </w:r>
      <w:r w:rsidR="00C1575C">
        <w:rPr>
          <w:bCs/>
        </w:rPr>
      </w:r>
      <w:r w:rsidR="00C1575C">
        <w:rPr>
          <w:bCs/>
        </w:rPr>
        <w:fldChar w:fldCharType="separate"/>
      </w:r>
      <w:r w:rsidRPr="00836350">
        <w:rPr>
          <w:bCs/>
        </w:rPr>
        <w:fldChar w:fldCharType="end"/>
      </w:r>
      <w:r w:rsidRPr="00836350">
        <w:rPr>
          <w:bCs/>
        </w:rPr>
        <w:tab/>
      </w:r>
      <w:r w:rsidR="00363972" w:rsidRPr="00572F11">
        <w:rPr>
          <w:bCs/>
          <w:highlight w:val="yellow"/>
        </w:rPr>
        <w:t xml:space="preserve">DELETE THIS </w:t>
      </w:r>
      <w:r w:rsidR="00363972" w:rsidRPr="00C1575C">
        <w:rPr>
          <w:bCs/>
          <w:highlight w:val="yellow"/>
          <w:u w:val="single"/>
        </w:rPr>
        <w:t>ROW</w:t>
      </w:r>
      <w:r w:rsidR="00363972" w:rsidRPr="00363972">
        <w:rPr>
          <w:bCs/>
          <w:color w:val="C00000"/>
          <w:highlight w:val="yellow"/>
          <w:u w:val="single"/>
        </w:rPr>
        <w:t xml:space="preserve"> OR</w:t>
      </w:r>
      <w:r w:rsidR="00363972">
        <w:rPr>
          <w:bCs/>
          <w:highlight w:val="yellow"/>
        </w:rPr>
        <w:t xml:space="preserve"> </w:t>
      </w:r>
      <w:r>
        <w:rPr>
          <w:bCs/>
        </w:rPr>
        <w:t xml:space="preserve">Describe other Scope of Work aspects here or relocate </w:t>
      </w:r>
      <w:r w:rsidR="00AD5D76">
        <w:rPr>
          <w:bCs/>
        </w:rPr>
        <w:t xml:space="preserve">this row </w:t>
      </w:r>
      <w:r>
        <w:rPr>
          <w:bCs/>
        </w:rPr>
        <w:t xml:space="preserve">above as </w:t>
      </w:r>
      <w:r w:rsidR="00D04F42">
        <w:rPr>
          <w:bCs/>
        </w:rPr>
        <w:t>needed</w:t>
      </w:r>
      <w:r w:rsidR="00AD5D76">
        <w:rPr>
          <w:bCs/>
        </w:rPr>
        <w:t>.</w:t>
      </w:r>
    </w:p>
    <w:p w14:paraId="62EA29C8" w14:textId="3E8DE1B2" w:rsidR="00927005" w:rsidRPr="00836350" w:rsidRDefault="00927005" w:rsidP="00927005">
      <w:pPr>
        <w:rPr>
          <w:bCs/>
        </w:rPr>
      </w:pPr>
      <w:r w:rsidRPr="00836350">
        <w:rPr>
          <w:bCs/>
        </w:rPr>
        <w:fldChar w:fldCharType="begin">
          <w:ffData>
            <w:name w:val="Check11"/>
            <w:enabled/>
            <w:calcOnExit w:val="0"/>
            <w:checkBox>
              <w:sizeAuto/>
              <w:default w:val="0"/>
            </w:checkBox>
          </w:ffData>
        </w:fldChar>
      </w:r>
      <w:r w:rsidRPr="00836350">
        <w:rPr>
          <w:bCs/>
        </w:rPr>
        <w:instrText xml:space="preserve"> FORMCHECKBOX </w:instrText>
      </w:r>
      <w:r w:rsidR="00C1575C">
        <w:rPr>
          <w:bCs/>
        </w:rPr>
      </w:r>
      <w:r w:rsidR="00C1575C">
        <w:rPr>
          <w:bCs/>
        </w:rPr>
        <w:fldChar w:fldCharType="separate"/>
      </w:r>
      <w:r w:rsidRPr="00836350">
        <w:rPr>
          <w:bCs/>
        </w:rPr>
        <w:fldChar w:fldCharType="end"/>
      </w:r>
      <w:r w:rsidRPr="00836350">
        <w:rPr>
          <w:bCs/>
        </w:rPr>
        <w:tab/>
      </w:r>
      <w:r w:rsidR="00363972" w:rsidRPr="00572F11">
        <w:rPr>
          <w:bCs/>
          <w:highlight w:val="yellow"/>
        </w:rPr>
        <w:t xml:space="preserve">DELETE THIS </w:t>
      </w:r>
      <w:r w:rsidR="00363972" w:rsidRPr="00C1575C">
        <w:rPr>
          <w:bCs/>
          <w:highlight w:val="yellow"/>
          <w:u w:val="single"/>
        </w:rPr>
        <w:t>ROW</w:t>
      </w:r>
      <w:r w:rsidR="00363972" w:rsidRPr="00363972">
        <w:rPr>
          <w:bCs/>
          <w:color w:val="C00000"/>
          <w:highlight w:val="yellow"/>
          <w:u w:val="single"/>
        </w:rPr>
        <w:t xml:space="preserve"> OR</w:t>
      </w:r>
      <w:r w:rsidR="00363972">
        <w:rPr>
          <w:bCs/>
        </w:rPr>
        <w:t xml:space="preserve"> </w:t>
      </w:r>
      <w:r>
        <w:rPr>
          <w:bCs/>
        </w:rPr>
        <w:t xml:space="preserve">Describe other Scope of Work aspects here or relocate </w:t>
      </w:r>
      <w:r w:rsidR="00AD5D76">
        <w:rPr>
          <w:bCs/>
        </w:rPr>
        <w:t xml:space="preserve">this row </w:t>
      </w:r>
      <w:r>
        <w:rPr>
          <w:bCs/>
        </w:rPr>
        <w:t xml:space="preserve">above as </w:t>
      </w:r>
      <w:r w:rsidR="00D04F42">
        <w:rPr>
          <w:bCs/>
        </w:rPr>
        <w:t>needed</w:t>
      </w:r>
      <w:r w:rsidR="00AD5D76">
        <w:rPr>
          <w:bCs/>
        </w:rPr>
        <w:t>.</w:t>
      </w:r>
    </w:p>
    <w:p w14:paraId="4C51D17F" w14:textId="64183125" w:rsidR="00927005" w:rsidRPr="00836350" w:rsidRDefault="00927005" w:rsidP="00927005">
      <w:pPr>
        <w:rPr>
          <w:bCs/>
        </w:rPr>
      </w:pPr>
      <w:r w:rsidRPr="00836350">
        <w:rPr>
          <w:bCs/>
        </w:rPr>
        <w:fldChar w:fldCharType="begin">
          <w:ffData>
            <w:name w:val="Check11"/>
            <w:enabled/>
            <w:calcOnExit w:val="0"/>
            <w:checkBox>
              <w:sizeAuto/>
              <w:default w:val="0"/>
            </w:checkBox>
          </w:ffData>
        </w:fldChar>
      </w:r>
      <w:r w:rsidRPr="00836350">
        <w:rPr>
          <w:bCs/>
        </w:rPr>
        <w:instrText xml:space="preserve"> FORMCHECKBOX </w:instrText>
      </w:r>
      <w:r w:rsidR="00C1575C">
        <w:rPr>
          <w:bCs/>
        </w:rPr>
      </w:r>
      <w:r w:rsidR="00C1575C">
        <w:rPr>
          <w:bCs/>
        </w:rPr>
        <w:fldChar w:fldCharType="separate"/>
      </w:r>
      <w:r w:rsidRPr="00836350">
        <w:rPr>
          <w:bCs/>
        </w:rPr>
        <w:fldChar w:fldCharType="end"/>
      </w:r>
      <w:r w:rsidRPr="00836350">
        <w:rPr>
          <w:bCs/>
        </w:rPr>
        <w:tab/>
      </w:r>
      <w:r w:rsidR="00363972" w:rsidRPr="00572F11">
        <w:rPr>
          <w:bCs/>
          <w:highlight w:val="yellow"/>
        </w:rPr>
        <w:t xml:space="preserve">DELETE THIS </w:t>
      </w:r>
      <w:r w:rsidR="00363972" w:rsidRPr="00C1575C">
        <w:rPr>
          <w:bCs/>
          <w:highlight w:val="yellow"/>
          <w:u w:val="single"/>
        </w:rPr>
        <w:t>ROW</w:t>
      </w:r>
      <w:r w:rsidR="00363972" w:rsidRPr="00363972">
        <w:rPr>
          <w:bCs/>
          <w:color w:val="C00000"/>
          <w:highlight w:val="yellow"/>
          <w:u w:val="single"/>
        </w:rPr>
        <w:t xml:space="preserve"> OR</w:t>
      </w:r>
      <w:r w:rsidR="00363972">
        <w:rPr>
          <w:bCs/>
        </w:rPr>
        <w:t xml:space="preserve"> </w:t>
      </w:r>
      <w:r>
        <w:rPr>
          <w:bCs/>
        </w:rPr>
        <w:t xml:space="preserve">Describe other Scope of Work aspects here or relocate </w:t>
      </w:r>
      <w:r w:rsidR="00AD5D76">
        <w:rPr>
          <w:bCs/>
        </w:rPr>
        <w:t xml:space="preserve">this row </w:t>
      </w:r>
      <w:r>
        <w:rPr>
          <w:bCs/>
        </w:rPr>
        <w:t xml:space="preserve">above as </w:t>
      </w:r>
      <w:r w:rsidR="00D04F42">
        <w:rPr>
          <w:bCs/>
        </w:rPr>
        <w:t>needed</w:t>
      </w:r>
      <w:r w:rsidR="00AD5D76">
        <w:rPr>
          <w:bCs/>
        </w:rPr>
        <w:t>.</w:t>
      </w:r>
    </w:p>
    <w:p w14:paraId="2B335A18" w14:textId="2E5A89DA" w:rsidR="006D2421" w:rsidRDefault="006D2421" w:rsidP="00DE69D4">
      <w:pPr>
        <w:rPr>
          <w:bCs/>
        </w:rPr>
      </w:pPr>
    </w:p>
    <w:p w14:paraId="45E72497" w14:textId="77777777" w:rsidR="00EB1B7A" w:rsidRDefault="00EB1B7A" w:rsidP="00EB1B7A">
      <w:pPr>
        <w:rPr>
          <w:b/>
          <w:sz w:val="20"/>
          <w:szCs w:val="20"/>
          <w:u w:val="single"/>
        </w:rPr>
      </w:pPr>
      <w:r>
        <w:rPr>
          <w:b/>
          <w:sz w:val="20"/>
          <w:szCs w:val="20"/>
          <w:u w:val="single"/>
        </w:rPr>
        <w:t>Reviewer’s Conclusions</w:t>
      </w:r>
    </w:p>
    <w:p w14:paraId="1C840651" w14:textId="0C2AAF1A" w:rsidR="00292A2A" w:rsidRDefault="00B14D23" w:rsidP="00292A2A">
      <w:pPr>
        <w:rPr>
          <w:bCs/>
          <w:i/>
        </w:rPr>
      </w:pPr>
      <w:r w:rsidRPr="00836350">
        <w:rPr>
          <w:bCs/>
          <w:i/>
        </w:rPr>
        <w:t xml:space="preserve">(Check </w:t>
      </w:r>
      <w:r>
        <w:rPr>
          <w:bCs/>
          <w:i/>
        </w:rPr>
        <w:t>all that apply</w:t>
      </w:r>
      <w:r w:rsidRPr="00836350">
        <w:rPr>
          <w:bCs/>
          <w:i/>
        </w:rPr>
        <w:t>)</w:t>
      </w:r>
    </w:p>
    <w:p w14:paraId="7B837C59" w14:textId="1AA62C38" w:rsidR="00292A2A" w:rsidRDefault="00292A2A" w:rsidP="00292A2A">
      <w:pPr>
        <w:rPr>
          <w:bCs/>
        </w:rPr>
      </w:pPr>
      <w:r w:rsidRPr="00836350">
        <w:rPr>
          <w:bCs/>
        </w:rPr>
        <w:fldChar w:fldCharType="begin">
          <w:ffData>
            <w:name w:val=""/>
            <w:enabled/>
            <w:calcOnExit w:val="0"/>
            <w:checkBox>
              <w:sizeAuto/>
              <w:default w:val="0"/>
            </w:checkBox>
          </w:ffData>
        </w:fldChar>
      </w:r>
      <w:r w:rsidRPr="00836350">
        <w:rPr>
          <w:bCs/>
        </w:rPr>
        <w:instrText xml:space="preserve"> FORMCHECKBOX </w:instrText>
      </w:r>
      <w:r w:rsidR="00C1575C">
        <w:rPr>
          <w:bCs/>
        </w:rPr>
      </w:r>
      <w:r w:rsidR="00C1575C">
        <w:rPr>
          <w:bCs/>
        </w:rPr>
        <w:fldChar w:fldCharType="separate"/>
      </w:r>
      <w:r w:rsidRPr="00836350">
        <w:rPr>
          <w:bCs/>
        </w:rPr>
        <w:fldChar w:fldCharType="end"/>
      </w:r>
      <w:r w:rsidRPr="00836350">
        <w:rPr>
          <w:bCs/>
        </w:rPr>
        <w:tab/>
      </w:r>
      <w:r>
        <w:rPr>
          <w:bCs/>
        </w:rPr>
        <w:t xml:space="preserve">Extraordinary Assumptions and/or Hypothetical Conditions described in the appraisal report were found appropriate to the </w:t>
      </w:r>
      <w:r>
        <w:rPr>
          <w:bCs/>
        </w:rPr>
        <w:tab/>
        <w:t>assignment</w:t>
      </w:r>
      <w:r w:rsidR="000F5277">
        <w:rPr>
          <w:bCs/>
        </w:rPr>
        <w:t xml:space="preserve"> and were</w:t>
      </w:r>
      <w:r w:rsidR="00807A2F">
        <w:rPr>
          <w:bCs/>
        </w:rPr>
        <w:t xml:space="preserve"> adequately and correctly </w:t>
      </w:r>
      <w:r w:rsidR="000F5277">
        <w:rPr>
          <w:bCs/>
        </w:rPr>
        <w:t>employed</w:t>
      </w:r>
      <w:r w:rsidR="00620768">
        <w:rPr>
          <w:bCs/>
        </w:rPr>
        <w:t xml:space="preserve"> in the appraisal</w:t>
      </w:r>
      <w:r>
        <w:rPr>
          <w:bCs/>
        </w:rPr>
        <w:t>.</w:t>
      </w:r>
    </w:p>
    <w:p w14:paraId="3879E27B" w14:textId="082AB9A6" w:rsidR="00DE69D4" w:rsidRPr="00836350" w:rsidRDefault="00DE69D4" w:rsidP="00DE69D4">
      <w:pPr>
        <w:rPr>
          <w:bCs/>
        </w:rPr>
      </w:pPr>
      <w:r w:rsidRPr="00836350">
        <w:rPr>
          <w:bCs/>
        </w:rPr>
        <w:fldChar w:fldCharType="begin">
          <w:ffData>
            <w:name w:val="Check5"/>
            <w:enabled/>
            <w:calcOnExit w:val="0"/>
            <w:checkBox>
              <w:sizeAuto/>
              <w:default w:val="0"/>
            </w:checkBox>
          </w:ffData>
        </w:fldChar>
      </w:r>
      <w:r w:rsidRPr="00836350">
        <w:rPr>
          <w:bCs/>
        </w:rPr>
        <w:instrText xml:space="preserve"> FORMCHECKBOX </w:instrText>
      </w:r>
      <w:r w:rsidR="00C1575C">
        <w:rPr>
          <w:bCs/>
        </w:rPr>
      </w:r>
      <w:r w:rsidR="00C1575C">
        <w:rPr>
          <w:bCs/>
        </w:rPr>
        <w:fldChar w:fldCharType="separate"/>
      </w:r>
      <w:r w:rsidRPr="00836350">
        <w:rPr>
          <w:bCs/>
        </w:rPr>
        <w:fldChar w:fldCharType="end"/>
      </w:r>
      <w:r w:rsidRPr="00836350">
        <w:rPr>
          <w:bCs/>
        </w:rPr>
        <w:tab/>
      </w:r>
      <w:r w:rsidR="00FF1ADA">
        <w:rPr>
          <w:bCs/>
        </w:rPr>
        <w:t>The appraisal report included one or more of the three commonly accepted appraisal methodologies</w:t>
      </w:r>
      <w:r w:rsidR="00F31DBC">
        <w:rPr>
          <w:bCs/>
        </w:rPr>
        <w:t xml:space="preserve"> which the reviewer </w:t>
      </w:r>
      <w:r w:rsidR="00F31DBC">
        <w:rPr>
          <w:bCs/>
        </w:rPr>
        <w:tab/>
        <w:t xml:space="preserve">concludes were </w:t>
      </w:r>
      <w:r w:rsidR="00FF1ADA">
        <w:rPr>
          <w:bCs/>
        </w:rPr>
        <w:t>appropriate to the assignment:  Sales Comparison Approach, Cost Approach, Income Approach.</w:t>
      </w:r>
    </w:p>
    <w:p w14:paraId="349CC1DC" w14:textId="77777777" w:rsidR="00FF1ADA" w:rsidRDefault="00836350" w:rsidP="00032A90">
      <w:pPr>
        <w:rPr>
          <w:bCs/>
        </w:rPr>
      </w:pPr>
      <w:r w:rsidRPr="00836350">
        <w:rPr>
          <w:bCs/>
        </w:rPr>
        <w:fldChar w:fldCharType="begin">
          <w:ffData>
            <w:name w:val="Check8"/>
            <w:enabled/>
            <w:calcOnExit w:val="0"/>
            <w:checkBox>
              <w:sizeAuto/>
              <w:default w:val="0"/>
            </w:checkBox>
          </w:ffData>
        </w:fldChar>
      </w:r>
      <w:bookmarkStart w:id="6" w:name="Check8"/>
      <w:r w:rsidRPr="00836350">
        <w:rPr>
          <w:bCs/>
        </w:rPr>
        <w:instrText xml:space="preserve"> FORMCHECKBOX </w:instrText>
      </w:r>
      <w:r w:rsidR="00C1575C">
        <w:rPr>
          <w:bCs/>
        </w:rPr>
      </w:r>
      <w:r w:rsidR="00C1575C">
        <w:rPr>
          <w:bCs/>
        </w:rPr>
        <w:fldChar w:fldCharType="separate"/>
      </w:r>
      <w:r w:rsidRPr="00836350">
        <w:rPr>
          <w:bCs/>
        </w:rPr>
        <w:fldChar w:fldCharType="end"/>
      </w:r>
      <w:bookmarkEnd w:id="6"/>
      <w:r w:rsidRPr="00836350">
        <w:rPr>
          <w:bCs/>
        </w:rPr>
        <w:tab/>
      </w:r>
      <w:r w:rsidR="00FF1ADA">
        <w:rPr>
          <w:bCs/>
        </w:rPr>
        <w:t>The exclusion of any of the three appraisal approaches noted above is adequately explained and appropriate.</w:t>
      </w:r>
    </w:p>
    <w:p w14:paraId="11E2ADDE" w14:textId="15994C17" w:rsidR="00054C09" w:rsidRPr="00836350" w:rsidRDefault="00054C09" w:rsidP="00054C09">
      <w:pPr>
        <w:rPr>
          <w:bCs/>
        </w:rPr>
      </w:pPr>
      <w:r>
        <w:rPr>
          <w:bCs/>
        </w:rPr>
        <w:fldChar w:fldCharType="begin">
          <w:ffData>
            <w:name w:val="Check9"/>
            <w:enabled/>
            <w:calcOnExit w:val="0"/>
            <w:checkBox>
              <w:sizeAuto/>
              <w:default w:val="0"/>
            </w:checkBox>
          </w:ffData>
        </w:fldChar>
      </w:r>
      <w:r>
        <w:rPr>
          <w:bCs/>
        </w:rPr>
        <w:instrText xml:space="preserve"> FORMCHECKBOX </w:instrText>
      </w:r>
      <w:r w:rsidR="00C1575C">
        <w:rPr>
          <w:bCs/>
        </w:rPr>
      </w:r>
      <w:r w:rsidR="00C1575C">
        <w:rPr>
          <w:bCs/>
        </w:rPr>
        <w:fldChar w:fldCharType="separate"/>
      </w:r>
      <w:r>
        <w:rPr>
          <w:bCs/>
        </w:rPr>
        <w:fldChar w:fldCharType="end"/>
      </w:r>
      <w:r w:rsidRPr="00836350">
        <w:rPr>
          <w:bCs/>
        </w:rPr>
        <w:tab/>
      </w:r>
      <w:r>
        <w:rPr>
          <w:bCs/>
        </w:rPr>
        <w:t xml:space="preserve">The subject larger parcel, and the residue parcel in a partial right-of-way acquisition, is appropriately described and </w:t>
      </w:r>
      <w:r>
        <w:rPr>
          <w:bCs/>
        </w:rPr>
        <w:tab/>
        <w:t>defined as necessary to the assignment.</w:t>
      </w:r>
    </w:p>
    <w:p w14:paraId="4F21ECD9" w14:textId="56804E80" w:rsidR="00836350" w:rsidRDefault="00FF1ADA" w:rsidP="00032A90">
      <w:pPr>
        <w:rPr>
          <w:bCs/>
        </w:rPr>
      </w:pPr>
      <w:r>
        <w:rPr>
          <w:bCs/>
        </w:rPr>
        <w:fldChar w:fldCharType="begin">
          <w:ffData>
            <w:name w:val="Check9"/>
            <w:enabled/>
            <w:calcOnExit w:val="0"/>
            <w:checkBox>
              <w:sizeAuto/>
              <w:default w:val="0"/>
            </w:checkBox>
          </w:ffData>
        </w:fldChar>
      </w:r>
      <w:r>
        <w:rPr>
          <w:bCs/>
        </w:rPr>
        <w:instrText xml:space="preserve"> </w:instrText>
      </w:r>
      <w:bookmarkStart w:id="7" w:name="Check9"/>
      <w:r>
        <w:rPr>
          <w:bCs/>
        </w:rPr>
        <w:instrText xml:space="preserve">FORMCHECKBOX </w:instrText>
      </w:r>
      <w:r w:rsidR="00C1575C">
        <w:rPr>
          <w:bCs/>
        </w:rPr>
      </w:r>
      <w:r w:rsidR="00C1575C">
        <w:rPr>
          <w:bCs/>
        </w:rPr>
        <w:fldChar w:fldCharType="separate"/>
      </w:r>
      <w:r>
        <w:rPr>
          <w:bCs/>
        </w:rPr>
        <w:fldChar w:fldCharType="end"/>
      </w:r>
      <w:bookmarkEnd w:id="7"/>
      <w:r w:rsidR="00836350" w:rsidRPr="00836350">
        <w:rPr>
          <w:bCs/>
        </w:rPr>
        <w:tab/>
      </w:r>
      <w:r>
        <w:rPr>
          <w:bCs/>
        </w:rPr>
        <w:t>The subject’s highest and best use, both in the “before condition” and “after</w:t>
      </w:r>
      <w:r w:rsidR="00054C09">
        <w:rPr>
          <w:bCs/>
        </w:rPr>
        <w:t xml:space="preserve"> condition</w:t>
      </w:r>
      <w:r>
        <w:rPr>
          <w:bCs/>
        </w:rPr>
        <w:t xml:space="preserve">” as appropriate, is </w:t>
      </w:r>
      <w:r w:rsidR="001714D6">
        <w:rPr>
          <w:bCs/>
        </w:rPr>
        <w:t xml:space="preserve">properly </w:t>
      </w:r>
      <w:r w:rsidR="001714D6">
        <w:rPr>
          <w:bCs/>
        </w:rPr>
        <w:tab/>
        <w:t xml:space="preserve">developed </w:t>
      </w:r>
      <w:r>
        <w:rPr>
          <w:bCs/>
        </w:rPr>
        <w:t xml:space="preserve">and </w:t>
      </w:r>
      <w:r w:rsidR="001E6006">
        <w:rPr>
          <w:bCs/>
        </w:rPr>
        <w:t xml:space="preserve">adequate to </w:t>
      </w:r>
      <w:r>
        <w:rPr>
          <w:bCs/>
        </w:rPr>
        <w:t>the assignment</w:t>
      </w:r>
      <w:r w:rsidR="00902381">
        <w:rPr>
          <w:bCs/>
        </w:rPr>
        <w:t xml:space="preserve"> (considering also the timing of such use and the likely buyer)</w:t>
      </w:r>
      <w:r>
        <w:rPr>
          <w:bCs/>
        </w:rPr>
        <w:t>.</w:t>
      </w:r>
      <w:r w:rsidR="00902381">
        <w:rPr>
          <w:bCs/>
        </w:rPr>
        <w:t xml:space="preserve">  </w:t>
      </w:r>
    </w:p>
    <w:p w14:paraId="7DF6C93C" w14:textId="471A71F1" w:rsidR="001714D6" w:rsidRDefault="00836350" w:rsidP="00032A90">
      <w:pPr>
        <w:rPr>
          <w:bCs/>
        </w:rPr>
      </w:pPr>
      <w:r w:rsidRPr="00836350">
        <w:rPr>
          <w:bCs/>
        </w:rPr>
        <w:fldChar w:fldCharType="begin">
          <w:ffData>
            <w:name w:val="Check10"/>
            <w:enabled/>
            <w:calcOnExit w:val="0"/>
            <w:checkBox>
              <w:sizeAuto/>
              <w:default w:val="0"/>
            </w:checkBox>
          </w:ffData>
        </w:fldChar>
      </w:r>
      <w:bookmarkStart w:id="8" w:name="Check10"/>
      <w:r w:rsidRPr="00836350">
        <w:rPr>
          <w:bCs/>
        </w:rPr>
        <w:instrText xml:space="preserve"> FORMCHECKBOX </w:instrText>
      </w:r>
      <w:r w:rsidR="00C1575C">
        <w:rPr>
          <w:bCs/>
        </w:rPr>
      </w:r>
      <w:r w:rsidR="00C1575C">
        <w:rPr>
          <w:bCs/>
        </w:rPr>
        <w:fldChar w:fldCharType="separate"/>
      </w:r>
      <w:r w:rsidRPr="00836350">
        <w:rPr>
          <w:bCs/>
        </w:rPr>
        <w:fldChar w:fldCharType="end"/>
      </w:r>
      <w:bookmarkEnd w:id="8"/>
      <w:r w:rsidRPr="00836350">
        <w:rPr>
          <w:bCs/>
        </w:rPr>
        <w:tab/>
      </w:r>
      <w:r w:rsidR="001E6006">
        <w:rPr>
          <w:bCs/>
        </w:rPr>
        <w:t xml:space="preserve">The appraisal </w:t>
      </w:r>
      <w:r w:rsidR="00FA1593">
        <w:rPr>
          <w:bCs/>
        </w:rPr>
        <w:t>approaches</w:t>
      </w:r>
      <w:r w:rsidR="001E6006">
        <w:rPr>
          <w:bCs/>
        </w:rPr>
        <w:t xml:space="preserve"> applied – Sales Comparison</w:t>
      </w:r>
      <w:r w:rsidR="001714D6">
        <w:rPr>
          <w:bCs/>
        </w:rPr>
        <w:t xml:space="preserve"> and/or</w:t>
      </w:r>
      <w:r w:rsidR="001E6006">
        <w:rPr>
          <w:bCs/>
        </w:rPr>
        <w:t xml:space="preserve"> Cost Approach</w:t>
      </w:r>
      <w:r w:rsidR="00902CA9">
        <w:rPr>
          <w:bCs/>
        </w:rPr>
        <w:t xml:space="preserve"> and/or</w:t>
      </w:r>
      <w:r w:rsidR="001E6006">
        <w:rPr>
          <w:bCs/>
        </w:rPr>
        <w:t xml:space="preserve"> Income Approach or other specialty </w:t>
      </w:r>
      <w:r w:rsidR="001714D6">
        <w:rPr>
          <w:bCs/>
        </w:rPr>
        <w:tab/>
      </w:r>
      <w:r w:rsidR="00FA1593">
        <w:rPr>
          <w:bCs/>
        </w:rPr>
        <w:t>approaches</w:t>
      </w:r>
      <w:r w:rsidR="001E6006">
        <w:rPr>
          <w:bCs/>
        </w:rPr>
        <w:t xml:space="preserve"> as</w:t>
      </w:r>
      <w:r w:rsidR="001714D6">
        <w:rPr>
          <w:bCs/>
        </w:rPr>
        <w:t xml:space="preserve"> a</w:t>
      </w:r>
      <w:r w:rsidR="001E6006">
        <w:rPr>
          <w:bCs/>
        </w:rPr>
        <w:t>ppropriate –</w:t>
      </w:r>
      <w:r w:rsidR="001714D6">
        <w:rPr>
          <w:bCs/>
        </w:rPr>
        <w:t xml:space="preserve"> are properly developed and </w:t>
      </w:r>
      <w:r w:rsidR="00F31DBC">
        <w:rPr>
          <w:bCs/>
        </w:rPr>
        <w:t xml:space="preserve">concluded as sufficiently </w:t>
      </w:r>
      <w:r w:rsidR="001714D6">
        <w:rPr>
          <w:bCs/>
        </w:rPr>
        <w:t xml:space="preserve">complete, accurate, adequate, relevant </w:t>
      </w:r>
      <w:r w:rsidR="00FA1593">
        <w:rPr>
          <w:bCs/>
        </w:rPr>
        <w:tab/>
      </w:r>
      <w:r w:rsidR="001714D6">
        <w:rPr>
          <w:bCs/>
        </w:rPr>
        <w:t>and</w:t>
      </w:r>
      <w:r w:rsidR="00FA1593">
        <w:rPr>
          <w:bCs/>
        </w:rPr>
        <w:t xml:space="preserve"> </w:t>
      </w:r>
      <w:r w:rsidR="001714D6">
        <w:rPr>
          <w:bCs/>
        </w:rPr>
        <w:t>reasonable in</w:t>
      </w:r>
      <w:r w:rsidR="00F31DBC">
        <w:rPr>
          <w:bCs/>
        </w:rPr>
        <w:t xml:space="preserve"> </w:t>
      </w:r>
      <w:r w:rsidR="001714D6">
        <w:rPr>
          <w:bCs/>
        </w:rPr>
        <w:t>their presentation and conclusions.</w:t>
      </w:r>
    </w:p>
    <w:p w14:paraId="5DE7CAE4" w14:textId="206EA55C" w:rsidR="007F2030" w:rsidRPr="00836350" w:rsidRDefault="007F2030" w:rsidP="007F2030">
      <w:pPr>
        <w:rPr>
          <w:bCs/>
        </w:rPr>
      </w:pPr>
      <w:r>
        <w:rPr>
          <w:bCs/>
        </w:rPr>
        <w:fldChar w:fldCharType="begin">
          <w:ffData>
            <w:name w:val="Check9"/>
            <w:enabled/>
            <w:calcOnExit w:val="0"/>
            <w:checkBox>
              <w:sizeAuto/>
              <w:default w:val="0"/>
            </w:checkBox>
          </w:ffData>
        </w:fldChar>
      </w:r>
      <w:r>
        <w:rPr>
          <w:bCs/>
        </w:rPr>
        <w:instrText xml:space="preserve"> FORMCHECKBOX </w:instrText>
      </w:r>
      <w:r w:rsidR="00C1575C">
        <w:rPr>
          <w:bCs/>
        </w:rPr>
      </w:r>
      <w:r w:rsidR="00C1575C">
        <w:rPr>
          <w:bCs/>
        </w:rPr>
        <w:fldChar w:fldCharType="separate"/>
      </w:r>
      <w:r>
        <w:rPr>
          <w:bCs/>
        </w:rPr>
        <w:fldChar w:fldCharType="end"/>
      </w:r>
      <w:r w:rsidRPr="00836350">
        <w:rPr>
          <w:bCs/>
        </w:rPr>
        <w:tab/>
      </w:r>
      <w:r>
        <w:rPr>
          <w:bCs/>
        </w:rPr>
        <w:t xml:space="preserve">The reconciliation of appraisal analyses and valuation data and indicators in the appraisal report, and </w:t>
      </w:r>
      <w:r w:rsidR="0033463D">
        <w:rPr>
          <w:bCs/>
        </w:rPr>
        <w:t xml:space="preserve">the </w:t>
      </w:r>
      <w:r>
        <w:rPr>
          <w:bCs/>
        </w:rPr>
        <w:t xml:space="preserve">final value </w:t>
      </w:r>
      <w:r>
        <w:rPr>
          <w:bCs/>
        </w:rPr>
        <w:tab/>
        <w:t>reconciliation and compensation conclusions, are properly developed and analyzed</w:t>
      </w:r>
      <w:r w:rsidR="0033463D">
        <w:rPr>
          <w:bCs/>
        </w:rPr>
        <w:t xml:space="preserve"> </w:t>
      </w:r>
      <w:r>
        <w:rPr>
          <w:bCs/>
        </w:rPr>
        <w:t xml:space="preserve">and are sufficiently complete, </w:t>
      </w:r>
      <w:r>
        <w:rPr>
          <w:bCs/>
        </w:rPr>
        <w:tab/>
        <w:t>accurate, adequate, relevant and reasonable in their presentation and conclusions.</w:t>
      </w:r>
    </w:p>
    <w:p w14:paraId="7A5F6887" w14:textId="30791DB1" w:rsidR="00836350" w:rsidRPr="00572F11" w:rsidRDefault="00836350" w:rsidP="00032A90">
      <w:pPr>
        <w:rPr>
          <w:bCs/>
          <w:color w:val="00B050"/>
        </w:rPr>
      </w:pPr>
      <w:r w:rsidRPr="00836350">
        <w:rPr>
          <w:bCs/>
        </w:rPr>
        <w:fldChar w:fldCharType="begin">
          <w:ffData>
            <w:name w:val="Check11"/>
            <w:enabled/>
            <w:calcOnExit w:val="0"/>
            <w:checkBox>
              <w:sizeAuto/>
              <w:default w:val="0"/>
            </w:checkBox>
          </w:ffData>
        </w:fldChar>
      </w:r>
      <w:bookmarkStart w:id="9" w:name="Check11"/>
      <w:r w:rsidRPr="00836350">
        <w:rPr>
          <w:bCs/>
        </w:rPr>
        <w:instrText xml:space="preserve"> FORMCHECKBOX </w:instrText>
      </w:r>
      <w:r w:rsidR="00C1575C">
        <w:rPr>
          <w:bCs/>
        </w:rPr>
      </w:r>
      <w:r w:rsidR="00C1575C">
        <w:rPr>
          <w:bCs/>
        </w:rPr>
        <w:fldChar w:fldCharType="separate"/>
      </w:r>
      <w:r w:rsidRPr="00836350">
        <w:rPr>
          <w:bCs/>
        </w:rPr>
        <w:fldChar w:fldCharType="end"/>
      </w:r>
      <w:bookmarkEnd w:id="9"/>
      <w:r w:rsidRPr="00836350">
        <w:rPr>
          <w:bCs/>
        </w:rPr>
        <w:tab/>
      </w:r>
      <w:r w:rsidR="00363972" w:rsidRPr="00572F11">
        <w:rPr>
          <w:bCs/>
          <w:highlight w:val="yellow"/>
        </w:rPr>
        <w:t xml:space="preserve">DELETE THIS </w:t>
      </w:r>
      <w:r w:rsidR="00363972" w:rsidRPr="00C1575C">
        <w:rPr>
          <w:bCs/>
          <w:highlight w:val="yellow"/>
          <w:u w:val="single"/>
        </w:rPr>
        <w:t>ROW</w:t>
      </w:r>
      <w:r w:rsidR="00363972" w:rsidRPr="00363972">
        <w:rPr>
          <w:bCs/>
          <w:color w:val="C00000"/>
          <w:highlight w:val="yellow"/>
          <w:u w:val="single"/>
        </w:rPr>
        <w:t xml:space="preserve"> OR</w:t>
      </w:r>
      <w:r w:rsidR="00363972">
        <w:rPr>
          <w:bCs/>
        </w:rPr>
        <w:t xml:space="preserve"> </w:t>
      </w:r>
      <w:r w:rsidR="00B222CC" w:rsidRPr="00EF6834">
        <w:rPr>
          <w:bCs/>
        </w:rPr>
        <w:t xml:space="preserve">Explain disagreement with any aspects of the report here </w:t>
      </w:r>
      <w:r w:rsidR="00551C8A" w:rsidRPr="00EF6834">
        <w:rPr>
          <w:bCs/>
        </w:rPr>
        <w:t xml:space="preserve">or elsewhere </w:t>
      </w:r>
      <w:r w:rsidR="00B222CC" w:rsidRPr="00EF6834">
        <w:rPr>
          <w:bCs/>
        </w:rPr>
        <w:t>and add boxes as needed</w:t>
      </w:r>
      <w:r w:rsidR="00363972" w:rsidRPr="00EF6834">
        <w:rPr>
          <w:bCs/>
        </w:rPr>
        <w:t>.</w:t>
      </w:r>
    </w:p>
    <w:p w14:paraId="48F538CE" w14:textId="435997DF" w:rsidR="00CD1593" w:rsidRDefault="00836350" w:rsidP="00032A90">
      <w:pPr>
        <w:rPr>
          <w:bCs/>
        </w:rPr>
      </w:pPr>
      <w:r w:rsidRPr="00836350">
        <w:rPr>
          <w:bCs/>
        </w:rPr>
        <w:fldChar w:fldCharType="begin">
          <w:ffData>
            <w:name w:val="Check12"/>
            <w:enabled/>
            <w:calcOnExit w:val="0"/>
            <w:checkBox>
              <w:sizeAuto/>
              <w:default w:val="0"/>
            </w:checkBox>
          </w:ffData>
        </w:fldChar>
      </w:r>
      <w:bookmarkStart w:id="10" w:name="Check12"/>
      <w:r w:rsidRPr="00836350">
        <w:rPr>
          <w:bCs/>
        </w:rPr>
        <w:instrText xml:space="preserve"> FORMCHECKBOX </w:instrText>
      </w:r>
      <w:r w:rsidR="00C1575C">
        <w:rPr>
          <w:bCs/>
        </w:rPr>
      </w:r>
      <w:r w:rsidR="00C1575C">
        <w:rPr>
          <w:bCs/>
        </w:rPr>
        <w:fldChar w:fldCharType="separate"/>
      </w:r>
      <w:r w:rsidRPr="00836350">
        <w:rPr>
          <w:bCs/>
        </w:rPr>
        <w:fldChar w:fldCharType="end"/>
      </w:r>
      <w:bookmarkEnd w:id="10"/>
      <w:r w:rsidRPr="00836350">
        <w:rPr>
          <w:bCs/>
        </w:rPr>
        <w:tab/>
      </w:r>
      <w:r w:rsidR="00363972" w:rsidRPr="00572F11">
        <w:rPr>
          <w:bCs/>
          <w:highlight w:val="yellow"/>
        </w:rPr>
        <w:t xml:space="preserve">DELETE THIS </w:t>
      </w:r>
      <w:r w:rsidR="00363972" w:rsidRPr="00C1575C">
        <w:rPr>
          <w:bCs/>
          <w:highlight w:val="yellow"/>
          <w:u w:val="single"/>
        </w:rPr>
        <w:t>ROW</w:t>
      </w:r>
      <w:r w:rsidR="00363972" w:rsidRPr="00363972">
        <w:rPr>
          <w:bCs/>
          <w:color w:val="C00000"/>
          <w:highlight w:val="yellow"/>
          <w:u w:val="single"/>
        </w:rPr>
        <w:t xml:space="preserve"> OR</w:t>
      </w:r>
      <w:r w:rsidR="00363972">
        <w:rPr>
          <w:bCs/>
        </w:rPr>
        <w:t xml:space="preserve"> </w:t>
      </w:r>
      <w:r w:rsidR="00B46380">
        <w:rPr>
          <w:bCs/>
        </w:rPr>
        <w:t>Describe other review conclusions or modify the above conclusions as appropriate</w:t>
      </w:r>
      <w:r w:rsidR="00363972">
        <w:rPr>
          <w:bCs/>
        </w:rPr>
        <w:t>.</w:t>
      </w:r>
    </w:p>
    <w:p w14:paraId="4A594060" w14:textId="77777777" w:rsidR="00E97F40" w:rsidRDefault="00E97F40" w:rsidP="00E97F40">
      <w:pPr>
        <w:rPr>
          <w:bCs/>
        </w:rPr>
      </w:pPr>
      <w:r w:rsidRPr="00836350">
        <w:rPr>
          <w:bCs/>
        </w:rPr>
        <w:fldChar w:fldCharType="begin">
          <w:ffData>
            <w:name w:val="Check12"/>
            <w:enabled/>
            <w:calcOnExit w:val="0"/>
            <w:checkBox>
              <w:sizeAuto/>
              <w:default w:val="0"/>
            </w:checkBox>
          </w:ffData>
        </w:fldChar>
      </w:r>
      <w:r w:rsidRPr="00836350">
        <w:rPr>
          <w:bCs/>
        </w:rPr>
        <w:instrText xml:space="preserve"> FORMCHECKBOX </w:instrText>
      </w:r>
      <w:r w:rsidR="00C1575C">
        <w:rPr>
          <w:bCs/>
        </w:rPr>
      </w:r>
      <w:r w:rsidR="00C1575C">
        <w:rPr>
          <w:bCs/>
        </w:rPr>
        <w:fldChar w:fldCharType="separate"/>
      </w:r>
      <w:r w:rsidRPr="00836350">
        <w:rPr>
          <w:bCs/>
        </w:rPr>
        <w:fldChar w:fldCharType="end"/>
      </w:r>
      <w:r w:rsidRPr="00836350">
        <w:rPr>
          <w:bCs/>
        </w:rPr>
        <w:tab/>
      </w:r>
      <w:r w:rsidRPr="002D3787">
        <w:rPr>
          <w:bCs/>
          <w:highlight w:val="yellow"/>
        </w:rPr>
        <w:t xml:space="preserve">DELETE THIS </w:t>
      </w:r>
      <w:r w:rsidRPr="00C1575C">
        <w:rPr>
          <w:bCs/>
          <w:highlight w:val="yellow"/>
          <w:u w:val="single"/>
        </w:rPr>
        <w:t>ROW</w:t>
      </w:r>
      <w:r w:rsidRPr="00363972">
        <w:rPr>
          <w:bCs/>
          <w:color w:val="C00000"/>
          <w:highlight w:val="yellow"/>
          <w:u w:val="single"/>
        </w:rPr>
        <w:t xml:space="preserve"> OR</w:t>
      </w:r>
      <w:r>
        <w:rPr>
          <w:bCs/>
        </w:rPr>
        <w:t xml:space="preserve"> Describe other review conclusions or modify the above conclusions as appropriate.</w:t>
      </w:r>
    </w:p>
    <w:p w14:paraId="6E991754" w14:textId="176A0ECC" w:rsidR="00927005" w:rsidRDefault="00927005" w:rsidP="00927005">
      <w:pPr>
        <w:rPr>
          <w:bCs/>
        </w:rPr>
      </w:pPr>
      <w:r w:rsidRPr="00836350">
        <w:rPr>
          <w:bCs/>
        </w:rPr>
        <w:fldChar w:fldCharType="begin">
          <w:ffData>
            <w:name w:val="Check12"/>
            <w:enabled/>
            <w:calcOnExit w:val="0"/>
            <w:checkBox>
              <w:sizeAuto/>
              <w:default w:val="0"/>
            </w:checkBox>
          </w:ffData>
        </w:fldChar>
      </w:r>
      <w:r w:rsidRPr="00836350">
        <w:rPr>
          <w:bCs/>
        </w:rPr>
        <w:instrText xml:space="preserve"> FORMCHECKBOX </w:instrText>
      </w:r>
      <w:r w:rsidR="00C1575C">
        <w:rPr>
          <w:bCs/>
        </w:rPr>
      </w:r>
      <w:r w:rsidR="00C1575C">
        <w:rPr>
          <w:bCs/>
        </w:rPr>
        <w:fldChar w:fldCharType="separate"/>
      </w:r>
      <w:r w:rsidRPr="00836350">
        <w:rPr>
          <w:bCs/>
        </w:rPr>
        <w:fldChar w:fldCharType="end"/>
      </w:r>
      <w:r w:rsidRPr="00836350">
        <w:rPr>
          <w:bCs/>
        </w:rPr>
        <w:tab/>
      </w:r>
      <w:r w:rsidR="00B46380" w:rsidRPr="00572F11">
        <w:rPr>
          <w:b/>
          <w:bCs/>
        </w:rPr>
        <w:t>Summary Conclusion:</w:t>
      </w:r>
      <w:r w:rsidR="00B46380">
        <w:rPr>
          <w:bCs/>
        </w:rPr>
        <w:t xml:space="preserve">  The appraisal report is </w:t>
      </w:r>
      <w:r w:rsidR="00B46380" w:rsidRPr="00EF6834">
        <w:rPr>
          <w:b/>
          <w:bCs/>
        </w:rPr>
        <w:t>R</w:t>
      </w:r>
      <w:r w:rsidR="00363972" w:rsidRPr="00EF6834">
        <w:rPr>
          <w:b/>
          <w:bCs/>
        </w:rPr>
        <w:t>ECOMMENDED</w:t>
      </w:r>
      <w:r w:rsidR="00840E33">
        <w:rPr>
          <w:bCs/>
        </w:rPr>
        <w:t xml:space="preserve"> </w:t>
      </w:r>
      <w:r w:rsidR="00B46380">
        <w:rPr>
          <w:bCs/>
        </w:rPr>
        <w:t>as Basis for FMV</w:t>
      </w:r>
      <w:r w:rsidR="00FA1593">
        <w:rPr>
          <w:bCs/>
        </w:rPr>
        <w:t>.</w:t>
      </w:r>
      <w:r w:rsidR="00B46380">
        <w:rPr>
          <w:bCs/>
        </w:rPr>
        <w:t xml:space="preserve"> ..</w:t>
      </w:r>
      <w:r w:rsidR="00EF6834">
        <w:rPr>
          <w:bCs/>
        </w:rPr>
        <w:t>.</w:t>
      </w:r>
      <w:r w:rsidR="00B46380">
        <w:rPr>
          <w:bCs/>
        </w:rPr>
        <w:t xml:space="preserve"> is </w:t>
      </w:r>
      <w:r w:rsidR="00363972" w:rsidRPr="00EF6834">
        <w:rPr>
          <w:b/>
          <w:bCs/>
        </w:rPr>
        <w:t>ACCEPTED</w:t>
      </w:r>
      <w:r w:rsidR="00C87314">
        <w:rPr>
          <w:bCs/>
        </w:rPr>
        <w:t xml:space="preserve"> (see p. 2).</w:t>
      </w:r>
      <w:r w:rsidR="00B46380">
        <w:rPr>
          <w:bCs/>
        </w:rPr>
        <w:t xml:space="preserve"> ..</w:t>
      </w:r>
      <w:r w:rsidR="00EF6834">
        <w:rPr>
          <w:bCs/>
        </w:rPr>
        <w:t>.</w:t>
      </w:r>
      <w:r w:rsidR="00B46380">
        <w:rPr>
          <w:bCs/>
        </w:rPr>
        <w:t xml:space="preserve"> is </w:t>
      </w:r>
      <w:r w:rsidR="00B46380" w:rsidRPr="00EF6834">
        <w:rPr>
          <w:b/>
          <w:bCs/>
        </w:rPr>
        <w:t>N</w:t>
      </w:r>
      <w:r w:rsidR="00363972" w:rsidRPr="00EF6834">
        <w:rPr>
          <w:b/>
          <w:bCs/>
        </w:rPr>
        <w:t xml:space="preserve">OT </w:t>
      </w:r>
      <w:r w:rsidR="00C87314" w:rsidRPr="00EF6834">
        <w:rPr>
          <w:b/>
          <w:bCs/>
        </w:rPr>
        <w:tab/>
      </w:r>
      <w:r w:rsidR="00363972" w:rsidRPr="00EF6834">
        <w:rPr>
          <w:b/>
          <w:bCs/>
        </w:rPr>
        <w:t>ACCEPTED</w:t>
      </w:r>
      <w:r w:rsidR="00C87314">
        <w:rPr>
          <w:bCs/>
        </w:rPr>
        <w:t xml:space="preserve"> (see p. 2)</w:t>
      </w:r>
      <w:r w:rsidR="00363972">
        <w:rPr>
          <w:bCs/>
        </w:rPr>
        <w:t>.</w:t>
      </w:r>
    </w:p>
    <w:p w14:paraId="6C161D4B" w14:textId="5879CE7E" w:rsidR="00822010" w:rsidRDefault="00363972" w:rsidP="00927005">
      <w:pPr>
        <w:rPr>
          <w:bCs/>
        </w:rPr>
      </w:pPr>
      <w:r>
        <w:rPr>
          <w:bCs/>
        </w:rPr>
        <w:t>_______</w:t>
      </w:r>
    </w:p>
    <w:p w14:paraId="0295396B" w14:textId="77777777" w:rsidR="00E97F40" w:rsidRDefault="00E97F40" w:rsidP="00927005">
      <w:pPr>
        <w:rPr>
          <w:bCs/>
        </w:rPr>
      </w:pPr>
    </w:p>
    <w:p w14:paraId="5EDE4C56" w14:textId="69A95092" w:rsidR="00836350" w:rsidRPr="00836350" w:rsidRDefault="00EF6834" w:rsidP="00032A90">
      <w:pPr>
        <w:rPr>
          <w:bCs/>
          <w:u w:val="single"/>
        </w:rPr>
      </w:pPr>
      <w:r w:rsidRPr="00EF6834">
        <w:rPr>
          <w:rFonts w:cs="Arial"/>
          <w:sz w:val="24"/>
          <w:highlight w:val="yellow"/>
        </w:rPr>
        <w:lastRenderedPageBreak/>
        <w:t xml:space="preserve"> </w:t>
      </w:r>
      <w:r w:rsidR="00B64EE4">
        <w:rPr>
          <w:rFonts w:cs="Arial"/>
          <w:sz w:val="24"/>
        </w:rPr>
        <w:t xml:space="preserve"> </w:t>
      </w:r>
    </w:p>
    <w:p w14:paraId="11237974" w14:textId="1F84D692" w:rsidR="00836350" w:rsidRPr="00836350" w:rsidRDefault="00836350" w:rsidP="00032A90">
      <w:pPr>
        <w:rPr>
          <w:b/>
          <w:bCs/>
          <w:u w:val="single"/>
        </w:rPr>
      </w:pPr>
      <w:r w:rsidRPr="00836350">
        <w:rPr>
          <w:b/>
          <w:bCs/>
          <w:u w:val="single"/>
        </w:rPr>
        <w:t>I certify that, to the best of my knowledge and belief:</w:t>
      </w:r>
    </w:p>
    <w:p w14:paraId="18F7146F" w14:textId="77777777" w:rsidR="00836350" w:rsidRPr="00DD24F0" w:rsidRDefault="00836350" w:rsidP="00032A90">
      <w:pPr>
        <w:rPr>
          <w:sz w:val="16"/>
          <w:szCs w:val="16"/>
        </w:rPr>
      </w:pPr>
    </w:p>
    <w:p w14:paraId="59D7B021" w14:textId="44676E12" w:rsidR="001522FF" w:rsidRDefault="00355941" w:rsidP="00B75DE2">
      <w:pPr>
        <w:numPr>
          <w:ilvl w:val="0"/>
          <w:numId w:val="21"/>
        </w:numPr>
      </w:pPr>
      <w:r>
        <w:t>t</w:t>
      </w:r>
      <w:r w:rsidR="00836350" w:rsidRPr="00836350">
        <w:t xml:space="preserve">he </w:t>
      </w:r>
      <w:r w:rsidR="00902CA9">
        <w:t xml:space="preserve">determination about whether the appraisal report reviewed is RECOMMENDED, ACCEPTED or NOT ACCEPTED as the basis </w:t>
      </w:r>
      <w:r w:rsidR="00432D33">
        <w:t xml:space="preserve">for the Agency’s conclusion </w:t>
      </w:r>
      <w:r w:rsidR="00902CA9">
        <w:t xml:space="preserve">of </w:t>
      </w:r>
      <w:r w:rsidR="00836350" w:rsidRPr="00836350">
        <w:t xml:space="preserve">Fair Market Value </w:t>
      </w:r>
      <w:r w:rsidR="00432D33">
        <w:t xml:space="preserve">and </w:t>
      </w:r>
      <w:r w:rsidR="00545760">
        <w:t xml:space="preserve">Just Compensation for the proposed right-of-way acquisition </w:t>
      </w:r>
      <w:r w:rsidR="00D2246A">
        <w:t xml:space="preserve">has </w:t>
      </w:r>
      <w:r w:rsidR="00836350" w:rsidRPr="00836350">
        <w:t>been reached independently by me without collaboration or direction</w:t>
      </w:r>
      <w:r w:rsidR="001522FF">
        <w:t>.</w:t>
      </w:r>
    </w:p>
    <w:p w14:paraId="428CB89B" w14:textId="77777777" w:rsidR="00400273" w:rsidRPr="00400273" w:rsidRDefault="00400273" w:rsidP="00032A90">
      <w:pPr>
        <w:rPr>
          <w:sz w:val="16"/>
          <w:szCs w:val="16"/>
        </w:rPr>
      </w:pPr>
    </w:p>
    <w:p w14:paraId="2B92EB40" w14:textId="704AEFC1" w:rsidR="00400273" w:rsidRDefault="00400273" w:rsidP="00B75DE2">
      <w:pPr>
        <w:numPr>
          <w:ilvl w:val="0"/>
          <w:numId w:val="21"/>
        </w:numPr>
      </w:pPr>
      <w:r>
        <w:t>t</w:t>
      </w:r>
      <w:r w:rsidRPr="00836350">
        <w:t xml:space="preserve">he </w:t>
      </w:r>
      <w:r w:rsidR="001F3D38">
        <w:t xml:space="preserve">statements of </w:t>
      </w:r>
      <w:r w:rsidRPr="00836350">
        <w:t>fact</w:t>
      </w:r>
      <w:r w:rsidR="001F3D38">
        <w:t xml:space="preserve"> contained in this </w:t>
      </w:r>
      <w:r w:rsidR="00CD1593">
        <w:t xml:space="preserve">review </w:t>
      </w:r>
      <w:r w:rsidR="001F3D38">
        <w:t>report</w:t>
      </w:r>
      <w:r w:rsidR="00976513">
        <w:t xml:space="preserve"> are</w:t>
      </w:r>
      <w:r w:rsidR="001F3D38">
        <w:t xml:space="preserve"> </w:t>
      </w:r>
      <w:r w:rsidRPr="00836350">
        <w:t>true and correct</w:t>
      </w:r>
      <w:r>
        <w:t>.</w:t>
      </w:r>
    </w:p>
    <w:p w14:paraId="3E57C107" w14:textId="77777777" w:rsidR="001522FF" w:rsidRPr="001522FF" w:rsidRDefault="001522FF" w:rsidP="00032A90">
      <w:pPr>
        <w:rPr>
          <w:sz w:val="16"/>
          <w:szCs w:val="16"/>
        </w:rPr>
      </w:pPr>
    </w:p>
    <w:p w14:paraId="47950E06" w14:textId="1049D9A9" w:rsidR="00836350" w:rsidRPr="00836350" w:rsidRDefault="00836350" w:rsidP="00B75DE2">
      <w:pPr>
        <w:numPr>
          <w:ilvl w:val="0"/>
          <w:numId w:val="21"/>
        </w:numPr>
      </w:pPr>
      <w:r w:rsidRPr="00836350">
        <w:t xml:space="preserve">the </w:t>
      </w:r>
      <w:r w:rsidR="00215AFC">
        <w:t xml:space="preserve">reported </w:t>
      </w:r>
      <w:r w:rsidRPr="00836350">
        <w:t xml:space="preserve">analyses, opinions, and conclusions </w:t>
      </w:r>
      <w:r w:rsidR="00D2246A">
        <w:t xml:space="preserve">in this review report </w:t>
      </w:r>
      <w:r w:rsidRPr="00836350">
        <w:t xml:space="preserve">are </w:t>
      </w:r>
      <w:r w:rsidR="00400273" w:rsidRPr="00400273">
        <w:rPr>
          <w:bCs/>
        </w:rPr>
        <w:t xml:space="preserve">limited only by </w:t>
      </w:r>
      <w:r w:rsidRPr="00836350">
        <w:t>the</w:t>
      </w:r>
      <w:r w:rsidR="00A31298">
        <w:t xml:space="preserve"> reported</w:t>
      </w:r>
      <w:r w:rsidRPr="00836350">
        <w:t xml:space="preserve"> assumptions and limiting conditions</w:t>
      </w:r>
      <w:r w:rsidR="00D2246A">
        <w:t>,</w:t>
      </w:r>
      <w:r w:rsidRPr="00836350">
        <w:t xml:space="preserve"> and are my personal, </w:t>
      </w:r>
      <w:r w:rsidR="00400273" w:rsidRPr="00400273">
        <w:rPr>
          <w:bCs/>
        </w:rPr>
        <w:t>impartial</w:t>
      </w:r>
      <w:r w:rsidR="00400273">
        <w:rPr>
          <w:bCs/>
        </w:rPr>
        <w:t>,</w:t>
      </w:r>
      <w:r w:rsidR="00400273" w:rsidRPr="00836350">
        <w:t xml:space="preserve"> </w:t>
      </w:r>
      <w:r w:rsidR="00400273">
        <w:t xml:space="preserve">and </w:t>
      </w:r>
      <w:r w:rsidRPr="00836350">
        <w:t>unbiased professional anal</w:t>
      </w:r>
      <w:r w:rsidR="00400273">
        <w:t>yses, opinions, and conclusions.</w:t>
      </w:r>
    </w:p>
    <w:p w14:paraId="3C47C5E9" w14:textId="77777777" w:rsidR="00836350" w:rsidRPr="001522FF" w:rsidRDefault="00836350" w:rsidP="00032A90">
      <w:pPr>
        <w:rPr>
          <w:sz w:val="16"/>
          <w:szCs w:val="16"/>
        </w:rPr>
      </w:pPr>
    </w:p>
    <w:p w14:paraId="28804B4C" w14:textId="77777777" w:rsidR="00215AFC" w:rsidRDefault="00215AFC" w:rsidP="00B75DE2">
      <w:pPr>
        <w:numPr>
          <w:ilvl w:val="0"/>
          <w:numId w:val="21"/>
        </w:numPr>
      </w:pPr>
      <w:r w:rsidRPr="00836350">
        <w:t xml:space="preserve">I have no </w:t>
      </w:r>
      <w:r w:rsidRPr="003E0CF6">
        <w:rPr>
          <w:highlight w:val="yellow"/>
        </w:rPr>
        <w:t xml:space="preserve">(or </w:t>
      </w:r>
      <w:r w:rsidR="0064170F">
        <w:rPr>
          <w:highlight w:val="yellow"/>
        </w:rPr>
        <w:t>describe</w:t>
      </w:r>
      <w:r w:rsidRPr="003E0CF6">
        <w:rPr>
          <w:highlight w:val="yellow"/>
        </w:rPr>
        <w:t xml:space="preserve"> otherwise)</w:t>
      </w:r>
      <w:r>
        <w:t xml:space="preserve"> </w:t>
      </w:r>
      <w:r w:rsidRPr="00836350">
        <w:t xml:space="preserve">present or </w:t>
      </w:r>
      <w:r>
        <w:t>prospective</w:t>
      </w:r>
      <w:r w:rsidRPr="00836350">
        <w:t xml:space="preserve"> interest </w:t>
      </w:r>
      <w:r>
        <w:t xml:space="preserve">in the </w:t>
      </w:r>
      <w:r w:rsidRPr="00836350">
        <w:t xml:space="preserve">property </w:t>
      </w:r>
      <w:r>
        <w:t xml:space="preserve">that is the subject of </w:t>
      </w:r>
      <w:r w:rsidR="001F3D38">
        <w:t xml:space="preserve">the work under review </w:t>
      </w:r>
      <w:r>
        <w:t xml:space="preserve">and no </w:t>
      </w:r>
      <w:r w:rsidRPr="003E0CF6">
        <w:rPr>
          <w:highlight w:val="yellow"/>
        </w:rPr>
        <w:t xml:space="preserve">(or </w:t>
      </w:r>
      <w:r w:rsidR="0064170F">
        <w:rPr>
          <w:highlight w:val="yellow"/>
        </w:rPr>
        <w:t>describe</w:t>
      </w:r>
      <w:r w:rsidRPr="003E0CF6">
        <w:rPr>
          <w:highlight w:val="yellow"/>
        </w:rPr>
        <w:t xml:space="preserve"> otherwise)</w:t>
      </w:r>
      <w:r>
        <w:t xml:space="preserve"> personal interest</w:t>
      </w:r>
      <w:r w:rsidRPr="003E0CF6">
        <w:t xml:space="preserve"> </w:t>
      </w:r>
      <w:r>
        <w:t>with respect to the parties involved.</w:t>
      </w:r>
    </w:p>
    <w:p w14:paraId="5CD5594E" w14:textId="77777777" w:rsidR="00215AFC" w:rsidRDefault="00215AFC" w:rsidP="00032A90"/>
    <w:p w14:paraId="7FCFF619" w14:textId="77777777" w:rsidR="00654821" w:rsidRDefault="00654821" w:rsidP="00B75DE2">
      <w:pPr>
        <w:numPr>
          <w:ilvl w:val="0"/>
          <w:numId w:val="21"/>
        </w:numPr>
      </w:pPr>
      <w:r>
        <w:t xml:space="preserve">I have performed no </w:t>
      </w:r>
      <w:r w:rsidRPr="00894001">
        <w:rPr>
          <w:highlight w:val="yellow"/>
        </w:rPr>
        <w:t xml:space="preserve">(or </w:t>
      </w:r>
      <w:r>
        <w:rPr>
          <w:highlight w:val="yellow"/>
        </w:rPr>
        <w:t>describe otherwise</w:t>
      </w:r>
      <w:r w:rsidRPr="00894001">
        <w:rPr>
          <w:highlight w:val="yellow"/>
        </w:rPr>
        <w:t>)</w:t>
      </w:r>
      <w:r>
        <w:t xml:space="preserve"> other services, as an appraiser or in any other capacity, regarding the property that is the subject of the work under review within the three-year period immediately preceding acceptance of this assignment.</w:t>
      </w:r>
    </w:p>
    <w:p w14:paraId="68212B72" w14:textId="77777777" w:rsidR="00400273" w:rsidRPr="00400273" w:rsidRDefault="00400273" w:rsidP="00032A90">
      <w:pPr>
        <w:rPr>
          <w:sz w:val="16"/>
          <w:szCs w:val="16"/>
        </w:rPr>
      </w:pPr>
    </w:p>
    <w:p w14:paraId="5B8C92BF" w14:textId="77777777" w:rsidR="00836350" w:rsidRPr="00836350" w:rsidRDefault="00836350" w:rsidP="00B75DE2">
      <w:pPr>
        <w:numPr>
          <w:ilvl w:val="0"/>
          <w:numId w:val="21"/>
        </w:numPr>
      </w:pPr>
      <w:r w:rsidRPr="00836350">
        <w:t>I have no bias with resp</w:t>
      </w:r>
      <w:r w:rsidR="00400273">
        <w:t>ect to the</w:t>
      </w:r>
      <w:r w:rsidR="00A31298">
        <w:t xml:space="preserve"> property that is the subject of the work under review</w:t>
      </w:r>
      <w:r w:rsidR="001D3672">
        <w:t xml:space="preserve"> or to the</w:t>
      </w:r>
      <w:r w:rsidR="00400273">
        <w:t xml:space="preserve"> parties involved with this assignment.</w:t>
      </w:r>
    </w:p>
    <w:p w14:paraId="3AE69D87" w14:textId="77777777" w:rsidR="00836350" w:rsidRPr="001522FF" w:rsidRDefault="00836350" w:rsidP="00032A90">
      <w:pPr>
        <w:rPr>
          <w:sz w:val="16"/>
          <w:szCs w:val="16"/>
        </w:rPr>
      </w:pPr>
    </w:p>
    <w:p w14:paraId="3C360C59" w14:textId="77777777" w:rsidR="00400273" w:rsidRDefault="00400273" w:rsidP="00B75DE2">
      <w:pPr>
        <w:numPr>
          <w:ilvl w:val="0"/>
          <w:numId w:val="21"/>
        </w:numPr>
      </w:pPr>
      <w:r>
        <w:t>m</w:t>
      </w:r>
      <w:r w:rsidRPr="00836350">
        <w:t>y engagement in this assignment was not contingent upon developing or reporting predetermined results.</w:t>
      </w:r>
    </w:p>
    <w:p w14:paraId="0084970A" w14:textId="77777777" w:rsidR="00400273" w:rsidRDefault="00400273" w:rsidP="00032A90">
      <w:pPr>
        <w:rPr>
          <w:sz w:val="16"/>
          <w:szCs w:val="16"/>
        </w:rPr>
      </w:pPr>
    </w:p>
    <w:p w14:paraId="79A312E7" w14:textId="77777777" w:rsidR="001D3672" w:rsidRPr="001D3672" w:rsidRDefault="001D3672" w:rsidP="00B75DE2">
      <w:pPr>
        <w:numPr>
          <w:ilvl w:val="0"/>
          <w:numId w:val="21"/>
        </w:numPr>
      </w:pPr>
      <w:r w:rsidRPr="001D3672">
        <w:t>my compensation is not contingent on an action or event resulting from the analyses, opinions, or conclusions in this review report or from its use.</w:t>
      </w:r>
    </w:p>
    <w:p w14:paraId="00191192" w14:textId="77777777" w:rsidR="001D3672" w:rsidRPr="009909F3" w:rsidRDefault="001D3672" w:rsidP="00032A90">
      <w:pPr>
        <w:rPr>
          <w:sz w:val="16"/>
          <w:szCs w:val="16"/>
        </w:rPr>
      </w:pPr>
    </w:p>
    <w:p w14:paraId="5CC3D166" w14:textId="77777777" w:rsidR="00654821" w:rsidRDefault="00654821" w:rsidP="00B75DE2">
      <w:pPr>
        <w:numPr>
          <w:ilvl w:val="0"/>
          <w:numId w:val="21"/>
        </w:numPr>
      </w:pPr>
      <w:r>
        <w:t xml:space="preserve">my compensation for completing this assignment is not contingent upon the development </w:t>
      </w:r>
      <w:r w:rsidR="001D3672">
        <w:t xml:space="preserve">or </w:t>
      </w:r>
      <w:r>
        <w:t>reporting of predetermined assignment results or assignment results that favor the cause of the client, the attainment of a stipulated result, or the occurrence of a subsequent event directly related to the intended use of this appraisal review.</w:t>
      </w:r>
    </w:p>
    <w:p w14:paraId="5C06C5A1" w14:textId="77777777" w:rsidR="009756B4" w:rsidRDefault="009756B4" w:rsidP="00572F11">
      <w:pPr>
        <w:ind w:left="720"/>
      </w:pPr>
    </w:p>
    <w:p w14:paraId="1EE1EB26" w14:textId="7C8592B9" w:rsidR="009756B4" w:rsidRPr="00836350" w:rsidRDefault="009756B4" w:rsidP="009756B4">
      <w:pPr>
        <w:numPr>
          <w:ilvl w:val="0"/>
          <w:numId w:val="21"/>
        </w:numPr>
      </w:pPr>
      <w:r w:rsidRPr="00836350">
        <w:t>my analyses, opinions, and conclusions were developed and this review report was prepared in conformity with 49 CFR §24.104</w:t>
      </w:r>
      <w:r>
        <w:t xml:space="preserve"> and</w:t>
      </w:r>
      <w:r w:rsidRPr="00836350">
        <w:t xml:space="preserve"> </w:t>
      </w:r>
      <w:r>
        <w:t xml:space="preserve">Appendix A to §24.104, and the </w:t>
      </w:r>
      <w:r w:rsidRPr="00400273">
        <w:rPr>
          <w:bCs/>
          <w:i/>
          <w:iCs/>
        </w:rPr>
        <w:t>Uniform Standards of Professional Appraisal Practice</w:t>
      </w:r>
      <w:r>
        <w:rPr>
          <w:bCs/>
          <w:i/>
          <w:iCs/>
        </w:rPr>
        <w:t>.</w:t>
      </w:r>
    </w:p>
    <w:p w14:paraId="5F451B35" w14:textId="77777777" w:rsidR="00836350" w:rsidRPr="001522FF" w:rsidRDefault="00836350" w:rsidP="00032A90">
      <w:pPr>
        <w:rPr>
          <w:sz w:val="16"/>
          <w:szCs w:val="16"/>
        </w:rPr>
      </w:pPr>
    </w:p>
    <w:p w14:paraId="7931AFF8" w14:textId="2820FB58" w:rsidR="00836350" w:rsidRPr="00E97F40" w:rsidRDefault="00836350" w:rsidP="00B75DE2">
      <w:pPr>
        <w:numPr>
          <w:ilvl w:val="0"/>
          <w:numId w:val="21"/>
        </w:numPr>
      </w:pPr>
      <w:r w:rsidRPr="00E97F40">
        <w:t xml:space="preserve">unless otherwise stated, the Review </w:t>
      </w:r>
      <w:r w:rsidR="008B5752" w:rsidRPr="00E97F40">
        <w:t>A</w:t>
      </w:r>
      <w:r w:rsidRPr="00E97F40">
        <w:t xml:space="preserve">ppraiser agrees with the identification or listing of any buildings, structures, and other improvements on the land, as well as fixtures and appurtenances which the appraiser considered to be part of the real property to be acquired.  The </w:t>
      </w:r>
      <w:r w:rsidR="00B97439" w:rsidRPr="00E97F40">
        <w:t>F</w:t>
      </w:r>
      <w:r w:rsidRPr="00E97F40">
        <w:t xml:space="preserve">air </w:t>
      </w:r>
      <w:r w:rsidR="00B97439" w:rsidRPr="00E97F40">
        <w:t>M</w:t>
      </w:r>
      <w:r w:rsidRPr="00E97F40">
        <w:t xml:space="preserve">arket </w:t>
      </w:r>
      <w:r w:rsidR="00B97439" w:rsidRPr="00E97F40">
        <w:t>V</w:t>
      </w:r>
      <w:r w:rsidRPr="00E97F40">
        <w:t xml:space="preserve">alue </w:t>
      </w:r>
      <w:r w:rsidR="00DD24F0" w:rsidRPr="00E97F40">
        <w:t xml:space="preserve">does not </w:t>
      </w:r>
      <w:r w:rsidRPr="00E97F40">
        <w:t xml:space="preserve">include items </w:t>
      </w:r>
      <w:r w:rsidR="00DD24F0" w:rsidRPr="00E97F40">
        <w:t>in</w:t>
      </w:r>
      <w:r w:rsidRPr="00E97F40">
        <w:t xml:space="preserve">eligible for </w:t>
      </w:r>
      <w:r w:rsidR="00D2246A" w:rsidRPr="00E97F40">
        <w:t xml:space="preserve">federal </w:t>
      </w:r>
      <w:r w:rsidRPr="00E97F40">
        <w:t xml:space="preserve">reimbursement, except such as may be compensable under </w:t>
      </w:r>
      <w:r w:rsidR="008B5752" w:rsidRPr="00E97F40">
        <w:t xml:space="preserve">Colorado </w:t>
      </w:r>
      <w:r w:rsidRPr="00E97F40">
        <w:t>law.  To the best of my knowledge, no portion of the value</w:t>
      </w:r>
      <w:r w:rsidR="007B654B" w:rsidRPr="00E97F40">
        <w:t xml:space="preserve"> that might be</w:t>
      </w:r>
      <w:r w:rsidRPr="00E97F40">
        <w:t xml:space="preserve"> assigned to property</w:t>
      </w:r>
      <w:r w:rsidR="008B5752" w:rsidRPr="00E97F40">
        <w:t xml:space="preserve"> improvement</w:t>
      </w:r>
      <w:r w:rsidR="007B654B" w:rsidRPr="00E97F40">
        <w:t>s</w:t>
      </w:r>
      <w:r w:rsidR="008B5752" w:rsidRPr="00E97F40">
        <w:t xml:space="preserve"> identified</w:t>
      </w:r>
      <w:r w:rsidRPr="00E97F40">
        <w:t xml:space="preserve"> in the </w:t>
      </w:r>
      <w:r w:rsidR="00D2246A" w:rsidRPr="00E97F40">
        <w:t xml:space="preserve">appraisal </w:t>
      </w:r>
      <w:r w:rsidRPr="00E97F40">
        <w:t>report</w:t>
      </w:r>
      <w:r w:rsidR="00D2246A" w:rsidRPr="00E97F40">
        <w:t xml:space="preserve"> reviewed</w:t>
      </w:r>
      <w:r w:rsidRPr="00E97F40">
        <w:t xml:space="preserve"> </w:t>
      </w:r>
      <w:r w:rsidR="007B654B" w:rsidRPr="00E97F40">
        <w:t>includes</w:t>
      </w:r>
      <w:r w:rsidRPr="00E97F40">
        <w:t xml:space="preserve"> items </w:t>
      </w:r>
      <w:r w:rsidR="007B654B" w:rsidRPr="00E97F40">
        <w:t>that</w:t>
      </w:r>
      <w:r w:rsidRPr="00E97F40">
        <w:t xml:space="preserve"> are non</w:t>
      </w:r>
      <w:r w:rsidR="001D3672" w:rsidRPr="00E97F40">
        <w:t>-</w:t>
      </w:r>
      <w:r w:rsidRPr="00E97F40">
        <w:t>compensable under Colorado</w:t>
      </w:r>
      <w:r w:rsidR="00D2246A" w:rsidRPr="00E97F40">
        <w:t xml:space="preserve"> law</w:t>
      </w:r>
      <w:r w:rsidR="00C97EF4" w:rsidRPr="00E97F40">
        <w:t>.</w:t>
      </w:r>
    </w:p>
    <w:p w14:paraId="59613905" w14:textId="77777777" w:rsidR="00836350" w:rsidRPr="001522FF" w:rsidRDefault="00836350" w:rsidP="00032A90">
      <w:pPr>
        <w:rPr>
          <w:sz w:val="16"/>
          <w:szCs w:val="16"/>
        </w:rPr>
      </w:pPr>
    </w:p>
    <w:p w14:paraId="01D556D4" w14:textId="18728DF5" w:rsidR="00836350" w:rsidRDefault="00836350" w:rsidP="00B75DE2">
      <w:pPr>
        <w:numPr>
          <w:ilvl w:val="0"/>
          <w:numId w:val="21"/>
        </w:numPr>
      </w:pPr>
      <w:r w:rsidRPr="00836350">
        <w:t xml:space="preserve">I understand </w:t>
      </w:r>
      <w:r w:rsidR="00400273">
        <w:t>that if a</w:t>
      </w:r>
      <w:r w:rsidRPr="00836350">
        <w:t xml:space="preserve"> </w:t>
      </w:r>
      <w:r w:rsidR="00250A00">
        <w:t>F</w:t>
      </w:r>
      <w:r w:rsidRPr="00836350">
        <w:t xml:space="preserve">air </w:t>
      </w:r>
      <w:r w:rsidR="00250A00">
        <w:t>M</w:t>
      </w:r>
      <w:r w:rsidRPr="00836350">
        <w:t xml:space="preserve">arket </w:t>
      </w:r>
      <w:r w:rsidR="00250A00">
        <w:t>V</w:t>
      </w:r>
      <w:r w:rsidRPr="00836350">
        <w:t xml:space="preserve">alue </w:t>
      </w:r>
      <w:r w:rsidR="00400273">
        <w:t xml:space="preserve">is </w:t>
      </w:r>
      <w:r w:rsidRPr="00836350">
        <w:t>recommend</w:t>
      </w:r>
      <w:r w:rsidR="00400273">
        <w:t xml:space="preserve">ed </w:t>
      </w:r>
      <w:r w:rsidR="00FA40E6">
        <w:t xml:space="preserve">as the basis for compensation, it </w:t>
      </w:r>
      <w:r w:rsidRPr="00836350">
        <w:t xml:space="preserve">may be used in connection with a </w:t>
      </w:r>
      <w:r w:rsidR="008B5752">
        <w:t>f</w:t>
      </w:r>
      <w:r w:rsidRPr="00836350">
        <w:t>ederal</w:t>
      </w:r>
      <w:r w:rsidR="008B5752">
        <w:t>-a</w:t>
      </w:r>
      <w:r w:rsidRPr="00836350">
        <w:t xml:space="preserve">id </w:t>
      </w:r>
      <w:r w:rsidR="008B5752">
        <w:t>transportation</w:t>
      </w:r>
      <w:r w:rsidR="008B5752" w:rsidRPr="00836350">
        <w:t xml:space="preserve"> </w:t>
      </w:r>
      <w:r w:rsidR="008B5752">
        <w:t>p</w:t>
      </w:r>
      <w:r w:rsidRPr="00836350">
        <w:t>roject.</w:t>
      </w:r>
    </w:p>
    <w:p w14:paraId="7070A69B" w14:textId="77777777" w:rsidR="00E35F0E" w:rsidRDefault="00E35F0E" w:rsidP="00032A90"/>
    <w:p w14:paraId="2CB46CDE" w14:textId="702AA7ED" w:rsidR="00FA40E6" w:rsidRPr="00FA40E6" w:rsidRDefault="00FA40E6" w:rsidP="00B75DE2">
      <w:pPr>
        <w:numPr>
          <w:ilvl w:val="0"/>
          <w:numId w:val="21"/>
        </w:numPr>
      </w:pPr>
      <w:r w:rsidRPr="00400273">
        <w:rPr>
          <w:bCs/>
        </w:rPr>
        <w:t xml:space="preserve">I have </w:t>
      </w:r>
      <w:r w:rsidRPr="00426FA0">
        <w:rPr>
          <w:bCs/>
          <w:highlight w:val="yellow"/>
        </w:rPr>
        <w:t>(or have not)</w:t>
      </w:r>
      <w:r w:rsidRPr="00400273">
        <w:rPr>
          <w:bCs/>
        </w:rPr>
        <w:t xml:space="preserve"> made a personal inspection of the subject of the work under review. </w:t>
      </w:r>
      <w:r>
        <w:rPr>
          <w:bCs/>
        </w:rPr>
        <w:t xml:space="preserve"> </w:t>
      </w:r>
      <w:r w:rsidRPr="00426FA0">
        <w:rPr>
          <w:bCs/>
          <w:i/>
          <w:highlight w:val="yellow"/>
        </w:rPr>
        <w:t>(If more than one person signs this certification, the certification must clearly specify which individuals did and which individuals did not make a personal inspection of the subject property of the work under review.</w:t>
      </w:r>
      <w:r w:rsidR="009756B4">
        <w:rPr>
          <w:bCs/>
          <w:i/>
          <w:highlight w:val="yellow"/>
        </w:rPr>
        <w:t xml:space="preserve">  </w:t>
      </w:r>
      <w:r w:rsidR="009756B4">
        <w:rPr>
          <w:bCs/>
          <w:i/>
          <w:color w:val="FF0000"/>
          <w:highlight w:val="yellow"/>
        </w:rPr>
        <w:t>If none other, delete this note</w:t>
      </w:r>
      <w:r w:rsidRPr="00426FA0">
        <w:rPr>
          <w:bCs/>
          <w:i/>
          <w:highlight w:val="yellow"/>
        </w:rPr>
        <w:t>)</w:t>
      </w:r>
    </w:p>
    <w:p w14:paraId="20C14210" w14:textId="77777777" w:rsidR="00FA40E6" w:rsidRPr="009909F3" w:rsidRDefault="00FA40E6" w:rsidP="00032A90">
      <w:pPr>
        <w:rPr>
          <w:sz w:val="16"/>
          <w:szCs w:val="16"/>
        </w:rPr>
      </w:pPr>
    </w:p>
    <w:p w14:paraId="3110293E" w14:textId="2F791E11" w:rsidR="00FA40E6" w:rsidRPr="009909F3" w:rsidRDefault="00FA40E6" w:rsidP="00B75DE2">
      <w:pPr>
        <w:numPr>
          <w:ilvl w:val="0"/>
          <w:numId w:val="21"/>
        </w:numPr>
      </w:pPr>
      <w:r w:rsidRPr="00400273">
        <w:rPr>
          <w:bCs/>
        </w:rPr>
        <w:t xml:space="preserve">no one provided significant appraisal, appraisal review, or appraisal consulting assistance to the person signing this certification. </w:t>
      </w:r>
      <w:r w:rsidRPr="00426FA0">
        <w:rPr>
          <w:bCs/>
          <w:i/>
          <w:highlight w:val="yellow"/>
        </w:rPr>
        <w:t>(If there are exceptions, the name of each individual(s) providing appraisal, appraisal review, or appraisal consulting assistance must be stated.</w:t>
      </w:r>
      <w:r w:rsidR="009756B4">
        <w:rPr>
          <w:bCs/>
          <w:i/>
          <w:highlight w:val="yellow"/>
        </w:rPr>
        <w:t xml:space="preserve">  </w:t>
      </w:r>
      <w:r w:rsidR="009756B4" w:rsidRPr="00E808E9">
        <w:rPr>
          <w:bCs/>
          <w:i/>
          <w:color w:val="FF0000"/>
          <w:highlight w:val="yellow"/>
        </w:rPr>
        <w:t>If none other, delete this note</w:t>
      </w:r>
      <w:r w:rsidRPr="00426FA0">
        <w:rPr>
          <w:bCs/>
          <w:i/>
          <w:highlight w:val="yellow"/>
        </w:rPr>
        <w:t>)</w:t>
      </w:r>
    </w:p>
    <w:p w14:paraId="540B09A9" w14:textId="77777777" w:rsidR="009909F3" w:rsidRPr="009909F3" w:rsidRDefault="009909F3" w:rsidP="00032A90">
      <w:pPr>
        <w:rPr>
          <w:sz w:val="16"/>
          <w:szCs w:val="16"/>
        </w:rPr>
      </w:pPr>
    </w:p>
    <w:p w14:paraId="467E85F1" w14:textId="1C7369D0" w:rsidR="009909F3" w:rsidRPr="00836350" w:rsidRDefault="00DD24F0" w:rsidP="00B75DE2">
      <w:pPr>
        <w:numPr>
          <w:ilvl w:val="0"/>
          <w:numId w:val="22"/>
        </w:numPr>
      </w:pPr>
      <w:r w:rsidRPr="00426FA0">
        <w:rPr>
          <w:i/>
          <w:highlight w:val="yellow"/>
        </w:rPr>
        <w:t>{</w:t>
      </w:r>
      <w:r w:rsidR="001259E5" w:rsidRPr="00426FA0">
        <w:rPr>
          <w:i/>
          <w:highlight w:val="yellow"/>
        </w:rPr>
        <w:t xml:space="preserve">If required by </w:t>
      </w:r>
      <w:r w:rsidRPr="00426FA0">
        <w:rPr>
          <w:i/>
          <w:highlight w:val="yellow"/>
        </w:rPr>
        <w:t xml:space="preserve">any </w:t>
      </w:r>
      <w:r w:rsidR="001259E5" w:rsidRPr="00426FA0">
        <w:rPr>
          <w:i/>
          <w:highlight w:val="yellow"/>
        </w:rPr>
        <w:t xml:space="preserve">professional organization you are a member of, insert any other </w:t>
      </w:r>
      <w:r w:rsidRPr="00426FA0">
        <w:rPr>
          <w:i/>
          <w:highlight w:val="yellow"/>
        </w:rPr>
        <w:t>certification statement</w:t>
      </w:r>
      <w:r w:rsidR="005C31AE">
        <w:rPr>
          <w:i/>
          <w:highlight w:val="yellow"/>
        </w:rPr>
        <w:t xml:space="preserve"> </w:t>
      </w:r>
      <w:r w:rsidR="005C31AE" w:rsidRPr="00E808E9">
        <w:rPr>
          <w:i/>
          <w:color w:val="FF0000"/>
          <w:highlight w:val="yellow"/>
        </w:rPr>
        <w:t>OR DELETE</w:t>
      </w:r>
      <w:r w:rsidRPr="00426FA0">
        <w:rPr>
          <w:i/>
          <w:highlight w:val="yellow"/>
        </w:rPr>
        <w:t>.}</w:t>
      </w:r>
    </w:p>
    <w:p w14:paraId="7EE53774" w14:textId="77777777" w:rsidR="009909F3" w:rsidRDefault="009909F3" w:rsidP="00032A90"/>
    <w:p w14:paraId="6DF03A8E" w14:textId="00ACAB5D" w:rsidR="001B4ADD" w:rsidRPr="00836350" w:rsidRDefault="001B4ADD" w:rsidP="001B4ADD">
      <w:pPr>
        <w:numPr>
          <w:ilvl w:val="0"/>
          <w:numId w:val="22"/>
        </w:numPr>
      </w:pPr>
      <w:r w:rsidRPr="00426FA0">
        <w:rPr>
          <w:i/>
          <w:highlight w:val="yellow"/>
        </w:rPr>
        <w:t>{</w:t>
      </w:r>
      <w:r>
        <w:rPr>
          <w:i/>
          <w:highlight w:val="yellow"/>
        </w:rPr>
        <w:t>Add othe</w:t>
      </w:r>
      <w:r w:rsidR="009756B4">
        <w:rPr>
          <w:i/>
          <w:highlight w:val="yellow"/>
        </w:rPr>
        <w:t>r certifications as appropriate</w:t>
      </w:r>
      <w:r>
        <w:rPr>
          <w:i/>
          <w:highlight w:val="yellow"/>
        </w:rPr>
        <w:t xml:space="preserve"> here or elsewhere above and reorganize as appropriate, </w:t>
      </w:r>
      <w:r w:rsidRPr="00E808E9">
        <w:rPr>
          <w:i/>
          <w:color w:val="FF0000"/>
          <w:highlight w:val="yellow"/>
        </w:rPr>
        <w:t>OR DELETE</w:t>
      </w:r>
      <w:r w:rsidRPr="00426FA0">
        <w:rPr>
          <w:i/>
          <w:highlight w:val="yellow"/>
        </w:rPr>
        <w:t>.}</w:t>
      </w:r>
    </w:p>
    <w:p w14:paraId="600D011A" w14:textId="77777777" w:rsidR="001B4ADD" w:rsidRDefault="001B4ADD" w:rsidP="00032A90"/>
    <w:p w14:paraId="5ABEBC19" w14:textId="77777777" w:rsidR="00836350" w:rsidRPr="00836350" w:rsidRDefault="00836350" w:rsidP="00032A90">
      <w:pPr>
        <w:rPr>
          <w:snapToGrid w:val="0"/>
          <w:spacing w:val="-2"/>
        </w:rPr>
      </w:pPr>
      <w:r w:rsidRPr="00836350">
        <w:rPr>
          <w:snapToGrid w:val="0"/>
          <w:spacing w:val="-2"/>
        </w:rPr>
        <w:t>Based upon my independent review and exercise of my professional judgment, the reviewed appraisal is:</w:t>
      </w:r>
    </w:p>
    <w:p w14:paraId="6242F7BA" w14:textId="77777777" w:rsidR="00836350" w:rsidRPr="00836350" w:rsidRDefault="00836350" w:rsidP="00032A90">
      <w:pPr>
        <w:rPr>
          <w:snapToGrid w:val="0"/>
          <w:spacing w:val="-2"/>
        </w:rPr>
      </w:pPr>
    </w:p>
    <w:p w14:paraId="3E2682F2" w14:textId="77777777" w:rsidR="00836350" w:rsidRPr="00836350" w:rsidRDefault="00B37B06" w:rsidP="00032A90">
      <w:pPr>
        <w:rPr>
          <w:snapToGrid w:val="0"/>
          <w:spacing w:val="-2"/>
        </w:rPr>
      </w:pPr>
      <w:r>
        <w:rPr>
          <w:snapToGrid w:val="0"/>
          <w:spacing w:val="-2"/>
        </w:rPr>
        <w:tab/>
      </w:r>
      <w:r>
        <w:rPr>
          <w:snapToGrid w:val="0"/>
          <w:spacing w:val="-2"/>
        </w:rPr>
        <w:fldChar w:fldCharType="begin">
          <w:ffData>
            <w:name w:val="Check20"/>
            <w:enabled/>
            <w:calcOnExit w:val="0"/>
            <w:checkBox>
              <w:sizeAuto/>
              <w:default w:val="0"/>
            </w:checkBox>
          </w:ffData>
        </w:fldChar>
      </w:r>
      <w:bookmarkStart w:id="11" w:name="Check20"/>
      <w:r>
        <w:rPr>
          <w:snapToGrid w:val="0"/>
          <w:spacing w:val="-2"/>
        </w:rPr>
        <w:instrText xml:space="preserve"> FORMCHECKBOX </w:instrText>
      </w:r>
      <w:r w:rsidR="00C1575C">
        <w:rPr>
          <w:snapToGrid w:val="0"/>
          <w:spacing w:val="-2"/>
        </w:rPr>
      </w:r>
      <w:r w:rsidR="00C1575C">
        <w:rPr>
          <w:snapToGrid w:val="0"/>
          <w:spacing w:val="-2"/>
        </w:rPr>
        <w:fldChar w:fldCharType="separate"/>
      </w:r>
      <w:r>
        <w:rPr>
          <w:snapToGrid w:val="0"/>
          <w:spacing w:val="-2"/>
        </w:rPr>
        <w:fldChar w:fldCharType="end"/>
      </w:r>
      <w:bookmarkEnd w:id="11"/>
      <w:r>
        <w:rPr>
          <w:snapToGrid w:val="0"/>
          <w:spacing w:val="-2"/>
        </w:rPr>
        <w:tab/>
      </w:r>
      <w:r w:rsidR="00836350" w:rsidRPr="00572F11">
        <w:rPr>
          <w:b/>
          <w:snapToGrid w:val="0"/>
          <w:spacing w:val="-2"/>
        </w:rPr>
        <w:t>RECOMMENDED</w:t>
      </w:r>
    </w:p>
    <w:p w14:paraId="667A58BA" w14:textId="3CB17F8D" w:rsidR="00836350" w:rsidRDefault="00B37B06" w:rsidP="00032A90">
      <w:pPr>
        <w:rPr>
          <w:snapToGrid w:val="0"/>
          <w:spacing w:val="-2"/>
        </w:rPr>
      </w:pPr>
      <w:r>
        <w:rPr>
          <w:snapToGrid w:val="0"/>
          <w:spacing w:val="-2"/>
        </w:rPr>
        <w:tab/>
      </w:r>
      <w:r>
        <w:rPr>
          <w:snapToGrid w:val="0"/>
          <w:spacing w:val="-2"/>
        </w:rPr>
        <w:tab/>
      </w:r>
      <w:r w:rsidR="00836350" w:rsidRPr="00836350">
        <w:rPr>
          <w:snapToGrid w:val="0"/>
          <w:spacing w:val="-2"/>
        </w:rPr>
        <w:t xml:space="preserve">I recommend that the estimated compensation of </w:t>
      </w:r>
      <w:r w:rsidR="001522FF" w:rsidRPr="007F2030">
        <w:rPr>
          <w:b/>
          <w:snapToGrid w:val="0"/>
          <w:spacing w:val="-2"/>
        </w:rPr>
        <w:t>$xxxxxxx</w:t>
      </w:r>
      <w:r w:rsidR="001522FF">
        <w:rPr>
          <w:snapToGrid w:val="0"/>
          <w:spacing w:val="-2"/>
        </w:rPr>
        <w:t xml:space="preserve"> </w:t>
      </w:r>
      <w:r w:rsidR="00836350" w:rsidRPr="00836350">
        <w:rPr>
          <w:snapToGrid w:val="0"/>
          <w:spacing w:val="-2"/>
        </w:rPr>
        <w:t>developed in the reviewed appraisal be approved</w:t>
      </w:r>
      <w:r w:rsidR="00614003">
        <w:rPr>
          <w:snapToGrid w:val="0"/>
          <w:spacing w:val="-2"/>
        </w:rPr>
        <w:t xml:space="preserve">, as </w:t>
      </w:r>
      <w:r w:rsidR="00614003">
        <w:rPr>
          <w:snapToGrid w:val="0"/>
          <w:spacing w:val="-2"/>
        </w:rPr>
        <w:tab/>
      </w:r>
      <w:r w:rsidR="00614003">
        <w:rPr>
          <w:snapToGrid w:val="0"/>
          <w:spacing w:val="-2"/>
        </w:rPr>
        <w:tab/>
      </w:r>
      <w:r w:rsidR="00614003">
        <w:rPr>
          <w:snapToGrid w:val="0"/>
          <w:spacing w:val="-2"/>
        </w:rPr>
        <w:tab/>
        <w:t>summarized below:</w:t>
      </w:r>
    </w:p>
    <w:p w14:paraId="57B27BB6" w14:textId="162ECD07" w:rsidR="00614003" w:rsidRPr="00E97F40" w:rsidRDefault="00614003" w:rsidP="00032A90">
      <w:pPr>
        <w:rPr>
          <w:snapToGrid w:val="0"/>
          <w:spacing w:val="-2"/>
        </w:rPr>
      </w:pPr>
      <w:r>
        <w:rPr>
          <w:snapToGrid w:val="0"/>
          <w:spacing w:val="-2"/>
        </w:rPr>
        <w:tab/>
      </w:r>
      <w:r>
        <w:rPr>
          <w:snapToGrid w:val="0"/>
          <w:spacing w:val="-2"/>
        </w:rPr>
        <w:tab/>
      </w:r>
      <w:r>
        <w:rPr>
          <w:snapToGrid w:val="0"/>
          <w:spacing w:val="-2"/>
        </w:rPr>
        <w:tab/>
      </w:r>
      <w:r>
        <w:rPr>
          <w:snapToGrid w:val="0"/>
          <w:spacing w:val="-2"/>
        </w:rPr>
        <w:tab/>
      </w:r>
      <w:r w:rsidR="00B97439">
        <w:rPr>
          <w:snapToGrid w:val="0"/>
          <w:spacing w:val="-2"/>
        </w:rPr>
        <w:tab/>
      </w:r>
      <w:r w:rsidRPr="00E97F40">
        <w:rPr>
          <w:snapToGrid w:val="0"/>
          <w:spacing w:val="-2"/>
        </w:rPr>
        <w:t>Land and Improvements</w:t>
      </w:r>
      <w:r w:rsidR="00B97439" w:rsidRPr="00E97F40">
        <w:rPr>
          <w:snapToGrid w:val="0"/>
          <w:spacing w:val="-2"/>
        </w:rPr>
        <w:t xml:space="preserve"> + Easements/Temporary Easements</w:t>
      </w:r>
      <w:r w:rsidR="00B143AB">
        <w:rPr>
          <w:snapToGrid w:val="0"/>
          <w:spacing w:val="-2"/>
        </w:rPr>
        <w:tab/>
      </w:r>
      <w:r w:rsidR="00B97439" w:rsidRPr="00E97F40">
        <w:rPr>
          <w:snapToGrid w:val="0"/>
          <w:spacing w:val="-2"/>
        </w:rPr>
        <w:t xml:space="preserve">= </w:t>
      </w:r>
      <w:r w:rsidRPr="00E97F40">
        <w:rPr>
          <w:snapToGrid w:val="0"/>
          <w:spacing w:val="-2"/>
        </w:rPr>
        <w:t>$</w:t>
      </w:r>
      <w:proofErr w:type="spellStart"/>
      <w:r w:rsidRPr="00E97F40">
        <w:rPr>
          <w:snapToGrid w:val="0"/>
          <w:spacing w:val="-2"/>
        </w:rPr>
        <w:t>xxxxxxx</w:t>
      </w:r>
      <w:proofErr w:type="spellEnd"/>
    </w:p>
    <w:p w14:paraId="5DD8A78F" w14:textId="65FD36F8" w:rsidR="00614003" w:rsidRPr="00E97F40" w:rsidRDefault="00614003" w:rsidP="00032A90">
      <w:pPr>
        <w:rPr>
          <w:snapToGrid w:val="0"/>
          <w:spacing w:val="-2"/>
        </w:rPr>
      </w:pPr>
      <w:r w:rsidRPr="00E97F40">
        <w:rPr>
          <w:snapToGrid w:val="0"/>
          <w:spacing w:val="-2"/>
        </w:rPr>
        <w:tab/>
      </w:r>
      <w:r w:rsidRPr="00E97F40">
        <w:rPr>
          <w:snapToGrid w:val="0"/>
          <w:spacing w:val="-2"/>
        </w:rPr>
        <w:tab/>
      </w:r>
      <w:r w:rsidRPr="00E97F40">
        <w:rPr>
          <w:snapToGrid w:val="0"/>
          <w:spacing w:val="-2"/>
        </w:rPr>
        <w:tab/>
      </w:r>
      <w:r w:rsidRPr="00E97F40">
        <w:rPr>
          <w:snapToGrid w:val="0"/>
          <w:spacing w:val="-2"/>
        </w:rPr>
        <w:tab/>
      </w:r>
      <w:r w:rsidRPr="00E97F40">
        <w:rPr>
          <w:snapToGrid w:val="0"/>
          <w:spacing w:val="-2"/>
        </w:rPr>
        <w:tab/>
      </w:r>
      <w:r w:rsidR="00B97439" w:rsidRPr="00E97F40">
        <w:rPr>
          <w:snapToGrid w:val="0"/>
          <w:spacing w:val="-2"/>
        </w:rPr>
        <w:tab/>
      </w:r>
      <w:r w:rsidRPr="00E97F40">
        <w:rPr>
          <w:snapToGrid w:val="0"/>
          <w:spacing w:val="-2"/>
        </w:rPr>
        <w:t>+ Compensable Damages</w:t>
      </w:r>
      <w:r w:rsidR="00B97439" w:rsidRPr="00E97F40">
        <w:rPr>
          <w:snapToGrid w:val="0"/>
          <w:spacing w:val="-2"/>
        </w:rPr>
        <w:t>/</w:t>
      </w:r>
      <w:r w:rsidR="002B04D7" w:rsidRPr="00E97F40">
        <w:rPr>
          <w:snapToGrid w:val="0"/>
          <w:spacing w:val="-2"/>
        </w:rPr>
        <w:t>Cost-to-Cure Damages</w:t>
      </w:r>
      <w:r w:rsidR="00BF758C">
        <w:rPr>
          <w:snapToGrid w:val="0"/>
          <w:spacing w:val="-2"/>
        </w:rPr>
        <w:tab/>
        <w:t>+</w:t>
      </w:r>
      <w:r w:rsidR="00B143AB">
        <w:rPr>
          <w:snapToGrid w:val="0"/>
          <w:spacing w:val="-2"/>
        </w:rPr>
        <w:t xml:space="preserve"> </w:t>
      </w:r>
    </w:p>
    <w:p w14:paraId="29933F7C" w14:textId="69E6670E" w:rsidR="00614003" w:rsidRPr="00E97F40" w:rsidRDefault="00614003" w:rsidP="00032A90">
      <w:pPr>
        <w:rPr>
          <w:snapToGrid w:val="0"/>
          <w:spacing w:val="-2"/>
        </w:rPr>
      </w:pPr>
      <w:r w:rsidRPr="00E97F40">
        <w:rPr>
          <w:snapToGrid w:val="0"/>
          <w:spacing w:val="-2"/>
        </w:rPr>
        <w:tab/>
      </w:r>
      <w:r w:rsidRPr="00E97F40">
        <w:rPr>
          <w:snapToGrid w:val="0"/>
          <w:spacing w:val="-2"/>
        </w:rPr>
        <w:tab/>
      </w:r>
      <w:r w:rsidRPr="00E97F40">
        <w:rPr>
          <w:snapToGrid w:val="0"/>
          <w:spacing w:val="-2"/>
        </w:rPr>
        <w:tab/>
      </w:r>
      <w:r w:rsidRPr="00E97F40">
        <w:rPr>
          <w:snapToGrid w:val="0"/>
          <w:spacing w:val="-2"/>
        </w:rPr>
        <w:tab/>
      </w:r>
      <w:r w:rsidRPr="00E97F40">
        <w:rPr>
          <w:snapToGrid w:val="0"/>
          <w:spacing w:val="-2"/>
        </w:rPr>
        <w:tab/>
      </w:r>
      <w:r w:rsidR="00B97439" w:rsidRPr="00E97F40">
        <w:rPr>
          <w:snapToGrid w:val="0"/>
          <w:spacing w:val="-2"/>
        </w:rPr>
        <w:tab/>
      </w:r>
      <w:r w:rsidRPr="00E97F40">
        <w:rPr>
          <w:snapToGrid w:val="0"/>
          <w:spacing w:val="-2"/>
        </w:rPr>
        <w:t>- (</w:t>
      </w:r>
      <w:proofErr w:type="gramStart"/>
      <w:r w:rsidRPr="00E97F40">
        <w:rPr>
          <w:snapToGrid w:val="0"/>
          <w:spacing w:val="-2"/>
        </w:rPr>
        <w:t>less</w:t>
      </w:r>
      <w:proofErr w:type="gramEnd"/>
      <w:r w:rsidRPr="00E97F40">
        <w:rPr>
          <w:snapToGrid w:val="0"/>
          <w:spacing w:val="-2"/>
        </w:rPr>
        <w:t xml:space="preserve">) Offsetting Special Benefits    </w:t>
      </w:r>
      <w:r w:rsidR="00186E98" w:rsidRPr="00E97F40">
        <w:rPr>
          <w:snapToGrid w:val="0"/>
          <w:spacing w:val="-2"/>
        </w:rPr>
        <w:t xml:space="preserve"> </w:t>
      </w:r>
      <w:r w:rsidR="00BF758C">
        <w:rPr>
          <w:snapToGrid w:val="0"/>
          <w:spacing w:val="-2"/>
        </w:rPr>
        <w:tab/>
      </w:r>
      <w:r w:rsidR="00BF758C">
        <w:rPr>
          <w:snapToGrid w:val="0"/>
          <w:spacing w:val="-2"/>
        </w:rPr>
        <w:tab/>
        <w:t>-</w:t>
      </w:r>
      <w:r w:rsidR="00B143AB">
        <w:rPr>
          <w:snapToGrid w:val="0"/>
          <w:spacing w:val="-2"/>
        </w:rPr>
        <w:t xml:space="preserve"> </w:t>
      </w:r>
      <w:r w:rsidR="00AD5D76" w:rsidRPr="00C1575C">
        <w:rPr>
          <w:snapToGrid w:val="0"/>
          <w:spacing w:val="-2"/>
          <w:u w:val="single"/>
        </w:rPr>
        <w:t>(</w:t>
      </w:r>
      <w:r w:rsidR="00B143AB" w:rsidRPr="00C1575C">
        <w:rPr>
          <w:snapToGrid w:val="0"/>
          <w:spacing w:val="-2"/>
          <w:u w:val="single"/>
        </w:rPr>
        <w:t xml:space="preserve">            </w:t>
      </w:r>
      <w:r w:rsidR="00AD5D76" w:rsidRPr="00C1575C">
        <w:rPr>
          <w:snapToGrid w:val="0"/>
          <w:spacing w:val="-2"/>
          <w:u w:val="single"/>
        </w:rPr>
        <w:t>)</w:t>
      </w:r>
    </w:p>
    <w:p w14:paraId="5DFD626D" w14:textId="602B044A" w:rsidR="00614003" w:rsidRPr="00E97F40" w:rsidRDefault="00614003" w:rsidP="00032A90">
      <w:pPr>
        <w:rPr>
          <w:snapToGrid w:val="0"/>
          <w:spacing w:val="-2"/>
        </w:rPr>
      </w:pPr>
      <w:r w:rsidRPr="00E97F40">
        <w:rPr>
          <w:snapToGrid w:val="0"/>
          <w:spacing w:val="-2"/>
        </w:rPr>
        <w:tab/>
      </w:r>
      <w:r w:rsidR="00186E98" w:rsidRPr="00E97F40">
        <w:rPr>
          <w:snapToGrid w:val="0"/>
          <w:spacing w:val="-2"/>
        </w:rPr>
        <w:tab/>
      </w:r>
      <w:r w:rsidR="00186E98" w:rsidRPr="00E97F40">
        <w:rPr>
          <w:snapToGrid w:val="0"/>
          <w:spacing w:val="-2"/>
        </w:rPr>
        <w:tab/>
      </w:r>
      <w:r w:rsidR="00186E98" w:rsidRPr="00E97F40">
        <w:rPr>
          <w:snapToGrid w:val="0"/>
          <w:spacing w:val="-2"/>
        </w:rPr>
        <w:tab/>
      </w:r>
      <w:r w:rsidR="00186E98" w:rsidRPr="00E97F40">
        <w:rPr>
          <w:snapToGrid w:val="0"/>
          <w:spacing w:val="-2"/>
        </w:rPr>
        <w:tab/>
      </w:r>
      <w:r w:rsidR="00186E98" w:rsidRPr="00E97F40">
        <w:rPr>
          <w:snapToGrid w:val="0"/>
          <w:spacing w:val="-2"/>
        </w:rPr>
        <w:tab/>
      </w:r>
      <w:r w:rsidR="00186E98" w:rsidRPr="00E97F40">
        <w:rPr>
          <w:snapToGrid w:val="0"/>
          <w:spacing w:val="-2"/>
        </w:rPr>
        <w:tab/>
      </w:r>
      <w:r w:rsidR="00186E98" w:rsidRPr="00E97F40">
        <w:rPr>
          <w:snapToGrid w:val="0"/>
          <w:spacing w:val="-2"/>
        </w:rPr>
        <w:tab/>
      </w:r>
      <w:r w:rsidR="002B04D7" w:rsidRPr="00E97F40">
        <w:rPr>
          <w:snapToGrid w:val="0"/>
          <w:spacing w:val="-2"/>
        </w:rPr>
        <w:tab/>
      </w:r>
      <w:r w:rsidR="00186E98" w:rsidRPr="00E97F40">
        <w:rPr>
          <w:snapToGrid w:val="0"/>
          <w:spacing w:val="-2"/>
        </w:rPr>
        <w:tab/>
      </w:r>
      <w:r w:rsidR="002B04D7" w:rsidRPr="00E97F40">
        <w:rPr>
          <w:snapToGrid w:val="0"/>
          <w:spacing w:val="-2"/>
        </w:rPr>
        <w:t xml:space="preserve">          </w:t>
      </w:r>
      <w:r w:rsidR="00B143AB">
        <w:rPr>
          <w:snapToGrid w:val="0"/>
          <w:spacing w:val="-2"/>
        </w:rPr>
        <w:tab/>
      </w:r>
      <w:r w:rsidR="00B143AB">
        <w:rPr>
          <w:snapToGrid w:val="0"/>
          <w:spacing w:val="-2"/>
        </w:rPr>
        <w:tab/>
      </w:r>
      <w:r w:rsidR="00186E98" w:rsidRPr="00E97F40">
        <w:rPr>
          <w:snapToGrid w:val="0"/>
          <w:spacing w:val="-2"/>
        </w:rPr>
        <w:t>=</w:t>
      </w:r>
      <w:r w:rsidR="00B143AB">
        <w:rPr>
          <w:snapToGrid w:val="0"/>
          <w:spacing w:val="-2"/>
        </w:rPr>
        <w:t xml:space="preserve"> </w:t>
      </w:r>
      <w:r w:rsidR="00186E98" w:rsidRPr="00E97F40">
        <w:rPr>
          <w:snapToGrid w:val="0"/>
          <w:spacing w:val="-2"/>
        </w:rPr>
        <w:t>$</w:t>
      </w:r>
      <w:proofErr w:type="spellStart"/>
      <w:r w:rsidR="00186E98" w:rsidRPr="00E97F40">
        <w:rPr>
          <w:snapToGrid w:val="0"/>
          <w:spacing w:val="-2"/>
        </w:rPr>
        <w:t>xxxxxxx</w:t>
      </w:r>
      <w:proofErr w:type="spellEnd"/>
    </w:p>
    <w:p w14:paraId="7EAAB71A" w14:textId="77777777" w:rsidR="00B37B06" w:rsidRPr="00836350" w:rsidRDefault="00B37B06" w:rsidP="00032A90">
      <w:pPr>
        <w:rPr>
          <w:snapToGrid w:val="0"/>
          <w:spacing w:val="-2"/>
        </w:rPr>
      </w:pPr>
    </w:p>
    <w:p w14:paraId="26D69E38" w14:textId="77777777" w:rsidR="00186E98" w:rsidRDefault="00836350" w:rsidP="00032A90">
      <w:pPr>
        <w:rPr>
          <w:snapToGrid w:val="0"/>
          <w:spacing w:val="-2"/>
        </w:rPr>
      </w:pPr>
      <w:r w:rsidRPr="00836350">
        <w:rPr>
          <w:snapToGrid w:val="0"/>
          <w:spacing w:val="-2"/>
        </w:rPr>
        <w:tab/>
      </w:r>
      <w:r w:rsidR="00B37B06">
        <w:rPr>
          <w:snapToGrid w:val="0"/>
          <w:spacing w:val="-2"/>
        </w:rPr>
        <w:fldChar w:fldCharType="begin">
          <w:ffData>
            <w:name w:val="Check21"/>
            <w:enabled/>
            <w:calcOnExit w:val="0"/>
            <w:checkBox>
              <w:sizeAuto/>
              <w:default w:val="0"/>
            </w:checkBox>
          </w:ffData>
        </w:fldChar>
      </w:r>
      <w:bookmarkStart w:id="12" w:name="Check21"/>
      <w:r w:rsidR="00B37B06">
        <w:rPr>
          <w:snapToGrid w:val="0"/>
          <w:spacing w:val="-2"/>
        </w:rPr>
        <w:instrText xml:space="preserve"> FORMCHECKBOX </w:instrText>
      </w:r>
      <w:r w:rsidR="00C1575C">
        <w:rPr>
          <w:snapToGrid w:val="0"/>
          <w:spacing w:val="-2"/>
        </w:rPr>
      </w:r>
      <w:r w:rsidR="00C1575C">
        <w:rPr>
          <w:snapToGrid w:val="0"/>
          <w:spacing w:val="-2"/>
        </w:rPr>
        <w:fldChar w:fldCharType="separate"/>
      </w:r>
      <w:r w:rsidR="00B37B06">
        <w:rPr>
          <w:snapToGrid w:val="0"/>
          <w:spacing w:val="-2"/>
        </w:rPr>
        <w:fldChar w:fldCharType="end"/>
      </w:r>
      <w:bookmarkEnd w:id="12"/>
      <w:r w:rsidR="00B37B06">
        <w:rPr>
          <w:snapToGrid w:val="0"/>
          <w:spacing w:val="-2"/>
        </w:rPr>
        <w:tab/>
      </w:r>
      <w:r w:rsidRPr="00572F11">
        <w:rPr>
          <w:b/>
          <w:snapToGrid w:val="0"/>
          <w:spacing w:val="-2"/>
        </w:rPr>
        <w:t>ACCEPTED</w:t>
      </w:r>
      <w:r w:rsidR="005C31AE">
        <w:rPr>
          <w:snapToGrid w:val="0"/>
          <w:spacing w:val="-2"/>
        </w:rPr>
        <w:t xml:space="preserve"> </w:t>
      </w:r>
    </w:p>
    <w:p w14:paraId="763F50FC" w14:textId="672BE572" w:rsidR="00836350" w:rsidRDefault="00186E98" w:rsidP="00032A90">
      <w:pPr>
        <w:rPr>
          <w:snapToGrid w:val="0"/>
          <w:spacing w:val="-2"/>
        </w:rPr>
      </w:pPr>
      <w:r>
        <w:rPr>
          <w:snapToGrid w:val="0"/>
          <w:spacing w:val="-2"/>
        </w:rPr>
        <w:tab/>
      </w:r>
      <w:r>
        <w:rPr>
          <w:snapToGrid w:val="0"/>
          <w:spacing w:val="-2"/>
        </w:rPr>
        <w:tab/>
      </w:r>
      <w:r w:rsidR="005C31AE">
        <w:rPr>
          <w:snapToGrid w:val="0"/>
          <w:spacing w:val="-2"/>
        </w:rPr>
        <w:t>Meets all or most appraisal requirements for the assignment, but not to the degree appropriate to</w:t>
      </w:r>
      <w:r>
        <w:rPr>
          <w:snapToGrid w:val="0"/>
          <w:spacing w:val="-2"/>
        </w:rPr>
        <w:t xml:space="preserve"> </w:t>
      </w:r>
      <w:r w:rsidR="005C31AE">
        <w:rPr>
          <w:snapToGrid w:val="0"/>
          <w:spacing w:val="-2"/>
        </w:rPr>
        <w:t xml:space="preserve">recommend the </w:t>
      </w:r>
      <w:r>
        <w:rPr>
          <w:snapToGrid w:val="0"/>
          <w:spacing w:val="-2"/>
        </w:rPr>
        <w:tab/>
      </w:r>
      <w:r>
        <w:rPr>
          <w:snapToGrid w:val="0"/>
          <w:spacing w:val="-2"/>
        </w:rPr>
        <w:tab/>
      </w:r>
      <w:r>
        <w:rPr>
          <w:snapToGrid w:val="0"/>
          <w:spacing w:val="-2"/>
        </w:rPr>
        <w:tab/>
      </w:r>
      <w:r w:rsidR="005C31AE">
        <w:rPr>
          <w:snapToGrid w:val="0"/>
          <w:spacing w:val="-2"/>
        </w:rPr>
        <w:t>appraisal report as basis for FMV, p</w:t>
      </w:r>
      <w:r w:rsidR="002E4F15">
        <w:rPr>
          <w:snapToGrid w:val="0"/>
          <w:spacing w:val="-2"/>
        </w:rPr>
        <w:t>ossibly and p</w:t>
      </w:r>
      <w:r w:rsidR="005C31AE">
        <w:rPr>
          <w:snapToGrid w:val="0"/>
          <w:spacing w:val="-2"/>
        </w:rPr>
        <w:t>articularly in comparison</w:t>
      </w:r>
      <w:r w:rsidR="002E4F15">
        <w:rPr>
          <w:snapToGrid w:val="0"/>
          <w:spacing w:val="-2"/>
        </w:rPr>
        <w:t xml:space="preserve"> to one or more</w:t>
      </w:r>
      <w:r>
        <w:rPr>
          <w:snapToGrid w:val="0"/>
          <w:spacing w:val="-2"/>
        </w:rPr>
        <w:t xml:space="preserve"> </w:t>
      </w:r>
      <w:r w:rsidR="002E4F15">
        <w:rPr>
          <w:snapToGrid w:val="0"/>
          <w:spacing w:val="-2"/>
        </w:rPr>
        <w:t xml:space="preserve">other appraisal reports </w:t>
      </w:r>
      <w:r>
        <w:rPr>
          <w:snapToGrid w:val="0"/>
          <w:spacing w:val="-2"/>
        </w:rPr>
        <w:tab/>
      </w:r>
      <w:r>
        <w:rPr>
          <w:snapToGrid w:val="0"/>
          <w:spacing w:val="-2"/>
        </w:rPr>
        <w:tab/>
      </w:r>
      <w:r>
        <w:rPr>
          <w:snapToGrid w:val="0"/>
          <w:spacing w:val="-2"/>
        </w:rPr>
        <w:tab/>
      </w:r>
      <w:r w:rsidR="00037F19">
        <w:rPr>
          <w:snapToGrid w:val="0"/>
          <w:spacing w:val="-2"/>
        </w:rPr>
        <w:t>reviewed for the same purpose as stated in this review report.</w:t>
      </w:r>
    </w:p>
    <w:p w14:paraId="7612CD27" w14:textId="77777777" w:rsidR="00B37B06" w:rsidRPr="00836350" w:rsidRDefault="00B37B06" w:rsidP="00032A90">
      <w:pPr>
        <w:rPr>
          <w:snapToGrid w:val="0"/>
          <w:spacing w:val="-2"/>
        </w:rPr>
      </w:pPr>
    </w:p>
    <w:p w14:paraId="7A8B962F" w14:textId="77777777" w:rsidR="00186E98" w:rsidRDefault="00836350" w:rsidP="00032A90">
      <w:pPr>
        <w:rPr>
          <w:snapToGrid w:val="0"/>
          <w:spacing w:val="-2"/>
        </w:rPr>
      </w:pPr>
      <w:r w:rsidRPr="00836350">
        <w:rPr>
          <w:snapToGrid w:val="0"/>
          <w:spacing w:val="-2"/>
        </w:rPr>
        <w:tab/>
      </w:r>
      <w:r w:rsidR="00B37B06">
        <w:rPr>
          <w:snapToGrid w:val="0"/>
          <w:spacing w:val="-2"/>
        </w:rPr>
        <w:fldChar w:fldCharType="begin">
          <w:ffData>
            <w:name w:val="Check22"/>
            <w:enabled/>
            <w:calcOnExit w:val="0"/>
            <w:checkBox>
              <w:sizeAuto/>
              <w:default w:val="0"/>
            </w:checkBox>
          </w:ffData>
        </w:fldChar>
      </w:r>
      <w:bookmarkStart w:id="13" w:name="Check22"/>
      <w:r w:rsidR="00B37B06">
        <w:rPr>
          <w:snapToGrid w:val="0"/>
          <w:spacing w:val="-2"/>
        </w:rPr>
        <w:instrText xml:space="preserve"> FORMCHECKBOX </w:instrText>
      </w:r>
      <w:r w:rsidR="00C1575C">
        <w:rPr>
          <w:snapToGrid w:val="0"/>
          <w:spacing w:val="-2"/>
        </w:rPr>
      </w:r>
      <w:r w:rsidR="00C1575C">
        <w:rPr>
          <w:snapToGrid w:val="0"/>
          <w:spacing w:val="-2"/>
        </w:rPr>
        <w:fldChar w:fldCharType="separate"/>
      </w:r>
      <w:r w:rsidR="00B37B06">
        <w:rPr>
          <w:snapToGrid w:val="0"/>
          <w:spacing w:val="-2"/>
        </w:rPr>
        <w:fldChar w:fldCharType="end"/>
      </w:r>
      <w:bookmarkEnd w:id="13"/>
      <w:r w:rsidR="00B37B06">
        <w:rPr>
          <w:snapToGrid w:val="0"/>
          <w:spacing w:val="-2"/>
        </w:rPr>
        <w:tab/>
      </w:r>
      <w:r w:rsidRPr="00572F11">
        <w:rPr>
          <w:b/>
          <w:snapToGrid w:val="0"/>
          <w:spacing w:val="-2"/>
        </w:rPr>
        <w:t>NOT ACCEPTED</w:t>
      </w:r>
      <w:r w:rsidR="005C31AE">
        <w:rPr>
          <w:snapToGrid w:val="0"/>
          <w:spacing w:val="-2"/>
        </w:rPr>
        <w:t xml:space="preserve"> </w:t>
      </w:r>
    </w:p>
    <w:p w14:paraId="4A5549E1" w14:textId="5430520A" w:rsidR="00836350" w:rsidRPr="00836350" w:rsidRDefault="00186E98" w:rsidP="00032A90">
      <w:pPr>
        <w:rPr>
          <w:snapToGrid w:val="0"/>
          <w:spacing w:val="-2"/>
        </w:rPr>
      </w:pPr>
      <w:r>
        <w:rPr>
          <w:snapToGrid w:val="0"/>
          <w:spacing w:val="-2"/>
        </w:rPr>
        <w:tab/>
      </w:r>
      <w:r>
        <w:rPr>
          <w:snapToGrid w:val="0"/>
          <w:spacing w:val="-2"/>
        </w:rPr>
        <w:tab/>
      </w:r>
      <w:r w:rsidR="005C31AE">
        <w:rPr>
          <w:snapToGrid w:val="0"/>
          <w:spacing w:val="-2"/>
        </w:rPr>
        <w:t xml:space="preserve">Does not meet </w:t>
      </w:r>
      <w:r w:rsidR="00B97439">
        <w:rPr>
          <w:snapToGrid w:val="0"/>
          <w:spacing w:val="-2"/>
        </w:rPr>
        <w:t>most</w:t>
      </w:r>
      <w:r w:rsidR="005C31AE">
        <w:rPr>
          <w:snapToGrid w:val="0"/>
          <w:spacing w:val="-2"/>
        </w:rPr>
        <w:t xml:space="preserve"> or </w:t>
      </w:r>
      <w:r w:rsidR="009E380B">
        <w:rPr>
          <w:snapToGrid w:val="0"/>
          <w:spacing w:val="-2"/>
        </w:rPr>
        <w:t>sufficient</w:t>
      </w:r>
      <w:r w:rsidR="005C31AE">
        <w:rPr>
          <w:snapToGrid w:val="0"/>
          <w:spacing w:val="-2"/>
        </w:rPr>
        <w:t xml:space="preserve"> basic requirements for the appraisal assignment, possibly</w:t>
      </w:r>
      <w:r w:rsidR="00583841">
        <w:rPr>
          <w:snapToGrid w:val="0"/>
          <w:spacing w:val="-2"/>
        </w:rPr>
        <w:t xml:space="preserve"> </w:t>
      </w:r>
      <w:r w:rsidR="005C31AE">
        <w:rPr>
          <w:snapToGrid w:val="0"/>
          <w:spacing w:val="-2"/>
        </w:rPr>
        <w:t xml:space="preserve">including serious flaws </w:t>
      </w:r>
      <w:r w:rsidR="00583841">
        <w:rPr>
          <w:snapToGrid w:val="0"/>
          <w:spacing w:val="-2"/>
        </w:rPr>
        <w:tab/>
      </w:r>
      <w:r w:rsidR="00583841">
        <w:rPr>
          <w:snapToGrid w:val="0"/>
          <w:spacing w:val="-2"/>
        </w:rPr>
        <w:tab/>
      </w:r>
      <w:r w:rsidR="00583841">
        <w:rPr>
          <w:snapToGrid w:val="0"/>
          <w:spacing w:val="-2"/>
        </w:rPr>
        <w:tab/>
      </w:r>
      <w:r w:rsidR="005C31AE">
        <w:rPr>
          <w:snapToGrid w:val="0"/>
          <w:spacing w:val="-2"/>
        </w:rPr>
        <w:t>in methodology and/or analyses</w:t>
      </w:r>
      <w:r w:rsidR="001E6006">
        <w:rPr>
          <w:snapToGrid w:val="0"/>
          <w:spacing w:val="-2"/>
        </w:rPr>
        <w:t>, calculations, adjustments</w:t>
      </w:r>
      <w:r w:rsidR="005C31AE">
        <w:rPr>
          <w:snapToGrid w:val="0"/>
          <w:spacing w:val="-2"/>
        </w:rPr>
        <w:t>, valuation processes, reconciliation or other problems.</w:t>
      </w:r>
    </w:p>
    <w:p w14:paraId="45000831" w14:textId="1B10FBF6" w:rsidR="00836350" w:rsidRPr="00836350" w:rsidRDefault="001E6006" w:rsidP="00032A90">
      <w:pPr>
        <w:rPr>
          <w:bCs/>
        </w:rPr>
      </w:pPr>
      <w:r>
        <w:rPr>
          <w:bCs/>
        </w:rPr>
        <w:tab/>
      </w:r>
      <w:r>
        <w:rPr>
          <w:bCs/>
        </w:rPr>
        <w:tab/>
      </w:r>
    </w:p>
    <w:p w14:paraId="2D471645" w14:textId="77777777" w:rsidR="00836350" w:rsidRPr="00836350" w:rsidRDefault="00836350" w:rsidP="00032A90">
      <w:pPr>
        <w:rPr>
          <w:bCs/>
        </w:rPr>
      </w:pPr>
    </w:p>
    <w:p w14:paraId="1B2E2012" w14:textId="6D50732E" w:rsidR="00836350" w:rsidRPr="00836350" w:rsidRDefault="00836350" w:rsidP="00032A90">
      <w:pPr>
        <w:rPr>
          <w:snapToGrid w:val="0"/>
          <w:spacing w:val="-2"/>
          <w:u w:val="single"/>
        </w:rPr>
      </w:pPr>
      <w:r w:rsidRPr="00836350">
        <w:rPr>
          <w:snapToGrid w:val="0"/>
          <w:spacing w:val="-2"/>
          <w:u w:val="single"/>
        </w:rPr>
        <w:tab/>
      </w:r>
      <w:r w:rsidRPr="00836350">
        <w:rPr>
          <w:snapToGrid w:val="0"/>
          <w:spacing w:val="-2"/>
          <w:u w:val="single"/>
        </w:rPr>
        <w:tab/>
      </w:r>
      <w:r w:rsidRPr="00836350">
        <w:rPr>
          <w:snapToGrid w:val="0"/>
          <w:spacing w:val="-2"/>
          <w:u w:val="single"/>
        </w:rPr>
        <w:tab/>
      </w:r>
      <w:r w:rsidRPr="00836350">
        <w:rPr>
          <w:snapToGrid w:val="0"/>
          <w:spacing w:val="-2"/>
          <w:u w:val="single"/>
        </w:rPr>
        <w:tab/>
      </w:r>
      <w:r w:rsidRPr="00836350">
        <w:rPr>
          <w:snapToGrid w:val="0"/>
          <w:spacing w:val="-2"/>
          <w:u w:val="single"/>
        </w:rPr>
        <w:tab/>
      </w:r>
      <w:r w:rsidRPr="00836350">
        <w:rPr>
          <w:snapToGrid w:val="0"/>
          <w:spacing w:val="-2"/>
          <w:u w:val="single"/>
        </w:rPr>
        <w:tab/>
      </w:r>
      <w:r w:rsidRPr="00836350">
        <w:rPr>
          <w:snapToGrid w:val="0"/>
          <w:spacing w:val="-2"/>
          <w:u w:val="single"/>
        </w:rPr>
        <w:tab/>
      </w:r>
      <w:r w:rsidRPr="00836350">
        <w:rPr>
          <w:snapToGrid w:val="0"/>
          <w:spacing w:val="-2"/>
          <w:u w:val="single"/>
        </w:rPr>
        <w:tab/>
      </w:r>
      <w:r w:rsidR="00AD1E74">
        <w:t xml:space="preserve">       </w:t>
      </w:r>
      <w:r w:rsidR="001522FF" w:rsidRPr="00836350">
        <w:t xml:space="preserve">Date of </w:t>
      </w:r>
      <w:r w:rsidR="00685223">
        <w:t xml:space="preserve">Appraisal </w:t>
      </w:r>
      <w:r w:rsidR="001522FF" w:rsidRPr="00836350">
        <w:t>Review</w:t>
      </w:r>
      <w:r w:rsidR="00685223">
        <w:t xml:space="preserve"> Report</w:t>
      </w:r>
      <w:r w:rsidR="001522FF" w:rsidRPr="00836350">
        <w:t xml:space="preserve">: </w:t>
      </w:r>
      <w:r w:rsidR="001522FF">
        <w:fldChar w:fldCharType="begin">
          <w:ffData>
            <w:name w:val="Text17"/>
            <w:enabled/>
            <w:calcOnExit w:val="0"/>
            <w:textInput/>
          </w:ffData>
        </w:fldChar>
      </w:r>
      <w:bookmarkStart w:id="14" w:name="Text17"/>
      <w:r w:rsidR="001522FF">
        <w:instrText xml:space="preserve"> FORMTEXT </w:instrText>
      </w:r>
      <w:r w:rsidR="001522FF">
        <w:fldChar w:fldCharType="separate"/>
      </w:r>
      <w:r w:rsidR="001522FF">
        <w:rPr>
          <w:noProof/>
        </w:rPr>
        <w:t> </w:t>
      </w:r>
      <w:r w:rsidR="001522FF">
        <w:rPr>
          <w:noProof/>
        </w:rPr>
        <w:t> </w:t>
      </w:r>
      <w:r w:rsidR="001522FF">
        <w:rPr>
          <w:noProof/>
        </w:rPr>
        <w:t> </w:t>
      </w:r>
      <w:r w:rsidR="001522FF">
        <w:rPr>
          <w:noProof/>
        </w:rPr>
        <w:t> </w:t>
      </w:r>
      <w:r w:rsidR="001522FF">
        <w:rPr>
          <w:noProof/>
        </w:rPr>
        <w:t> </w:t>
      </w:r>
      <w:r w:rsidR="001522FF">
        <w:fldChar w:fldCharType="end"/>
      </w:r>
      <w:bookmarkEnd w:id="14"/>
    </w:p>
    <w:p w14:paraId="025AC2AF" w14:textId="77777777" w:rsidR="00836350" w:rsidRDefault="00836350" w:rsidP="00032A90">
      <w:r w:rsidRPr="00836350">
        <w:t>Colorado Certified General Appraiser #CG</w:t>
      </w:r>
      <w:r w:rsidR="00B37B06">
        <w:t>xxxxxxx</w:t>
      </w:r>
    </w:p>
    <w:p w14:paraId="28F61CAF" w14:textId="77777777" w:rsidR="00840E33" w:rsidRPr="00836350" w:rsidRDefault="00840E33" w:rsidP="00032A90"/>
    <w:p w14:paraId="6EEB5DFB" w14:textId="1FFED87D" w:rsidR="00836350" w:rsidRDefault="00CE2EFA" w:rsidP="00032A90">
      <w:r w:rsidRPr="00CE2EFA">
        <w:rPr>
          <w:highlight w:val="yellow"/>
        </w:rPr>
        <w:lastRenderedPageBreak/>
        <w:t xml:space="preserve">Instruction: READ AND THEN DELETE THIS NOTE.  </w:t>
      </w:r>
      <w:r w:rsidR="00E97F40">
        <w:rPr>
          <w:color w:val="FF0000"/>
          <w:highlight w:val="yellow"/>
        </w:rPr>
        <w:t xml:space="preserve">Notes in red below are instructional, not boilerplate.  </w:t>
      </w:r>
      <w:r w:rsidRPr="00CE2EFA">
        <w:rPr>
          <w:highlight w:val="yellow"/>
        </w:rPr>
        <w:t xml:space="preserve">When the reviewer is making an FMV decision based on comparison of one appraisal </w:t>
      </w:r>
      <w:r w:rsidR="00250A00">
        <w:rPr>
          <w:highlight w:val="yellow"/>
        </w:rPr>
        <w:t>report aga</w:t>
      </w:r>
      <w:r w:rsidRPr="00CE2EFA">
        <w:rPr>
          <w:highlight w:val="yellow"/>
        </w:rPr>
        <w:t xml:space="preserve">inst another, the model below is </w:t>
      </w:r>
      <w:r w:rsidRPr="00AD175A">
        <w:rPr>
          <w:highlight w:val="yellow"/>
          <w:u w:val="single"/>
        </w:rPr>
        <w:t>provided as an example</w:t>
      </w:r>
      <w:r w:rsidRPr="00CE2EFA">
        <w:rPr>
          <w:highlight w:val="yellow"/>
        </w:rPr>
        <w:t xml:space="preserve"> for writing this portion of the Review Report.  It might also be modified for use in writing about the review of just a single</w:t>
      </w:r>
      <w:r w:rsidR="00250A00">
        <w:rPr>
          <w:highlight w:val="yellow"/>
        </w:rPr>
        <w:t xml:space="preserve"> appraisal</w:t>
      </w:r>
      <w:r w:rsidRPr="00CE2EFA">
        <w:rPr>
          <w:highlight w:val="yellow"/>
        </w:rPr>
        <w:t xml:space="preserve"> report when there is none other to compare against, however, in that situation the preceding 2-page template is designed to handle such review without having to write additional page</w:t>
      </w:r>
      <w:r w:rsidR="00624A4D">
        <w:rPr>
          <w:highlight w:val="yellow"/>
        </w:rPr>
        <w:t>s such as these</w:t>
      </w:r>
      <w:r w:rsidRPr="00CE2EFA">
        <w:rPr>
          <w:highlight w:val="yellow"/>
        </w:rPr>
        <w:t>.</w:t>
      </w:r>
    </w:p>
    <w:p w14:paraId="7158F810" w14:textId="77777777" w:rsidR="00E97F40" w:rsidRDefault="00E97F40" w:rsidP="00032A90"/>
    <w:p w14:paraId="7288C27F" w14:textId="4FA5AEA1" w:rsidR="00CE2EFA" w:rsidRPr="00CE2EFA" w:rsidRDefault="00E97F40" w:rsidP="00CE2EFA">
      <w:pPr>
        <w:jc w:val="center"/>
        <w:rPr>
          <w:color w:val="FF0000"/>
        </w:rPr>
      </w:pPr>
      <w:r w:rsidRPr="00572F11">
        <w:rPr>
          <w:color w:val="FF0000"/>
          <w:highlight w:val="yellow"/>
        </w:rPr>
        <w:t xml:space="preserve">BELOW IS </w:t>
      </w:r>
      <w:r w:rsidR="00AD1E74">
        <w:rPr>
          <w:color w:val="FF0000"/>
          <w:highlight w:val="yellow"/>
        </w:rPr>
        <w:t xml:space="preserve">AN </w:t>
      </w:r>
      <w:r w:rsidR="00CE2EFA" w:rsidRPr="00572F11">
        <w:rPr>
          <w:color w:val="FF0000"/>
          <w:highlight w:val="yellow"/>
        </w:rPr>
        <w:t>E</w:t>
      </w:r>
      <w:r w:rsidR="004D5CFA" w:rsidRPr="00572F11">
        <w:rPr>
          <w:color w:val="FF0000"/>
          <w:highlight w:val="yellow"/>
        </w:rPr>
        <w:t>XAMPLE ONLY – EXACT FORMAT NOT REQUIRED – DELETE THIS NOTE</w:t>
      </w:r>
    </w:p>
    <w:p w14:paraId="0BFDEF01" w14:textId="7D416167" w:rsidR="00CE2EFA" w:rsidRPr="00CE2EFA" w:rsidRDefault="00CE2EFA" w:rsidP="00CE2EFA">
      <w:pPr>
        <w:jc w:val="center"/>
        <w:rPr>
          <w:b/>
          <w:sz w:val="24"/>
        </w:rPr>
      </w:pPr>
      <w:r w:rsidRPr="00CE2EFA">
        <w:rPr>
          <w:b/>
          <w:sz w:val="24"/>
        </w:rPr>
        <w:t>Appra</w:t>
      </w:r>
      <w:r w:rsidR="005E79FB">
        <w:rPr>
          <w:b/>
          <w:sz w:val="24"/>
        </w:rPr>
        <w:t>isal Review Memo</w:t>
      </w:r>
    </w:p>
    <w:p w14:paraId="27C6A13A" w14:textId="285E1E97" w:rsidR="00CE2EFA" w:rsidRPr="004D5CFA" w:rsidRDefault="005E79FB" w:rsidP="00CE2EFA">
      <w:pPr>
        <w:rPr>
          <w:b/>
          <w:color w:val="FF0000"/>
        </w:rPr>
      </w:pPr>
      <w:r>
        <w:rPr>
          <w:b/>
          <w:color w:val="FF0000"/>
        </w:rPr>
        <w:t xml:space="preserve"> </w:t>
      </w:r>
    </w:p>
    <w:p w14:paraId="24FB187C" w14:textId="6283B874" w:rsidR="00722804" w:rsidRPr="00A93E8D" w:rsidRDefault="00CE2EFA" w:rsidP="00CE2EFA">
      <w:pPr>
        <w:numPr>
          <w:ilvl w:val="0"/>
          <w:numId w:val="24"/>
        </w:numPr>
        <w:rPr>
          <w:szCs w:val="18"/>
        </w:rPr>
      </w:pPr>
      <w:r w:rsidRPr="00A93E8D">
        <w:rPr>
          <w:szCs w:val="18"/>
        </w:rPr>
        <w:t xml:space="preserve">Two </w:t>
      </w:r>
      <w:r w:rsidRPr="00BD456C">
        <w:rPr>
          <w:szCs w:val="18"/>
        </w:rPr>
        <w:t>appraisals</w:t>
      </w:r>
      <w:r w:rsidRPr="00A93E8D">
        <w:rPr>
          <w:szCs w:val="18"/>
        </w:rPr>
        <w:t xml:space="preserve"> have been submitted on this property, one by CDOT </w:t>
      </w:r>
      <w:r w:rsidRPr="00A93E8D">
        <w:rPr>
          <w:color w:val="FF0000"/>
          <w:szCs w:val="18"/>
        </w:rPr>
        <w:t>or name other Agency</w:t>
      </w:r>
      <w:r w:rsidRPr="00A93E8D">
        <w:rPr>
          <w:szCs w:val="18"/>
        </w:rPr>
        <w:t xml:space="preserve"> (by Tom Smith, MAI) and one by the </w:t>
      </w:r>
      <w:r w:rsidR="00332A65" w:rsidRPr="00A93E8D">
        <w:rPr>
          <w:szCs w:val="18"/>
        </w:rPr>
        <w:t xml:space="preserve">property </w:t>
      </w:r>
      <w:r w:rsidRPr="00A93E8D">
        <w:rPr>
          <w:szCs w:val="18"/>
        </w:rPr>
        <w:t xml:space="preserve">owner (by John Lang, </w:t>
      </w:r>
      <w:r w:rsidR="009B0E02" w:rsidRPr="00A93E8D">
        <w:rPr>
          <w:szCs w:val="18"/>
        </w:rPr>
        <w:t>ARA</w:t>
      </w:r>
      <w:r w:rsidRPr="00A93E8D">
        <w:rPr>
          <w:szCs w:val="18"/>
        </w:rPr>
        <w:t xml:space="preserve">, Lang &amp; </w:t>
      </w:r>
      <w:r w:rsidR="00A93E8D">
        <w:rPr>
          <w:szCs w:val="18"/>
        </w:rPr>
        <w:t>Co.</w:t>
      </w:r>
      <w:r w:rsidRPr="00A93E8D">
        <w:rPr>
          <w:szCs w:val="18"/>
        </w:rPr>
        <w:t>, Berthoud).</w:t>
      </w:r>
      <w:r w:rsidR="004D5CFA" w:rsidRPr="00A93E8D">
        <w:rPr>
          <w:szCs w:val="18"/>
        </w:rPr>
        <w:t xml:space="preserve">  </w:t>
      </w:r>
      <w:r w:rsidR="004D5CFA" w:rsidRPr="00A93E8D">
        <w:rPr>
          <w:color w:val="FF0000"/>
          <w:szCs w:val="18"/>
        </w:rPr>
        <w:t>It’s helpful for the reader to know</w:t>
      </w:r>
      <w:r w:rsidR="00332A65" w:rsidRPr="00A93E8D">
        <w:rPr>
          <w:color w:val="FF0000"/>
          <w:szCs w:val="18"/>
        </w:rPr>
        <w:t xml:space="preserve"> up front</w:t>
      </w:r>
      <w:r w:rsidR="004D5CFA" w:rsidRPr="00A93E8D">
        <w:rPr>
          <w:color w:val="FF0000"/>
          <w:szCs w:val="18"/>
        </w:rPr>
        <w:t xml:space="preserve"> who did the appraisals and where they are based (might go to market area knowledge).</w:t>
      </w:r>
      <w:r w:rsidR="009B0E02" w:rsidRPr="00A93E8D">
        <w:rPr>
          <w:color w:val="FF0000"/>
          <w:szCs w:val="18"/>
        </w:rPr>
        <w:t xml:space="preserve">  Listing appraisal designations may inform to qualifications.</w:t>
      </w:r>
    </w:p>
    <w:p w14:paraId="20FB53B9" w14:textId="0AB77342" w:rsidR="00722804" w:rsidRDefault="00722804" w:rsidP="00722804">
      <w:pPr>
        <w:ind w:left="360"/>
      </w:pPr>
    </w:p>
    <w:p w14:paraId="2CB06FCC" w14:textId="5D109A77" w:rsidR="00722804" w:rsidRDefault="00722804" w:rsidP="00CE2EFA">
      <w:pPr>
        <w:numPr>
          <w:ilvl w:val="0"/>
          <w:numId w:val="24"/>
        </w:numPr>
      </w:pPr>
      <w:r>
        <w:rPr>
          <w:color w:val="FF0000"/>
        </w:rPr>
        <w:t xml:space="preserve">Brief description of the acquisition parcels.  </w:t>
      </w:r>
      <w:r>
        <w:t xml:space="preserve">The </w:t>
      </w:r>
      <w:r w:rsidRPr="00CE2EFA">
        <w:t xml:space="preserve">property acquisition is a total take of a </w:t>
      </w:r>
      <w:r w:rsidR="00332A65">
        <w:t>2</w:t>
      </w:r>
      <w:r w:rsidRPr="00CE2EFA">
        <w:t xml:space="preserve">-unit, </w:t>
      </w:r>
      <w:r w:rsidR="00214BE0">
        <w:t>9,000</w:t>
      </w:r>
      <w:r w:rsidRPr="00CE2EFA">
        <w:t xml:space="preserve">-SF </w:t>
      </w:r>
      <w:r w:rsidR="00332A65">
        <w:t>retail building on a 1.1</w:t>
      </w:r>
      <w:r w:rsidRPr="00CE2EFA">
        <w:t xml:space="preserve">-AC </w:t>
      </w:r>
      <w:r>
        <w:t>site</w:t>
      </w:r>
      <w:r w:rsidR="00332A65">
        <w:t xml:space="preserve"> (47,916 SF)</w:t>
      </w:r>
      <w:r w:rsidRPr="00CE2EFA">
        <w:t>.</w:t>
      </w:r>
      <w:r>
        <w:t xml:space="preserve">  Or the property acquisition is a partial taking of a narrow land strip along a commercial pad site improved with a 3,000-SF </w:t>
      </w:r>
      <w:r w:rsidR="00A93E8D">
        <w:t>retail</w:t>
      </w:r>
      <w:r>
        <w:t xml:space="preserve"> store on Happy Boulevard.  The acquisition also includes a PE for drainage improvements and TEs for construction work area</w:t>
      </w:r>
      <w:r w:rsidR="00332A65">
        <w:t>s</w:t>
      </w:r>
      <w:r>
        <w:t xml:space="preserve">.  </w:t>
      </w:r>
      <w:r>
        <w:rPr>
          <w:color w:val="FF0000"/>
        </w:rPr>
        <w:t xml:space="preserve">It isn’t necessary to list all the taking parcel numbers here.  That can go in the table </w:t>
      </w:r>
      <w:r w:rsidR="00250A00">
        <w:rPr>
          <w:color w:val="FF0000"/>
        </w:rPr>
        <w:t>on p. 4.</w:t>
      </w:r>
    </w:p>
    <w:p w14:paraId="12D51EAA" w14:textId="77777777" w:rsidR="00722804" w:rsidRDefault="00722804" w:rsidP="00722804">
      <w:pPr>
        <w:pStyle w:val="ListParagraph"/>
      </w:pPr>
    </w:p>
    <w:p w14:paraId="34C07BB0" w14:textId="0E722721" w:rsidR="00722804" w:rsidRPr="00CE2EFA" w:rsidRDefault="00722804" w:rsidP="00722804">
      <w:pPr>
        <w:numPr>
          <w:ilvl w:val="0"/>
          <w:numId w:val="24"/>
        </w:numPr>
      </w:pPr>
      <w:r>
        <w:rPr>
          <w:color w:val="FF0000"/>
        </w:rPr>
        <w:t xml:space="preserve">If neither appraiser concluded compensable damages or offsetting specific benefits to the remainder, say so here.  This removes such matters as a point of question that will not require any further discussion.  You also can use this bullet to note that both appraisers conclude no improvements are affected by the taking.  Otherwise delete this bullet and address damages/benefits etc. in table below.  </w:t>
      </w:r>
      <w:r>
        <w:t xml:space="preserve">Neither appraiser concluded compensable damages or offsetting specific benefits to the remainder property.  Or </w:t>
      </w:r>
      <w:r w:rsidR="006E5057">
        <w:t>b</w:t>
      </w:r>
      <w:r>
        <w:t>oth appraisers conclude that none of the improvements are affected by the takings.</w:t>
      </w:r>
    </w:p>
    <w:p w14:paraId="02302D7A" w14:textId="27B68F1A" w:rsidR="003A5909" w:rsidRDefault="003A5909" w:rsidP="00E1615E">
      <w:pPr>
        <w:ind w:left="360"/>
      </w:pPr>
    </w:p>
    <w:p w14:paraId="0A23F9D4" w14:textId="21A4230F" w:rsidR="00CE2EFA" w:rsidRPr="00CE2EFA" w:rsidRDefault="003A5909" w:rsidP="00CE2EFA">
      <w:pPr>
        <w:numPr>
          <w:ilvl w:val="0"/>
          <w:numId w:val="24"/>
        </w:numPr>
      </w:pPr>
      <w:r>
        <w:t>The appraisal conclusions are summarized below:</w:t>
      </w:r>
      <w:r w:rsidR="00CE2EFA" w:rsidRPr="00CE2EFA">
        <w:t xml:space="preserve"> </w:t>
      </w:r>
    </w:p>
    <w:p w14:paraId="2133DFA2" w14:textId="77777777" w:rsidR="00CE2EFA" w:rsidRPr="00CE2EFA" w:rsidRDefault="00CE2EFA" w:rsidP="00CE2EFA">
      <w:r w:rsidRPr="00CE2EFA">
        <w:t xml:space="preserve">  </w:t>
      </w:r>
    </w:p>
    <w:p w14:paraId="549500F6" w14:textId="56580C45" w:rsidR="00CE2EFA" w:rsidRPr="007C0754" w:rsidRDefault="007C0754" w:rsidP="00CE2EFA">
      <w:pPr>
        <w:rPr>
          <w:color w:val="FF0000"/>
        </w:rPr>
      </w:pPr>
      <w:r>
        <w:rPr>
          <w:color w:val="FF0000"/>
        </w:rPr>
        <w:t xml:space="preserve">This side x side Table Format is not required but might be useful to compare key differences between an Agency and Owner </w:t>
      </w:r>
      <w:r w:rsidR="00250A00">
        <w:rPr>
          <w:color w:val="FF0000"/>
        </w:rPr>
        <w:t xml:space="preserve">appraisal </w:t>
      </w:r>
      <w:r>
        <w:rPr>
          <w:color w:val="FF0000"/>
        </w:rPr>
        <w:t>reports under review.</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3190"/>
        <w:gridCol w:w="4005"/>
        <w:gridCol w:w="3595"/>
      </w:tblGrid>
      <w:tr w:rsidR="00CE2EFA" w:rsidRPr="00CE2EFA" w14:paraId="3092371F" w14:textId="77777777" w:rsidTr="00572F11">
        <w:trPr>
          <w:trHeight w:val="368"/>
          <w:jc w:val="right"/>
        </w:trPr>
        <w:tc>
          <w:tcPr>
            <w:tcW w:w="3190" w:type="dxa"/>
            <w:shd w:val="clear" w:color="auto" w:fill="F2F2F2" w:themeFill="background1" w:themeFillShade="F2"/>
            <w:vAlign w:val="center"/>
          </w:tcPr>
          <w:p w14:paraId="7352BCF9" w14:textId="44BB94F5" w:rsidR="00CE2EFA" w:rsidRPr="00CE2EFA" w:rsidRDefault="00CE2EFA" w:rsidP="007C0754">
            <w:pPr>
              <w:rPr>
                <w:b/>
              </w:rPr>
            </w:pPr>
            <w:r w:rsidRPr="00CE2EFA">
              <w:rPr>
                <w:b/>
              </w:rPr>
              <w:t>A</w:t>
            </w:r>
            <w:r w:rsidR="00CE0A12">
              <w:rPr>
                <w:b/>
              </w:rPr>
              <w:t>PPRAISAL</w:t>
            </w:r>
            <w:r w:rsidRPr="00CE2EFA">
              <w:rPr>
                <w:b/>
              </w:rPr>
              <w:t xml:space="preserve">: Key </w:t>
            </w:r>
            <w:r w:rsidR="007C0754">
              <w:rPr>
                <w:b/>
              </w:rPr>
              <w:t>Issues</w:t>
            </w:r>
          </w:p>
        </w:tc>
        <w:tc>
          <w:tcPr>
            <w:tcW w:w="4005" w:type="dxa"/>
            <w:shd w:val="clear" w:color="auto" w:fill="F2F2F2" w:themeFill="background1" w:themeFillShade="F2"/>
            <w:vAlign w:val="center"/>
          </w:tcPr>
          <w:p w14:paraId="482893F8" w14:textId="70C2C2E8" w:rsidR="00CE2EFA" w:rsidRPr="007C0754" w:rsidRDefault="00CE2EFA" w:rsidP="007C0754">
            <w:pPr>
              <w:rPr>
                <w:b/>
                <w:color w:val="FF0000"/>
              </w:rPr>
            </w:pPr>
            <w:r w:rsidRPr="00CE2EFA">
              <w:rPr>
                <w:b/>
              </w:rPr>
              <w:t>CDOT Report</w:t>
            </w:r>
            <w:r w:rsidR="007C0754">
              <w:rPr>
                <w:b/>
              </w:rPr>
              <w:t xml:space="preserve"> </w:t>
            </w:r>
            <w:r w:rsidR="007C0754">
              <w:rPr>
                <w:b/>
                <w:color w:val="FF0000"/>
              </w:rPr>
              <w:t>or“Denver”or County</w:t>
            </w:r>
            <w:r w:rsidR="00332A65">
              <w:rPr>
                <w:b/>
                <w:color w:val="FF0000"/>
              </w:rPr>
              <w:t xml:space="preserve"> </w:t>
            </w:r>
            <w:r w:rsidR="007C0754">
              <w:rPr>
                <w:b/>
                <w:color w:val="FF0000"/>
              </w:rPr>
              <w:t>name etc</w:t>
            </w:r>
          </w:p>
        </w:tc>
        <w:tc>
          <w:tcPr>
            <w:tcW w:w="3595" w:type="dxa"/>
            <w:shd w:val="clear" w:color="auto" w:fill="F2F2F2" w:themeFill="background1" w:themeFillShade="F2"/>
            <w:vAlign w:val="center"/>
          </w:tcPr>
          <w:p w14:paraId="57C16024" w14:textId="77777777" w:rsidR="00CE2EFA" w:rsidRPr="00CE2EFA" w:rsidRDefault="00CE2EFA" w:rsidP="00CE2EFA">
            <w:pPr>
              <w:rPr>
                <w:b/>
              </w:rPr>
            </w:pPr>
            <w:r w:rsidRPr="00CE2EFA">
              <w:rPr>
                <w:b/>
              </w:rPr>
              <w:t>Owner Report</w:t>
            </w:r>
          </w:p>
        </w:tc>
      </w:tr>
      <w:tr w:rsidR="007C0754" w:rsidRPr="00CE2EFA" w14:paraId="438BBFCC" w14:textId="77777777" w:rsidTr="00572F11">
        <w:trPr>
          <w:trHeight w:val="2006"/>
          <w:jc w:val="right"/>
        </w:trPr>
        <w:tc>
          <w:tcPr>
            <w:tcW w:w="3190" w:type="dxa"/>
            <w:shd w:val="clear" w:color="auto" w:fill="F2F2F2" w:themeFill="background1" w:themeFillShade="F2"/>
          </w:tcPr>
          <w:p w14:paraId="781DCBE9" w14:textId="77777777" w:rsidR="007C0754" w:rsidRDefault="007C0754" w:rsidP="00CE2EFA">
            <w:pPr>
              <w:rPr>
                <w:b/>
              </w:rPr>
            </w:pPr>
            <w:r>
              <w:rPr>
                <w:b/>
              </w:rPr>
              <w:t>Condition of the Improvement</w:t>
            </w:r>
            <w:r w:rsidR="00CC5081">
              <w:rPr>
                <w:b/>
              </w:rPr>
              <w:t>s</w:t>
            </w:r>
          </w:p>
          <w:p w14:paraId="2A249E62" w14:textId="77777777" w:rsidR="00CC5081" w:rsidRDefault="00CC5081" w:rsidP="00CE2EFA">
            <w:pPr>
              <w:rPr>
                <w:b/>
              </w:rPr>
            </w:pPr>
          </w:p>
          <w:p w14:paraId="22055B57" w14:textId="096E8964" w:rsidR="00CC5081" w:rsidRPr="00CC5081" w:rsidRDefault="00CC5081" w:rsidP="00CE2EFA">
            <w:pPr>
              <w:rPr>
                <w:b/>
                <w:color w:val="FF0000"/>
              </w:rPr>
            </w:pPr>
            <w:r>
              <w:rPr>
                <w:b/>
                <w:color w:val="FF0000"/>
              </w:rPr>
              <w:t xml:space="preserve">This heading </w:t>
            </w:r>
            <w:r w:rsidR="00893DB9">
              <w:rPr>
                <w:b/>
                <w:color w:val="FF0000"/>
              </w:rPr>
              <w:t xml:space="preserve">here </w:t>
            </w:r>
            <w:r>
              <w:rPr>
                <w:b/>
                <w:color w:val="FF0000"/>
              </w:rPr>
              <w:t>and those below are just examples.  The reviewer can discuss as many or as few issues as pertinent to the review.  Areas of fair agreement between the two appraisals probably don’t need side x side discussion or comparison.</w:t>
            </w:r>
          </w:p>
        </w:tc>
        <w:tc>
          <w:tcPr>
            <w:tcW w:w="4005" w:type="dxa"/>
          </w:tcPr>
          <w:p w14:paraId="3E8A9C9E" w14:textId="1E92B118" w:rsidR="00CC5081" w:rsidRPr="00CC5081" w:rsidRDefault="00CC5081" w:rsidP="007C0754">
            <w:pPr>
              <w:rPr>
                <w:color w:val="FF0000"/>
              </w:rPr>
            </w:pPr>
            <w:r w:rsidRPr="00CC5081">
              <w:t>pp. xx-</w:t>
            </w:r>
            <w:proofErr w:type="gramStart"/>
            <w:r w:rsidRPr="00CC5081">
              <w:t>xx</w:t>
            </w:r>
            <w:r>
              <w:t xml:space="preserve">  </w:t>
            </w:r>
            <w:r>
              <w:rPr>
                <w:color w:val="FF0000"/>
              </w:rPr>
              <w:t>It</w:t>
            </w:r>
            <w:proofErr w:type="gramEnd"/>
            <w:r>
              <w:rPr>
                <w:color w:val="FF0000"/>
              </w:rPr>
              <w:t xml:space="preserve"> is helpful to provide the acquisition agent or other reader the page numbers in the appraisal report where they will find these discussion items.</w:t>
            </w:r>
          </w:p>
          <w:p w14:paraId="66A73A47" w14:textId="77777777" w:rsidR="00CC5081" w:rsidRPr="00CC5081" w:rsidRDefault="00CC5081" w:rsidP="007C0754"/>
          <w:p w14:paraId="428DE7E1" w14:textId="0ABA3314" w:rsidR="007C0754" w:rsidRPr="00CC5081" w:rsidRDefault="007C0754" w:rsidP="007C0754">
            <w:r w:rsidRPr="00CC5081">
              <w:t>The building is described as in Good Condition, with no structural issues or other concerns, except in need of paint...</w:t>
            </w:r>
          </w:p>
        </w:tc>
        <w:tc>
          <w:tcPr>
            <w:tcW w:w="3595" w:type="dxa"/>
          </w:tcPr>
          <w:p w14:paraId="754865E3" w14:textId="7CA0B0CB" w:rsidR="00CC5081" w:rsidRDefault="00CC5081" w:rsidP="00CE2EFA">
            <w:r>
              <w:t>pp. xx-xx</w:t>
            </w:r>
          </w:p>
          <w:p w14:paraId="7579B836" w14:textId="77777777" w:rsidR="00CC5081" w:rsidRDefault="00CC5081" w:rsidP="00CE2EFA"/>
          <w:p w14:paraId="59058352" w14:textId="755D2DB7" w:rsidR="007C0754" w:rsidRPr="00CE2EFA" w:rsidRDefault="00CC5081" w:rsidP="00CE2EFA">
            <w:r>
              <w:t>The building is described as in Average-Fair condition.  The roof is 30 years old and leaks in several places and needs to be replaced.</w:t>
            </w:r>
          </w:p>
        </w:tc>
      </w:tr>
      <w:tr w:rsidR="00CE2EFA" w:rsidRPr="00CE2EFA" w14:paraId="561AB942" w14:textId="77777777" w:rsidTr="00572F11">
        <w:trPr>
          <w:trHeight w:val="1439"/>
          <w:jc w:val="right"/>
        </w:trPr>
        <w:tc>
          <w:tcPr>
            <w:tcW w:w="3190" w:type="dxa"/>
            <w:shd w:val="clear" w:color="auto" w:fill="F2F2F2" w:themeFill="background1" w:themeFillShade="F2"/>
          </w:tcPr>
          <w:p w14:paraId="74596545" w14:textId="7D84EC5E" w:rsidR="00E1615E" w:rsidRPr="00CE2EFA" w:rsidRDefault="00CE2EFA" w:rsidP="00A93E8D">
            <w:pPr>
              <w:rPr>
                <w:b/>
              </w:rPr>
            </w:pPr>
            <w:r w:rsidRPr="00CE2EFA">
              <w:rPr>
                <w:b/>
              </w:rPr>
              <w:t>Flood Zone (100-year)</w:t>
            </w:r>
            <w:r w:rsidR="00A93E8D" w:rsidRPr="00CE2EFA">
              <w:rPr>
                <w:b/>
              </w:rPr>
              <w:t xml:space="preserve"> </w:t>
            </w:r>
          </w:p>
        </w:tc>
        <w:tc>
          <w:tcPr>
            <w:tcW w:w="4005" w:type="dxa"/>
          </w:tcPr>
          <w:p w14:paraId="248EED12" w14:textId="0283E9A6" w:rsidR="00CE2EFA" w:rsidRPr="00CE2EFA" w:rsidRDefault="00CE2EFA" w:rsidP="00CE2EFA">
            <w:r w:rsidRPr="00CE2EFA">
              <w:t xml:space="preserve">see p. </w:t>
            </w:r>
            <w:r w:rsidR="00CC5081">
              <w:t>xx</w:t>
            </w:r>
          </w:p>
          <w:p w14:paraId="1A299FB0" w14:textId="77777777" w:rsidR="00CE2EFA" w:rsidRPr="00CE2EFA" w:rsidRDefault="00CE2EFA" w:rsidP="00CE2EFA"/>
          <w:p w14:paraId="427C6F16" w14:textId="746049A7" w:rsidR="00CE2EFA" w:rsidRPr="00CE2EFA" w:rsidRDefault="00CE2EFA">
            <w:r w:rsidRPr="00CE2EFA">
              <w:t xml:space="preserve">Describes subject as part in </w:t>
            </w:r>
            <w:r w:rsidR="00091D0C">
              <w:t>Water</w:t>
            </w:r>
            <w:r w:rsidRPr="00CE2EFA">
              <w:t xml:space="preserve"> Creek floodway and “substantially” in 100-year flood zone, base elevations determined.  Usually not feasible to</w:t>
            </w:r>
            <w:r w:rsidR="00CC5081">
              <w:t>...</w:t>
            </w:r>
          </w:p>
        </w:tc>
        <w:tc>
          <w:tcPr>
            <w:tcW w:w="3595" w:type="dxa"/>
          </w:tcPr>
          <w:p w14:paraId="3ABE69D9" w14:textId="15D9AE65" w:rsidR="00CE2EFA" w:rsidRPr="00CE2EFA" w:rsidRDefault="00CE2EFA" w:rsidP="00CE2EFA">
            <w:r w:rsidRPr="00CE2EFA">
              <w:t xml:space="preserve">see pp. </w:t>
            </w:r>
            <w:r w:rsidR="00CC5081">
              <w:t>xx</w:t>
            </w:r>
            <w:r w:rsidRPr="00CE2EFA">
              <w:t>-</w:t>
            </w:r>
            <w:r w:rsidR="00CC5081">
              <w:t>xx</w:t>
            </w:r>
          </w:p>
          <w:p w14:paraId="35EF6EEB" w14:textId="77777777" w:rsidR="00CE2EFA" w:rsidRPr="00CE2EFA" w:rsidRDefault="00CE2EFA" w:rsidP="00CE2EFA"/>
          <w:p w14:paraId="050CC629" w14:textId="59B52B1F" w:rsidR="00CC5081" w:rsidRPr="00CE2EFA" w:rsidRDefault="00CE2EFA" w:rsidP="00A93E8D">
            <w:r w:rsidRPr="00CE2EFA">
              <w:t>Describes subject as “substantially” in the “AE” 100-year flood zone (base elevations determined) and</w:t>
            </w:r>
            <w:r w:rsidR="00A93E8D">
              <w:t>...</w:t>
            </w:r>
          </w:p>
        </w:tc>
      </w:tr>
      <w:tr w:rsidR="00CE2EFA" w:rsidRPr="00CE2EFA" w14:paraId="1010B1BD" w14:textId="77777777" w:rsidTr="00572F11">
        <w:trPr>
          <w:trHeight w:val="1493"/>
          <w:jc w:val="right"/>
        </w:trPr>
        <w:tc>
          <w:tcPr>
            <w:tcW w:w="3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41F2D0" w14:textId="2CF687D3" w:rsidR="00CE2EFA" w:rsidRPr="00CE2EFA" w:rsidRDefault="00332A65" w:rsidP="00CE2EFA">
            <w:pPr>
              <w:rPr>
                <w:b/>
              </w:rPr>
            </w:pPr>
            <w:r>
              <w:rPr>
                <w:b/>
              </w:rPr>
              <w:t>Larger Parcel</w:t>
            </w:r>
          </w:p>
        </w:tc>
        <w:tc>
          <w:tcPr>
            <w:tcW w:w="4005" w:type="dxa"/>
            <w:tcBorders>
              <w:top w:val="single" w:sz="4" w:space="0" w:color="auto"/>
              <w:left w:val="single" w:sz="4" w:space="0" w:color="auto"/>
              <w:bottom w:val="single" w:sz="4" w:space="0" w:color="auto"/>
              <w:right w:val="single" w:sz="4" w:space="0" w:color="auto"/>
            </w:tcBorders>
          </w:tcPr>
          <w:p w14:paraId="2F0D0D99" w14:textId="3EC7CF06" w:rsidR="00CE2EFA" w:rsidRPr="00CE2EFA" w:rsidRDefault="00CE2EFA" w:rsidP="00CE2EFA">
            <w:r w:rsidRPr="00CE2EFA">
              <w:t xml:space="preserve">see pp. </w:t>
            </w:r>
            <w:r w:rsidR="00CC5081">
              <w:t>xx</w:t>
            </w:r>
            <w:r w:rsidRPr="00CE2EFA">
              <w:t xml:space="preserve"> and </w:t>
            </w:r>
            <w:r w:rsidR="00CC5081">
              <w:t>xx</w:t>
            </w:r>
          </w:p>
          <w:p w14:paraId="22CF7FF9" w14:textId="77777777" w:rsidR="00CE2EFA" w:rsidRPr="00CE2EFA" w:rsidRDefault="00CE2EFA" w:rsidP="00CE2EFA"/>
          <w:p w14:paraId="0D6D41B0" w14:textId="0FF486C9" w:rsidR="00CE2EFA" w:rsidRPr="00CE2EFA" w:rsidRDefault="00CE2EFA" w:rsidP="006E5057">
            <w:r w:rsidRPr="00CE2EFA">
              <w:t xml:space="preserve">Appraiser </w:t>
            </w:r>
            <w:r w:rsidR="00332A65">
              <w:t>describes the two adjoining parcels Lot</w:t>
            </w:r>
            <w:r w:rsidR="00D00533">
              <w:t>s</w:t>
            </w:r>
            <w:r w:rsidR="00332A65">
              <w:t xml:space="preserve"> 1 and 2 as one combined Larger Parcel. </w:t>
            </w:r>
          </w:p>
        </w:tc>
        <w:tc>
          <w:tcPr>
            <w:tcW w:w="3595" w:type="dxa"/>
            <w:tcBorders>
              <w:top w:val="single" w:sz="4" w:space="0" w:color="auto"/>
              <w:left w:val="single" w:sz="4" w:space="0" w:color="auto"/>
              <w:bottom w:val="single" w:sz="4" w:space="0" w:color="auto"/>
              <w:right w:val="single" w:sz="4" w:space="0" w:color="auto"/>
            </w:tcBorders>
          </w:tcPr>
          <w:p w14:paraId="337DA254" w14:textId="2ABE4FED" w:rsidR="00CE2EFA" w:rsidRPr="00CE2EFA" w:rsidRDefault="00491890" w:rsidP="00CE2EFA">
            <w:r>
              <w:t xml:space="preserve">see </w:t>
            </w:r>
            <w:r w:rsidR="00CE2EFA" w:rsidRPr="00CE2EFA">
              <w:t xml:space="preserve">pp. </w:t>
            </w:r>
            <w:r w:rsidR="00CC5081">
              <w:t>xx</w:t>
            </w:r>
          </w:p>
          <w:p w14:paraId="75C93C7D" w14:textId="77777777" w:rsidR="00CE2EFA" w:rsidRPr="00CE2EFA" w:rsidRDefault="00CE2EFA" w:rsidP="00CE2EFA"/>
          <w:p w14:paraId="0510879B" w14:textId="64B15521" w:rsidR="00D00533" w:rsidRPr="00CE2EFA" w:rsidRDefault="00332A65" w:rsidP="00685223">
            <w:r>
              <w:t>The larger parcel is described as Lot 1 only, while Lot 2 is described as a separate salable lot not affected by the Total Taking of Lot 1</w:t>
            </w:r>
            <w:r w:rsidR="00D00533">
              <w:t xml:space="preserve"> and not appraised</w:t>
            </w:r>
            <w:r>
              <w:t>.</w:t>
            </w:r>
          </w:p>
          <w:p w14:paraId="7CC7979F" w14:textId="77777777" w:rsidR="00CE2EFA" w:rsidRPr="00CE2EFA" w:rsidRDefault="00CE2EFA" w:rsidP="006E5057"/>
        </w:tc>
      </w:tr>
      <w:tr w:rsidR="00CE2EFA" w:rsidRPr="00CE2EFA" w14:paraId="4EC5E203" w14:textId="77777777" w:rsidTr="00572F11">
        <w:trPr>
          <w:jc w:val="right"/>
        </w:trPr>
        <w:tc>
          <w:tcPr>
            <w:tcW w:w="3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7F669D" w14:textId="77777777" w:rsidR="00CE2EFA" w:rsidRPr="00CE2EFA" w:rsidRDefault="00CE2EFA" w:rsidP="00CE2EFA">
            <w:pPr>
              <w:rPr>
                <w:b/>
              </w:rPr>
            </w:pPr>
            <w:r w:rsidRPr="00CE2EFA">
              <w:rPr>
                <w:b/>
              </w:rPr>
              <w:t>Building Status</w:t>
            </w:r>
          </w:p>
        </w:tc>
        <w:tc>
          <w:tcPr>
            <w:tcW w:w="4005" w:type="dxa"/>
            <w:tcBorders>
              <w:top w:val="single" w:sz="4" w:space="0" w:color="auto"/>
              <w:left w:val="single" w:sz="4" w:space="0" w:color="auto"/>
              <w:bottom w:val="single" w:sz="4" w:space="0" w:color="auto"/>
              <w:right w:val="single" w:sz="4" w:space="0" w:color="auto"/>
            </w:tcBorders>
          </w:tcPr>
          <w:p w14:paraId="119095C4" w14:textId="4CC6D825" w:rsidR="00CE2EFA" w:rsidRPr="00CE2EFA" w:rsidRDefault="00CE2EFA" w:rsidP="00CE2EFA">
            <w:r w:rsidRPr="00CE2EFA">
              <w:t xml:space="preserve">see p. </w:t>
            </w:r>
            <w:r w:rsidR="00CC5081">
              <w:t>xx</w:t>
            </w:r>
          </w:p>
          <w:p w14:paraId="72CE3613" w14:textId="77777777" w:rsidR="00CE2EFA" w:rsidRPr="00CE2EFA" w:rsidRDefault="00CE2EFA" w:rsidP="00CE2EFA"/>
          <w:p w14:paraId="6BFD67BE" w14:textId="021BD298" w:rsidR="00CE2EFA" w:rsidRPr="00CE2EFA" w:rsidRDefault="00091D0C" w:rsidP="00A93E8D">
            <w:r>
              <w:t>Retail</w:t>
            </w:r>
            <w:r w:rsidR="00CE2EFA" w:rsidRPr="00CE2EFA">
              <w:t xml:space="preserve"> building</w:t>
            </w:r>
            <w:r>
              <w:t xml:space="preserve"> is</w:t>
            </w:r>
            <w:r w:rsidR="00CE2EFA" w:rsidRPr="00CE2EFA">
              <w:t xml:space="preserve"> described as structurally sound but vandalized and </w:t>
            </w:r>
            <w:proofErr w:type="gramStart"/>
            <w:r w:rsidR="00CE2EFA" w:rsidRPr="00CE2EFA">
              <w:t xml:space="preserve">damaged </w:t>
            </w:r>
            <w:r w:rsidR="00A93E8D">
              <w:t>...</w:t>
            </w:r>
            <w:r w:rsidR="00CE2EFA" w:rsidRPr="00CE2EFA">
              <w:t>.</w:t>
            </w:r>
            <w:proofErr w:type="gramEnd"/>
            <w:r w:rsidR="00CE2EFA" w:rsidRPr="00CE2EFA">
              <w:t xml:space="preserve">  </w:t>
            </w:r>
            <w:r>
              <w:t xml:space="preserve">The </w:t>
            </w:r>
            <w:r w:rsidR="00CE2EFA" w:rsidRPr="00CE2EFA">
              <w:t xml:space="preserve">building </w:t>
            </w:r>
            <w:r>
              <w:t>is</w:t>
            </w:r>
            <w:r w:rsidR="00CE2EFA" w:rsidRPr="00CE2EFA">
              <w:t xml:space="preserve"> “</w:t>
            </w:r>
            <w:r>
              <w:t>in poor condition”</w:t>
            </w:r>
            <w:r w:rsidR="00CE2EFA" w:rsidRPr="00CE2EFA">
              <w:t xml:space="preserve">   </w:t>
            </w:r>
          </w:p>
        </w:tc>
        <w:tc>
          <w:tcPr>
            <w:tcW w:w="3595" w:type="dxa"/>
            <w:tcBorders>
              <w:top w:val="single" w:sz="4" w:space="0" w:color="auto"/>
              <w:left w:val="single" w:sz="4" w:space="0" w:color="auto"/>
              <w:bottom w:val="single" w:sz="4" w:space="0" w:color="auto"/>
              <w:right w:val="single" w:sz="4" w:space="0" w:color="auto"/>
            </w:tcBorders>
          </w:tcPr>
          <w:p w14:paraId="7381D324" w14:textId="78F6A246" w:rsidR="00CE2EFA" w:rsidRPr="00CE2EFA" w:rsidRDefault="00CE2EFA" w:rsidP="00CE2EFA">
            <w:r w:rsidRPr="00CE2EFA">
              <w:t xml:space="preserve">see pp. </w:t>
            </w:r>
            <w:r w:rsidR="00CC5081">
              <w:t>xx</w:t>
            </w:r>
            <w:r w:rsidRPr="00CE2EFA">
              <w:t>-</w:t>
            </w:r>
            <w:r w:rsidR="00CC5081">
              <w:t>xx</w:t>
            </w:r>
          </w:p>
          <w:p w14:paraId="568DF44D" w14:textId="77777777" w:rsidR="00CE2EFA" w:rsidRPr="00CE2EFA" w:rsidRDefault="00CE2EFA" w:rsidP="00CE2EFA"/>
          <w:p w14:paraId="1EE2214A" w14:textId="68616336" w:rsidR="00CE2EFA" w:rsidRPr="00CE2EFA" w:rsidRDefault="00091D0C" w:rsidP="00CE2EFA">
            <w:r>
              <w:t>Retail building is</w:t>
            </w:r>
            <w:r w:rsidR="00CE2EFA" w:rsidRPr="00CE2EFA">
              <w:t xml:space="preserve"> described as “shell” structure stripped of interior finish and the</w:t>
            </w:r>
            <w:r>
              <w:t xml:space="preserve"> </w:t>
            </w:r>
            <w:r w:rsidR="00CE2EFA" w:rsidRPr="00CE2EFA">
              <w:t xml:space="preserve">HVAC </w:t>
            </w:r>
            <w:r>
              <w:t>equipment</w:t>
            </w:r>
            <w:r w:rsidR="00CE2EFA" w:rsidRPr="00CE2EFA">
              <w:t xml:space="preserve"> removed.  As </w:t>
            </w:r>
            <w:r w:rsidR="006E5057">
              <w:t xml:space="preserve">a </w:t>
            </w:r>
            <w:r w:rsidR="00CE2EFA" w:rsidRPr="00CE2EFA">
              <w:t>“shell” building, conversion …”</w:t>
            </w:r>
          </w:p>
          <w:p w14:paraId="6423DC43" w14:textId="77777777" w:rsidR="00CE2EFA" w:rsidRPr="00CE2EFA" w:rsidRDefault="00CE2EFA" w:rsidP="00CE2EFA"/>
        </w:tc>
      </w:tr>
      <w:tr w:rsidR="00CE2EFA" w:rsidRPr="00CE2EFA" w14:paraId="28B7F18B" w14:textId="77777777" w:rsidTr="00572F11">
        <w:trPr>
          <w:jc w:val="right"/>
        </w:trPr>
        <w:tc>
          <w:tcPr>
            <w:tcW w:w="3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626230" w14:textId="7CA22A52" w:rsidR="00CE2EFA" w:rsidRPr="00CE2EFA" w:rsidRDefault="00CE2EFA" w:rsidP="00250A00">
            <w:pPr>
              <w:rPr>
                <w:b/>
              </w:rPr>
            </w:pPr>
            <w:r w:rsidRPr="00CE2EFA">
              <w:rPr>
                <w:b/>
              </w:rPr>
              <w:t>Highest and Best Use</w:t>
            </w:r>
            <w:r w:rsidR="00250A00">
              <w:rPr>
                <w:b/>
              </w:rPr>
              <w:t xml:space="preserve"> </w:t>
            </w:r>
            <w:r w:rsidRPr="00CE2EFA">
              <w:rPr>
                <w:b/>
              </w:rPr>
              <w:t>as Vacant</w:t>
            </w:r>
          </w:p>
        </w:tc>
        <w:tc>
          <w:tcPr>
            <w:tcW w:w="4005" w:type="dxa"/>
            <w:tcBorders>
              <w:top w:val="single" w:sz="4" w:space="0" w:color="auto"/>
              <w:left w:val="single" w:sz="4" w:space="0" w:color="auto"/>
              <w:bottom w:val="single" w:sz="4" w:space="0" w:color="auto"/>
              <w:right w:val="single" w:sz="4" w:space="0" w:color="auto"/>
            </w:tcBorders>
          </w:tcPr>
          <w:p w14:paraId="6D5DA44D" w14:textId="07341B93" w:rsidR="00CE2EFA" w:rsidRPr="00CE2EFA" w:rsidRDefault="00CE2EFA" w:rsidP="00CE2EFA">
            <w:r w:rsidRPr="00CE2EFA">
              <w:t xml:space="preserve">see pp. </w:t>
            </w:r>
            <w:r w:rsidR="00537873">
              <w:t>xx</w:t>
            </w:r>
            <w:r w:rsidRPr="00CE2EFA">
              <w:t>-</w:t>
            </w:r>
            <w:r w:rsidR="00537873">
              <w:t>xx</w:t>
            </w:r>
          </w:p>
          <w:p w14:paraId="3C750826" w14:textId="77777777" w:rsidR="00CE2EFA" w:rsidRPr="00CE2EFA" w:rsidRDefault="00CE2EFA" w:rsidP="00CE2EFA"/>
          <w:p w14:paraId="70C65C1D" w14:textId="006AD183" w:rsidR="00CE2EFA" w:rsidRPr="00CE2EFA" w:rsidRDefault="00CE2EFA" w:rsidP="006E5057">
            <w:r w:rsidRPr="00CE2EFA">
              <w:t>Hold the land as vacant for investment (future commercial development implied)</w:t>
            </w:r>
          </w:p>
        </w:tc>
        <w:tc>
          <w:tcPr>
            <w:tcW w:w="3595" w:type="dxa"/>
            <w:tcBorders>
              <w:top w:val="single" w:sz="4" w:space="0" w:color="auto"/>
              <w:left w:val="single" w:sz="4" w:space="0" w:color="auto"/>
              <w:bottom w:val="single" w:sz="4" w:space="0" w:color="auto"/>
              <w:right w:val="single" w:sz="4" w:space="0" w:color="auto"/>
            </w:tcBorders>
          </w:tcPr>
          <w:p w14:paraId="04C8BB3A" w14:textId="18622D17" w:rsidR="00CE2EFA" w:rsidRPr="00CE2EFA" w:rsidRDefault="00CE2EFA" w:rsidP="00CE2EFA">
            <w:r w:rsidRPr="00CE2EFA">
              <w:t xml:space="preserve">see pp. </w:t>
            </w:r>
            <w:r w:rsidR="00537873">
              <w:t>xx</w:t>
            </w:r>
            <w:r w:rsidRPr="00CE2EFA">
              <w:t>-</w:t>
            </w:r>
            <w:r w:rsidR="00537873">
              <w:t>xx</w:t>
            </w:r>
          </w:p>
          <w:p w14:paraId="23C348C2" w14:textId="77777777" w:rsidR="00CE2EFA" w:rsidRPr="00CE2EFA" w:rsidRDefault="00CE2EFA" w:rsidP="00CE2EFA"/>
          <w:p w14:paraId="283B7EB7" w14:textId="700FF489" w:rsidR="00CE2EFA" w:rsidRDefault="00CE2EFA" w:rsidP="00091D0C">
            <w:r w:rsidRPr="00CE2EFA">
              <w:t>Public use for open space, park or similar.  This conclusion is due to the subject’</w:t>
            </w:r>
            <w:r w:rsidR="00A93E8D">
              <w:t>s flood plain impact</w:t>
            </w:r>
            <w:r w:rsidR="00537873">
              <w:t>...</w:t>
            </w:r>
          </w:p>
          <w:p w14:paraId="15CB0628" w14:textId="04861E0D" w:rsidR="00091D0C" w:rsidRPr="00CE2EFA" w:rsidRDefault="00091D0C" w:rsidP="00091D0C"/>
        </w:tc>
      </w:tr>
      <w:tr w:rsidR="00CE2EFA" w:rsidRPr="00CE2EFA" w14:paraId="227C4C08" w14:textId="77777777" w:rsidTr="00572F11">
        <w:trPr>
          <w:jc w:val="right"/>
        </w:trPr>
        <w:tc>
          <w:tcPr>
            <w:tcW w:w="3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6FB2DD" w14:textId="1FBE1350" w:rsidR="00CE2EFA" w:rsidRPr="00CE2EFA" w:rsidRDefault="00CE2EFA" w:rsidP="00250A00">
            <w:pPr>
              <w:rPr>
                <w:b/>
              </w:rPr>
            </w:pPr>
            <w:r w:rsidRPr="00CE2EFA">
              <w:rPr>
                <w:b/>
              </w:rPr>
              <w:t>Highest and Best Use</w:t>
            </w:r>
            <w:r w:rsidR="00250A00">
              <w:rPr>
                <w:b/>
              </w:rPr>
              <w:t xml:space="preserve"> </w:t>
            </w:r>
            <w:r w:rsidRPr="00CE2EFA">
              <w:rPr>
                <w:b/>
              </w:rPr>
              <w:t>as Improved</w:t>
            </w:r>
          </w:p>
        </w:tc>
        <w:tc>
          <w:tcPr>
            <w:tcW w:w="4005" w:type="dxa"/>
            <w:tcBorders>
              <w:top w:val="single" w:sz="4" w:space="0" w:color="auto"/>
              <w:left w:val="single" w:sz="4" w:space="0" w:color="auto"/>
              <w:bottom w:val="single" w:sz="4" w:space="0" w:color="auto"/>
              <w:right w:val="single" w:sz="4" w:space="0" w:color="auto"/>
            </w:tcBorders>
          </w:tcPr>
          <w:p w14:paraId="062D7B17" w14:textId="4A16C69C" w:rsidR="00CE2EFA" w:rsidRPr="00CE2EFA" w:rsidRDefault="00CE2EFA" w:rsidP="00CE2EFA">
            <w:r w:rsidRPr="00CE2EFA">
              <w:t xml:space="preserve">see pp. </w:t>
            </w:r>
            <w:r w:rsidR="00537873">
              <w:t>xx</w:t>
            </w:r>
            <w:r w:rsidRPr="00CE2EFA">
              <w:t>-</w:t>
            </w:r>
            <w:r w:rsidR="00537873">
              <w:t>xx</w:t>
            </w:r>
          </w:p>
          <w:p w14:paraId="19D7DAAE" w14:textId="77777777" w:rsidR="00CE2EFA" w:rsidRPr="00CE2EFA" w:rsidRDefault="00CE2EFA" w:rsidP="00CE2EFA"/>
          <w:p w14:paraId="08ECF6F8" w14:textId="5345EF15" w:rsidR="00CE2EFA" w:rsidRPr="00CE2EFA" w:rsidRDefault="00CE2EFA" w:rsidP="00CE2EFA">
            <w:r w:rsidRPr="00CE2EFA">
              <w:t xml:space="preserve">Extensive analysis to conclude it is not financially feasible to restore decrepit and vandalized building to </w:t>
            </w:r>
            <w:r w:rsidR="00091D0C">
              <w:t>retail</w:t>
            </w:r>
            <w:r w:rsidRPr="00CE2EFA">
              <w:t xml:space="preserve"> use.</w:t>
            </w:r>
          </w:p>
          <w:p w14:paraId="05CB2C96" w14:textId="77777777" w:rsidR="00CE2EFA" w:rsidRPr="00CE2EFA" w:rsidRDefault="00CE2EFA" w:rsidP="00CE2EFA"/>
          <w:p w14:paraId="5E7A3B93" w14:textId="3C223FA5" w:rsidR="00CE2EFA" w:rsidRPr="00CE2EFA" w:rsidRDefault="00CE2EFA">
            <w:r w:rsidRPr="00CE2EFA">
              <w:t xml:space="preserve">Most profitable use lies in the site as if vacant and available for future retail </w:t>
            </w:r>
            <w:r w:rsidR="00D304A7">
              <w:t>...</w:t>
            </w:r>
          </w:p>
        </w:tc>
        <w:tc>
          <w:tcPr>
            <w:tcW w:w="3595" w:type="dxa"/>
            <w:tcBorders>
              <w:top w:val="single" w:sz="4" w:space="0" w:color="auto"/>
              <w:left w:val="single" w:sz="4" w:space="0" w:color="auto"/>
              <w:bottom w:val="single" w:sz="4" w:space="0" w:color="auto"/>
              <w:right w:val="single" w:sz="4" w:space="0" w:color="auto"/>
            </w:tcBorders>
          </w:tcPr>
          <w:p w14:paraId="124C6261" w14:textId="7C57549C" w:rsidR="00CE2EFA" w:rsidRPr="00CE2EFA" w:rsidRDefault="00CE2EFA" w:rsidP="00CE2EFA">
            <w:r w:rsidRPr="00CE2EFA">
              <w:t xml:space="preserve">see pp. </w:t>
            </w:r>
            <w:r w:rsidR="00537873">
              <w:t>xx</w:t>
            </w:r>
            <w:r w:rsidRPr="00CE2EFA">
              <w:t>-</w:t>
            </w:r>
            <w:r w:rsidR="00537873">
              <w:t>xx</w:t>
            </w:r>
          </w:p>
          <w:p w14:paraId="1766CCE7" w14:textId="77777777" w:rsidR="00CE2EFA" w:rsidRPr="00CE2EFA" w:rsidRDefault="00CE2EFA" w:rsidP="00CE2EFA"/>
          <w:p w14:paraId="5DCF6D18" w14:textId="338E9934" w:rsidR="00CE2EFA" w:rsidRPr="00CE2EFA" w:rsidRDefault="00CE2EFA" w:rsidP="00CE2EFA">
            <w:r w:rsidRPr="00CE2EFA">
              <w:t xml:space="preserve">It is not feasible to demolish </w:t>
            </w:r>
            <w:r w:rsidR="00091D0C">
              <w:t>retail</w:t>
            </w:r>
            <w:r w:rsidRPr="00CE2EFA">
              <w:t xml:space="preserve"> building due to cost + cost to raise underlying land</w:t>
            </w:r>
            <w:r w:rsidR="005E79FB">
              <w:t xml:space="preserve"> out of flood ...</w:t>
            </w:r>
          </w:p>
          <w:p w14:paraId="79990DE1" w14:textId="77777777" w:rsidR="00CE2EFA" w:rsidRPr="00CE2EFA" w:rsidRDefault="00CE2EFA" w:rsidP="00CE2EFA"/>
          <w:p w14:paraId="7FB65A9C" w14:textId="7D4B0F2F" w:rsidR="00CE2EFA" w:rsidRPr="00CE2EFA" w:rsidRDefault="00CE2EFA" w:rsidP="00CE2EFA">
            <w:r w:rsidRPr="00CE2EFA">
              <w:t xml:space="preserve">Feasible alternative is to </w:t>
            </w:r>
            <w:r w:rsidR="00D304A7">
              <w:t>...</w:t>
            </w:r>
          </w:p>
          <w:p w14:paraId="4BE4C592" w14:textId="453CD569" w:rsidR="00CE2EFA" w:rsidRPr="00CE2EFA" w:rsidRDefault="00CE2EFA" w:rsidP="00CE2EFA"/>
        </w:tc>
      </w:tr>
      <w:tr w:rsidR="00CE2EFA" w:rsidRPr="00CE2EFA" w14:paraId="5C377720" w14:textId="77777777" w:rsidTr="00572F11">
        <w:trPr>
          <w:jc w:val="right"/>
        </w:trPr>
        <w:tc>
          <w:tcPr>
            <w:tcW w:w="3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7D8828" w14:textId="3F3C69D6" w:rsidR="00CE2EFA" w:rsidRPr="00D304A7" w:rsidRDefault="00D304A7" w:rsidP="00CE2EFA">
            <w:pPr>
              <w:rPr>
                <w:color w:val="FF0000"/>
              </w:rPr>
            </w:pPr>
            <w:r>
              <w:rPr>
                <w:b/>
                <w:color w:val="FF0000"/>
              </w:rPr>
              <w:t>Other categories as are useful etc.</w:t>
            </w:r>
          </w:p>
        </w:tc>
        <w:tc>
          <w:tcPr>
            <w:tcW w:w="4005" w:type="dxa"/>
            <w:tcBorders>
              <w:top w:val="single" w:sz="4" w:space="0" w:color="auto"/>
              <w:left w:val="single" w:sz="4" w:space="0" w:color="auto"/>
              <w:bottom w:val="single" w:sz="4" w:space="0" w:color="auto"/>
              <w:right w:val="single" w:sz="4" w:space="0" w:color="auto"/>
            </w:tcBorders>
          </w:tcPr>
          <w:p w14:paraId="1A7BF478" w14:textId="77777777" w:rsidR="00CE2EFA" w:rsidRDefault="00D304A7" w:rsidP="00CE2EFA">
            <w:r>
              <w:t xml:space="preserve"> </w:t>
            </w:r>
          </w:p>
          <w:p w14:paraId="0BDD1152" w14:textId="3DB145A3" w:rsidR="00D304A7" w:rsidRPr="00CE2EFA" w:rsidRDefault="00D304A7" w:rsidP="00CE2EFA"/>
        </w:tc>
        <w:tc>
          <w:tcPr>
            <w:tcW w:w="3595" w:type="dxa"/>
            <w:tcBorders>
              <w:top w:val="single" w:sz="4" w:space="0" w:color="auto"/>
              <w:left w:val="single" w:sz="4" w:space="0" w:color="auto"/>
              <w:bottom w:val="single" w:sz="4" w:space="0" w:color="auto"/>
              <w:right w:val="single" w:sz="4" w:space="0" w:color="auto"/>
            </w:tcBorders>
          </w:tcPr>
          <w:p w14:paraId="3AEE1F67" w14:textId="48BD1FDB" w:rsidR="00CE2EFA" w:rsidRPr="00CE2EFA" w:rsidRDefault="00D304A7" w:rsidP="00CE2EFA">
            <w:r>
              <w:t xml:space="preserve"> </w:t>
            </w:r>
          </w:p>
        </w:tc>
      </w:tr>
    </w:tbl>
    <w:p w14:paraId="46F17FB5" w14:textId="77777777" w:rsidR="00ED7884" w:rsidRDefault="00ED7884"/>
    <w:p w14:paraId="08236B15" w14:textId="77777777" w:rsidR="00A93E8D" w:rsidRDefault="00A93E8D"/>
    <w:p w14:paraId="65BDD3CF" w14:textId="77777777" w:rsidR="00B64EE4" w:rsidRDefault="00B64EE4"/>
    <w:p w14:paraId="3E739E3E" w14:textId="22293BDE" w:rsidR="00B64EE4" w:rsidRDefault="003964CE">
      <w:r w:rsidRPr="00572F11">
        <w:rPr>
          <w:color w:val="FF0000"/>
          <w:highlight w:val="yellow"/>
        </w:rPr>
        <w:lastRenderedPageBreak/>
        <w:t xml:space="preserve">BELOW IS </w:t>
      </w:r>
      <w:r w:rsidR="00AD1E74">
        <w:rPr>
          <w:color w:val="FF0000"/>
          <w:highlight w:val="yellow"/>
        </w:rPr>
        <w:t xml:space="preserve">AN </w:t>
      </w:r>
      <w:r w:rsidRPr="00572F11">
        <w:rPr>
          <w:color w:val="FF0000"/>
          <w:highlight w:val="yellow"/>
        </w:rPr>
        <w:t>EXAMPLE ONLY – EXACT FORMAT NOT REQUIRED – DELETE THIS NOTE</w:t>
      </w:r>
    </w:p>
    <w:tbl>
      <w:tblPr>
        <w:tblW w:w="108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3190"/>
        <w:gridCol w:w="4005"/>
        <w:gridCol w:w="3690"/>
      </w:tblGrid>
      <w:tr w:rsidR="00CE2EFA" w:rsidRPr="00CE2EFA" w14:paraId="4F2F2086" w14:textId="77777777" w:rsidTr="00572F11">
        <w:trPr>
          <w:trHeight w:val="260"/>
          <w:jc w:val="right"/>
        </w:trPr>
        <w:tc>
          <w:tcPr>
            <w:tcW w:w="3190" w:type="dxa"/>
            <w:shd w:val="clear" w:color="auto" w:fill="F2F2F2" w:themeFill="background1" w:themeFillShade="F2"/>
            <w:vAlign w:val="center"/>
          </w:tcPr>
          <w:p w14:paraId="56E1F61E" w14:textId="77777777" w:rsidR="00CE2EFA" w:rsidRPr="00CE2EFA" w:rsidRDefault="00CE2EFA" w:rsidP="00CE2EFA">
            <w:pPr>
              <w:rPr>
                <w:b/>
              </w:rPr>
            </w:pPr>
            <w:r w:rsidRPr="00CE2EFA">
              <w:rPr>
                <w:b/>
              </w:rPr>
              <w:t>Compensation Element</w:t>
            </w:r>
          </w:p>
        </w:tc>
        <w:tc>
          <w:tcPr>
            <w:tcW w:w="4005" w:type="dxa"/>
            <w:shd w:val="clear" w:color="auto" w:fill="F2F2F2" w:themeFill="background1" w:themeFillShade="F2"/>
            <w:vAlign w:val="center"/>
          </w:tcPr>
          <w:p w14:paraId="35ABC187" w14:textId="79282EE0" w:rsidR="00CE2EFA" w:rsidRPr="00CE2EFA" w:rsidRDefault="00CE2EFA" w:rsidP="00DB1843">
            <w:pPr>
              <w:rPr>
                <w:b/>
              </w:rPr>
            </w:pPr>
            <w:r w:rsidRPr="00CE2EFA">
              <w:rPr>
                <w:b/>
              </w:rPr>
              <w:t>CDOT</w:t>
            </w:r>
            <w:r w:rsidR="00CE0A12">
              <w:rPr>
                <w:b/>
                <w:color w:val="FF0000"/>
              </w:rPr>
              <w:t xml:space="preserve"> </w:t>
            </w:r>
            <w:r w:rsidR="00CE0A12">
              <w:rPr>
                <w:b/>
              </w:rPr>
              <w:t>Report</w:t>
            </w:r>
            <w:r w:rsidR="00DB1843">
              <w:rPr>
                <w:b/>
              </w:rPr>
              <w:t xml:space="preserve"> </w:t>
            </w:r>
            <w:r w:rsidR="00DB1843">
              <w:rPr>
                <w:b/>
                <w:color w:val="FF0000"/>
              </w:rPr>
              <w:t>o</w:t>
            </w:r>
            <w:r w:rsidR="00626E7A">
              <w:rPr>
                <w:b/>
                <w:color w:val="FF0000"/>
              </w:rPr>
              <w:t>r“Denver”</w:t>
            </w:r>
            <w:r w:rsidR="00B802DF">
              <w:rPr>
                <w:b/>
                <w:color w:val="FF0000"/>
              </w:rPr>
              <w:t>or</w:t>
            </w:r>
            <w:r w:rsidR="006E5057">
              <w:rPr>
                <w:b/>
                <w:color w:val="FF0000"/>
              </w:rPr>
              <w:t xml:space="preserve"> </w:t>
            </w:r>
            <w:r w:rsidR="00B802DF">
              <w:rPr>
                <w:b/>
                <w:color w:val="FF0000"/>
              </w:rPr>
              <w:t>County</w:t>
            </w:r>
            <w:r w:rsidR="00DB1843">
              <w:rPr>
                <w:b/>
                <w:color w:val="FF0000"/>
              </w:rPr>
              <w:t xml:space="preserve"> name etc</w:t>
            </w:r>
          </w:p>
        </w:tc>
        <w:tc>
          <w:tcPr>
            <w:tcW w:w="3690" w:type="dxa"/>
            <w:shd w:val="clear" w:color="auto" w:fill="F2F2F2" w:themeFill="background1" w:themeFillShade="F2"/>
            <w:vAlign w:val="center"/>
          </w:tcPr>
          <w:p w14:paraId="192C2FB6" w14:textId="77777777" w:rsidR="00CE2EFA" w:rsidRPr="00CE2EFA" w:rsidRDefault="00CE2EFA" w:rsidP="00CE2EFA">
            <w:pPr>
              <w:rPr>
                <w:b/>
              </w:rPr>
            </w:pPr>
            <w:r w:rsidRPr="00CE2EFA">
              <w:rPr>
                <w:b/>
              </w:rPr>
              <w:t>Owner Report</w:t>
            </w:r>
          </w:p>
        </w:tc>
      </w:tr>
      <w:tr w:rsidR="00CE0A12" w:rsidRPr="00CE2EFA" w14:paraId="55E91874" w14:textId="77777777" w:rsidTr="00572F11">
        <w:trPr>
          <w:jc w:val="right"/>
        </w:trPr>
        <w:tc>
          <w:tcPr>
            <w:tcW w:w="3190" w:type="dxa"/>
            <w:shd w:val="clear" w:color="auto" w:fill="F2F2F2" w:themeFill="background1" w:themeFillShade="F2"/>
          </w:tcPr>
          <w:p w14:paraId="2619C84E" w14:textId="372A907D" w:rsidR="00214BE0" w:rsidRDefault="00214BE0" w:rsidP="00CE0A12">
            <w:pPr>
              <w:tabs>
                <w:tab w:val="left" w:pos="374"/>
                <w:tab w:val="left" w:pos="7200"/>
              </w:tabs>
              <w:jc w:val="both"/>
            </w:pPr>
            <w:r>
              <w:t>RW-1</w:t>
            </w:r>
          </w:p>
          <w:p w14:paraId="29886FA6" w14:textId="77777777" w:rsidR="00626F80" w:rsidRDefault="00626F80" w:rsidP="00CE0A12">
            <w:pPr>
              <w:tabs>
                <w:tab w:val="left" w:pos="374"/>
                <w:tab w:val="left" w:pos="7200"/>
              </w:tabs>
              <w:jc w:val="both"/>
            </w:pPr>
            <w:r>
              <w:t>RW-1A</w:t>
            </w:r>
          </w:p>
          <w:p w14:paraId="72300486" w14:textId="76F5DAC2" w:rsidR="00626F80" w:rsidRDefault="00626F80" w:rsidP="00CE0A12">
            <w:pPr>
              <w:tabs>
                <w:tab w:val="left" w:pos="374"/>
                <w:tab w:val="left" w:pos="7200"/>
              </w:tabs>
              <w:jc w:val="both"/>
            </w:pPr>
            <w:r>
              <w:t>RW-1B</w:t>
            </w:r>
          </w:p>
          <w:p w14:paraId="409F4E32" w14:textId="77777777" w:rsidR="00214BE0" w:rsidRDefault="00214BE0" w:rsidP="00CE0A12">
            <w:pPr>
              <w:tabs>
                <w:tab w:val="left" w:pos="374"/>
                <w:tab w:val="left" w:pos="7200"/>
              </w:tabs>
              <w:jc w:val="both"/>
            </w:pPr>
          </w:p>
          <w:p w14:paraId="76B5FC41" w14:textId="3E9B4F83" w:rsidR="00CE0A12" w:rsidRPr="00CE0A12" w:rsidRDefault="00CE0A12" w:rsidP="00CE0A12">
            <w:pPr>
              <w:tabs>
                <w:tab w:val="left" w:pos="374"/>
                <w:tab w:val="left" w:pos="7200"/>
              </w:tabs>
              <w:jc w:val="both"/>
            </w:pPr>
            <w:r>
              <w:t>Land Value</w:t>
            </w:r>
          </w:p>
          <w:p w14:paraId="16779581" w14:textId="77777777" w:rsidR="00CE0A12" w:rsidRPr="00CE0A12" w:rsidRDefault="00CE0A12" w:rsidP="00CE0A12">
            <w:pPr>
              <w:tabs>
                <w:tab w:val="left" w:pos="374"/>
                <w:tab w:val="left" w:pos="7200"/>
              </w:tabs>
              <w:jc w:val="both"/>
            </w:pPr>
          </w:p>
          <w:p w14:paraId="3D0A2C7C" w14:textId="56FA0798" w:rsidR="00CE0A12" w:rsidRDefault="00CE0A12" w:rsidP="00B802DF">
            <w:pPr>
              <w:tabs>
                <w:tab w:val="left" w:pos="374"/>
                <w:tab w:val="left" w:pos="7200"/>
              </w:tabs>
              <w:jc w:val="both"/>
            </w:pPr>
            <w:r>
              <w:t>Unit Basis</w:t>
            </w:r>
            <w:r w:rsidR="00B802DF">
              <w:t xml:space="preserve">:  </w:t>
            </w:r>
            <w:r>
              <w:t>per SF/AC/</w:t>
            </w:r>
            <w:r w:rsidR="00B802DF">
              <w:t>Lot</w:t>
            </w:r>
            <w:r>
              <w:t>/Etc</w:t>
            </w:r>
            <w:r w:rsidR="00B802DF">
              <w:t>.</w:t>
            </w:r>
          </w:p>
          <w:p w14:paraId="4A595588" w14:textId="77777777" w:rsidR="00B802DF" w:rsidRDefault="00B802DF" w:rsidP="00B802DF">
            <w:pPr>
              <w:tabs>
                <w:tab w:val="left" w:pos="374"/>
                <w:tab w:val="left" w:pos="7200"/>
              </w:tabs>
              <w:jc w:val="both"/>
            </w:pPr>
          </w:p>
          <w:p w14:paraId="07948265" w14:textId="377A9906" w:rsidR="00B802DF" w:rsidRPr="00B802DF" w:rsidRDefault="00B802DF" w:rsidP="00B802DF">
            <w:pPr>
              <w:tabs>
                <w:tab w:val="left" w:pos="374"/>
                <w:tab w:val="left" w:pos="7200"/>
              </w:tabs>
              <w:jc w:val="both"/>
              <w:rPr>
                <w:color w:val="FF0000"/>
                <w:u w:val="single"/>
              </w:rPr>
            </w:pPr>
          </w:p>
        </w:tc>
        <w:tc>
          <w:tcPr>
            <w:tcW w:w="4005" w:type="dxa"/>
            <w:shd w:val="clear" w:color="auto" w:fill="auto"/>
          </w:tcPr>
          <w:p w14:paraId="3E5A388D" w14:textId="466A61DC" w:rsidR="00CE0A12" w:rsidRPr="00CE0A12" w:rsidRDefault="00CE0A12" w:rsidP="00CE0A12">
            <w:pPr>
              <w:tabs>
                <w:tab w:val="left" w:pos="374"/>
                <w:tab w:val="left" w:pos="7200"/>
              </w:tabs>
              <w:jc w:val="right"/>
            </w:pPr>
            <w:r w:rsidRPr="00CE0A12">
              <w:t xml:space="preserve">see pp. </w:t>
            </w:r>
            <w:r>
              <w:t>xx-xx</w:t>
            </w:r>
          </w:p>
          <w:p w14:paraId="26385D24" w14:textId="77777777" w:rsidR="00CE0A12" w:rsidRPr="00CE0A12" w:rsidRDefault="00CE0A12" w:rsidP="00CE0A12">
            <w:pPr>
              <w:tabs>
                <w:tab w:val="left" w:pos="374"/>
                <w:tab w:val="left" w:pos="7200"/>
              </w:tabs>
              <w:jc w:val="right"/>
            </w:pPr>
          </w:p>
          <w:p w14:paraId="5B59FD0D" w14:textId="39A1A730" w:rsidR="00CE0A12" w:rsidRDefault="001E0721" w:rsidP="00CE0A12">
            <w:pPr>
              <w:tabs>
                <w:tab w:val="left" w:pos="374"/>
                <w:tab w:val="left" w:pos="7200"/>
              </w:tabs>
              <w:jc w:val="right"/>
            </w:pPr>
            <w:r>
              <w:t>RW-1 = x,</w:t>
            </w:r>
            <w:r w:rsidR="00B802DF">
              <w:t>000 SF</w:t>
            </w:r>
            <w:r w:rsidR="00CE0A12" w:rsidRPr="00CE0A12">
              <w:t xml:space="preserve"> </w:t>
            </w:r>
            <w:r w:rsidR="00B802DF">
              <w:t>x $</w:t>
            </w:r>
            <w:r>
              <w:t>x</w:t>
            </w:r>
            <w:r w:rsidR="00B802DF">
              <w:t>.00 = $</w:t>
            </w:r>
            <w:r>
              <w:t>x</w:t>
            </w:r>
            <w:r w:rsidR="00B802DF">
              <w:t>,000</w:t>
            </w:r>
          </w:p>
          <w:p w14:paraId="27359EB1" w14:textId="78D344CE" w:rsidR="00B802DF" w:rsidRDefault="00B802DF" w:rsidP="00CE0A12">
            <w:pPr>
              <w:tabs>
                <w:tab w:val="left" w:pos="374"/>
                <w:tab w:val="left" w:pos="7200"/>
              </w:tabs>
              <w:jc w:val="right"/>
            </w:pPr>
            <w:r>
              <w:t xml:space="preserve">or </w:t>
            </w:r>
          </w:p>
          <w:p w14:paraId="5C039DC0" w14:textId="26BED210" w:rsidR="00B802DF" w:rsidRDefault="001E0721" w:rsidP="00CE0A12">
            <w:pPr>
              <w:tabs>
                <w:tab w:val="left" w:pos="374"/>
                <w:tab w:val="left" w:pos="7200"/>
              </w:tabs>
              <w:jc w:val="right"/>
            </w:pPr>
            <w:r>
              <w:t>RW-1</w:t>
            </w:r>
            <w:r w:rsidR="00626F80">
              <w:t>A</w:t>
            </w:r>
            <w:r>
              <w:t xml:space="preserve"> = </w:t>
            </w:r>
            <w:r w:rsidR="00B802DF">
              <w:t>One residential lot x $</w:t>
            </w:r>
            <w:r>
              <w:t>x</w:t>
            </w:r>
            <w:r w:rsidR="00B802DF">
              <w:t>,000 = $</w:t>
            </w:r>
            <w:r>
              <w:t>x</w:t>
            </w:r>
            <w:r w:rsidR="00B802DF">
              <w:t>,000</w:t>
            </w:r>
          </w:p>
          <w:p w14:paraId="53105DC9" w14:textId="18D53478" w:rsidR="00B802DF" w:rsidRDefault="00B802DF" w:rsidP="00CE0A12">
            <w:pPr>
              <w:tabs>
                <w:tab w:val="left" w:pos="374"/>
                <w:tab w:val="left" w:pos="7200"/>
              </w:tabs>
              <w:jc w:val="right"/>
            </w:pPr>
            <w:r>
              <w:t xml:space="preserve">or </w:t>
            </w:r>
          </w:p>
          <w:p w14:paraId="464A8EA6" w14:textId="018D6C82" w:rsidR="00B802DF" w:rsidRDefault="001E0721" w:rsidP="00CE0A12">
            <w:pPr>
              <w:tabs>
                <w:tab w:val="left" w:pos="374"/>
                <w:tab w:val="left" w:pos="7200"/>
              </w:tabs>
              <w:jc w:val="right"/>
            </w:pPr>
            <w:r>
              <w:t>RW-1</w:t>
            </w:r>
            <w:r w:rsidR="00626F80">
              <w:t>B</w:t>
            </w:r>
            <w:r>
              <w:t xml:space="preserve"> = </w:t>
            </w:r>
            <w:r w:rsidR="00B802DF">
              <w:t>5 AC x $</w:t>
            </w:r>
            <w:r>
              <w:t>x</w:t>
            </w:r>
            <w:r w:rsidR="00B802DF">
              <w:t>,000 = $</w:t>
            </w:r>
            <w:r>
              <w:t>x</w:t>
            </w:r>
            <w:r w:rsidR="00B802DF">
              <w:t>,000</w:t>
            </w:r>
          </w:p>
          <w:p w14:paraId="139E5C03" w14:textId="37C602BC" w:rsidR="00626E7A" w:rsidRDefault="00626F80" w:rsidP="00CE0A12">
            <w:pPr>
              <w:tabs>
                <w:tab w:val="left" w:pos="374"/>
                <w:tab w:val="left" w:pos="7200"/>
              </w:tabs>
              <w:jc w:val="right"/>
            </w:pPr>
            <w:proofErr w:type="gramStart"/>
            <w:r>
              <w:t>or</w:t>
            </w:r>
            <w:proofErr w:type="gramEnd"/>
            <w:r>
              <w:t xml:space="preserve"> etc. etc.</w:t>
            </w:r>
          </w:p>
          <w:p w14:paraId="45C7AEFD" w14:textId="2104C3D3" w:rsidR="00B802DF" w:rsidRPr="00CE0A12" w:rsidRDefault="00B802DF" w:rsidP="00CE0A12">
            <w:pPr>
              <w:tabs>
                <w:tab w:val="left" w:pos="374"/>
                <w:tab w:val="left" w:pos="7200"/>
              </w:tabs>
              <w:jc w:val="right"/>
            </w:pPr>
            <w:r>
              <w:t>Total Land Value = $</w:t>
            </w:r>
            <w:r w:rsidR="001E0721">
              <w:t>x</w:t>
            </w:r>
            <w:r>
              <w:t>,000</w:t>
            </w:r>
          </w:p>
          <w:p w14:paraId="675AFF28" w14:textId="2578CB6C" w:rsidR="00CE0A12" w:rsidRPr="00CE0A12" w:rsidRDefault="00B802DF" w:rsidP="00B802DF">
            <w:pPr>
              <w:tabs>
                <w:tab w:val="left" w:pos="374"/>
                <w:tab w:val="left" w:pos="7200"/>
              </w:tabs>
            </w:pPr>
            <w:r>
              <w:t>(adopted CDOT land area)</w:t>
            </w:r>
          </w:p>
        </w:tc>
        <w:tc>
          <w:tcPr>
            <w:tcW w:w="3690" w:type="dxa"/>
            <w:shd w:val="clear" w:color="auto" w:fill="auto"/>
          </w:tcPr>
          <w:p w14:paraId="0626E619" w14:textId="0D3E3540" w:rsidR="00B802DF" w:rsidRPr="00CE0A12" w:rsidRDefault="00626E7A" w:rsidP="00B802DF">
            <w:pPr>
              <w:tabs>
                <w:tab w:val="left" w:pos="374"/>
                <w:tab w:val="left" w:pos="7200"/>
              </w:tabs>
              <w:jc w:val="right"/>
            </w:pPr>
            <w:r>
              <w:t>Land value not separately appraised</w:t>
            </w:r>
          </w:p>
          <w:p w14:paraId="1D560BE0" w14:textId="77777777" w:rsidR="00B802DF" w:rsidRPr="00CE0A12" w:rsidRDefault="00B802DF" w:rsidP="00B802DF">
            <w:pPr>
              <w:tabs>
                <w:tab w:val="left" w:pos="374"/>
                <w:tab w:val="left" w:pos="7200"/>
              </w:tabs>
              <w:jc w:val="right"/>
            </w:pPr>
          </w:p>
          <w:p w14:paraId="28FB90A7" w14:textId="74F2CADB" w:rsidR="00CE0A12" w:rsidRDefault="00626E7A" w:rsidP="00626E7A">
            <w:pPr>
              <w:tabs>
                <w:tab w:val="left" w:pos="374"/>
                <w:tab w:val="left" w:pos="7200"/>
              </w:tabs>
            </w:pPr>
            <w:r>
              <w:rPr>
                <w:color w:val="FF0000"/>
              </w:rPr>
              <w:t>If either appraiser did not estimate land value separately, note whether this is appropriate within the necessary Scope of Work for the assignment.  Land valuation might not be required by the client, but still necessary, or might not be necessary but nonetheless required by the client.</w:t>
            </w:r>
          </w:p>
        </w:tc>
      </w:tr>
      <w:tr w:rsidR="00D44C4C" w:rsidRPr="00CE2EFA" w14:paraId="7420B702" w14:textId="77777777" w:rsidTr="00572F11">
        <w:trPr>
          <w:jc w:val="right"/>
        </w:trPr>
        <w:tc>
          <w:tcPr>
            <w:tcW w:w="3190" w:type="dxa"/>
            <w:shd w:val="clear" w:color="auto" w:fill="F2F2F2" w:themeFill="background1" w:themeFillShade="F2"/>
          </w:tcPr>
          <w:p w14:paraId="3A87A443" w14:textId="00983B15" w:rsidR="00D44C4C" w:rsidRPr="003323D0" w:rsidRDefault="00D44C4C" w:rsidP="00D44C4C">
            <w:pPr>
              <w:tabs>
                <w:tab w:val="left" w:pos="374"/>
                <w:tab w:val="left" w:pos="7200"/>
              </w:tabs>
              <w:jc w:val="both"/>
            </w:pPr>
            <w:r w:rsidRPr="003323D0">
              <w:t>PE-1 or RE-1 or SE-1 etc</w:t>
            </w:r>
            <w:r w:rsidR="005E79FB">
              <w:t>.</w:t>
            </w:r>
          </w:p>
          <w:p w14:paraId="4DD022DF" w14:textId="77777777" w:rsidR="00D44C4C" w:rsidRPr="003323D0" w:rsidRDefault="00D44C4C" w:rsidP="00D44C4C">
            <w:pPr>
              <w:tabs>
                <w:tab w:val="left" w:pos="374"/>
                <w:tab w:val="left" w:pos="7200"/>
              </w:tabs>
              <w:jc w:val="both"/>
            </w:pPr>
          </w:p>
          <w:p w14:paraId="7B0E7201" w14:textId="75847426" w:rsidR="00D44C4C" w:rsidRPr="003323D0" w:rsidRDefault="003964CE" w:rsidP="00D44C4C">
            <w:pPr>
              <w:tabs>
                <w:tab w:val="left" w:pos="374"/>
                <w:tab w:val="left" w:pos="7200"/>
              </w:tabs>
              <w:jc w:val="both"/>
            </w:pPr>
            <w:r>
              <w:t>Easements</w:t>
            </w:r>
            <w:r w:rsidR="00D44C4C">
              <w:t xml:space="preserve"> </w:t>
            </w:r>
          </w:p>
          <w:p w14:paraId="3A848B9C" w14:textId="77777777" w:rsidR="00D44C4C" w:rsidRPr="003323D0" w:rsidRDefault="00D44C4C" w:rsidP="00D44C4C">
            <w:pPr>
              <w:tabs>
                <w:tab w:val="left" w:pos="374"/>
                <w:tab w:val="left" w:pos="7200"/>
              </w:tabs>
              <w:jc w:val="both"/>
            </w:pPr>
          </w:p>
          <w:p w14:paraId="68A601C4" w14:textId="44D6AF43" w:rsidR="00D44C4C" w:rsidRPr="00CE0A12" w:rsidRDefault="00D44C4C" w:rsidP="00D44C4C">
            <w:pPr>
              <w:tabs>
                <w:tab w:val="left" w:pos="374"/>
                <w:tab w:val="left" w:pos="7200"/>
              </w:tabs>
              <w:jc w:val="both"/>
              <w:rPr>
                <w:u w:val="single"/>
              </w:rPr>
            </w:pPr>
          </w:p>
        </w:tc>
        <w:tc>
          <w:tcPr>
            <w:tcW w:w="4005" w:type="dxa"/>
            <w:shd w:val="clear" w:color="auto" w:fill="auto"/>
          </w:tcPr>
          <w:p w14:paraId="22AC36AC" w14:textId="77777777" w:rsidR="00D44C4C" w:rsidRDefault="00D44C4C" w:rsidP="00D44C4C">
            <w:pPr>
              <w:tabs>
                <w:tab w:val="left" w:pos="374"/>
                <w:tab w:val="left" w:pos="7200"/>
              </w:tabs>
              <w:jc w:val="right"/>
            </w:pPr>
            <w:r w:rsidRPr="00CE0A12">
              <w:t xml:space="preserve">see pp. </w:t>
            </w:r>
            <w:r>
              <w:t>xx-xx</w:t>
            </w:r>
          </w:p>
          <w:p w14:paraId="3907C15E" w14:textId="77777777" w:rsidR="00D44C4C" w:rsidRPr="00CE0A12" w:rsidRDefault="00D44C4C" w:rsidP="00D44C4C">
            <w:pPr>
              <w:tabs>
                <w:tab w:val="left" w:pos="374"/>
                <w:tab w:val="left" w:pos="7200"/>
              </w:tabs>
              <w:jc w:val="right"/>
            </w:pPr>
          </w:p>
          <w:p w14:paraId="43BA1C62" w14:textId="75E04D70" w:rsidR="00D44C4C" w:rsidRDefault="00D44C4C" w:rsidP="00D44C4C">
            <w:pPr>
              <w:tabs>
                <w:tab w:val="left" w:pos="374"/>
                <w:tab w:val="left" w:pos="7200"/>
              </w:tabs>
              <w:jc w:val="right"/>
            </w:pPr>
            <w:r>
              <w:t>Easement allocation estimated at xx%</w:t>
            </w:r>
          </w:p>
          <w:p w14:paraId="7992117B" w14:textId="77777777" w:rsidR="00D44C4C" w:rsidRPr="00CE0A12" w:rsidRDefault="00D44C4C" w:rsidP="00D44C4C">
            <w:pPr>
              <w:tabs>
                <w:tab w:val="left" w:pos="374"/>
                <w:tab w:val="left" w:pos="7200"/>
              </w:tabs>
              <w:jc w:val="right"/>
            </w:pPr>
          </w:p>
          <w:p w14:paraId="55DFA268" w14:textId="60DC99D5" w:rsidR="00D44C4C" w:rsidRDefault="00D44C4C" w:rsidP="00D44C4C">
            <w:pPr>
              <w:tabs>
                <w:tab w:val="left" w:pos="374"/>
                <w:tab w:val="left" w:pos="7200"/>
              </w:tabs>
              <w:jc w:val="right"/>
            </w:pPr>
            <w:r>
              <w:t>PE-1 = 1,000 SF</w:t>
            </w:r>
            <w:r w:rsidRPr="00CE0A12">
              <w:t xml:space="preserve"> </w:t>
            </w:r>
            <w:r>
              <w:t>x $5.00 x 0.xx  = $x,</w:t>
            </w:r>
            <w:r w:rsidR="00D2287F">
              <w:t>xxx</w:t>
            </w:r>
          </w:p>
          <w:p w14:paraId="28E87FE9" w14:textId="71C25DF6" w:rsidR="00D44C4C" w:rsidRDefault="00D44C4C" w:rsidP="00D44C4C">
            <w:pPr>
              <w:tabs>
                <w:tab w:val="left" w:pos="374"/>
                <w:tab w:val="left" w:pos="7200"/>
              </w:tabs>
              <w:jc w:val="right"/>
            </w:pPr>
            <w:r>
              <w:t>SE-1 =  2,000 SF $5</w:t>
            </w:r>
            <w:r w:rsidR="005E79FB">
              <w:t>.0</w:t>
            </w:r>
            <w:r>
              <w:t xml:space="preserve">0 x 0.xx </w:t>
            </w:r>
            <w:r w:rsidRPr="001E0721">
              <w:rPr>
                <w:u w:val="single"/>
              </w:rPr>
              <w:t>= $</w:t>
            </w:r>
            <w:r>
              <w:rPr>
                <w:u w:val="single"/>
              </w:rPr>
              <w:t xml:space="preserve">   </w:t>
            </w:r>
            <w:r w:rsidRPr="001E0721">
              <w:rPr>
                <w:u w:val="single"/>
              </w:rPr>
              <w:t>xxx</w:t>
            </w:r>
            <w:r>
              <w:t xml:space="preserve">  </w:t>
            </w:r>
          </w:p>
          <w:p w14:paraId="06823941" w14:textId="269CB087" w:rsidR="00D44C4C" w:rsidRPr="00B802DF" w:rsidRDefault="00D44C4C" w:rsidP="00D44C4C">
            <w:pPr>
              <w:tabs>
                <w:tab w:val="left" w:pos="374"/>
                <w:tab w:val="left" w:pos="7200"/>
              </w:tabs>
              <w:jc w:val="right"/>
              <w:rPr>
                <w:u w:val="single"/>
              </w:rPr>
            </w:pPr>
          </w:p>
          <w:p w14:paraId="4CDB3393" w14:textId="7DF27C66" w:rsidR="00D44C4C" w:rsidRPr="00CE0A12" w:rsidRDefault="00D44C4C" w:rsidP="00D44C4C">
            <w:pPr>
              <w:tabs>
                <w:tab w:val="left" w:pos="374"/>
                <w:tab w:val="left" w:pos="7200"/>
              </w:tabs>
              <w:jc w:val="right"/>
            </w:pPr>
            <w:r>
              <w:t>Total Easement Value = $x,000</w:t>
            </w:r>
          </w:p>
          <w:p w14:paraId="439E9871" w14:textId="5A9B4B11" w:rsidR="00D44C4C" w:rsidRPr="00CE0A12" w:rsidRDefault="00D44C4C" w:rsidP="00D44C4C">
            <w:pPr>
              <w:tabs>
                <w:tab w:val="left" w:pos="374"/>
                <w:tab w:val="left" w:pos="7200"/>
              </w:tabs>
              <w:jc w:val="right"/>
            </w:pPr>
          </w:p>
        </w:tc>
        <w:tc>
          <w:tcPr>
            <w:tcW w:w="3690" w:type="dxa"/>
            <w:shd w:val="clear" w:color="auto" w:fill="auto"/>
            <w:tcMar>
              <w:left w:w="43" w:type="dxa"/>
              <w:right w:w="43" w:type="dxa"/>
            </w:tcMar>
          </w:tcPr>
          <w:p w14:paraId="2F1DC2A4" w14:textId="77777777" w:rsidR="00D44C4C" w:rsidRDefault="00D44C4C" w:rsidP="00D44C4C">
            <w:pPr>
              <w:tabs>
                <w:tab w:val="left" w:pos="374"/>
                <w:tab w:val="left" w:pos="7200"/>
              </w:tabs>
              <w:jc w:val="right"/>
            </w:pPr>
            <w:r w:rsidRPr="00CE0A12">
              <w:t xml:space="preserve">see pp. </w:t>
            </w:r>
            <w:r>
              <w:t>xx-xx</w:t>
            </w:r>
          </w:p>
          <w:p w14:paraId="23C0ED0A" w14:textId="77777777" w:rsidR="00D44C4C" w:rsidRPr="00CE0A12" w:rsidRDefault="00D44C4C" w:rsidP="00D44C4C">
            <w:pPr>
              <w:tabs>
                <w:tab w:val="left" w:pos="374"/>
                <w:tab w:val="left" w:pos="7200"/>
              </w:tabs>
              <w:jc w:val="right"/>
            </w:pPr>
          </w:p>
          <w:p w14:paraId="3B525BD8" w14:textId="77777777" w:rsidR="00D44C4C" w:rsidRDefault="00D44C4C" w:rsidP="00D44C4C">
            <w:pPr>
              <w:tabs>
                <w:tab w:val="left" w:pos="374"/>
                <w:tab w:val="left" w:pos="7200"/>
              </w:tabs>
              <w:jc w:val="right"/>
            </w:pPr>
            <w:r>
              <w:t>Easement allocation estimated at xx%</w:t>
            </w:r>
          </w:p>
          <w:p w14:paraId="619A44AF" w14:textId="77777777" w:rsidR="00D44C4C" w:rsidRPr="00CE0A12" w:rsidRDefault="00D44C4C" w:rsidP="00D44C4C">
            <w:pPr>
              <w:tabs>
                <w:tab w:val="left" w:pos="374"/>
                <w:tab w:val="left" w:pos="7200"/>
              </w:tabs>
              <w:jc w:val="right"/>
            </w:pPr>
          </w:p>
          <w:p w14:paraId="7649D7E5" w14:textId="210DF869" w:rsidR="00D44C4C" w:rsidRDefault="00D44C4C" w:rsidP="00D44C4C">
            <w:pPr>
              <w:tabs>
                <w:tab w:val="left" w:pos="374"/>
                <w:tab w:val="left" w:pos="7200"/>
              </w:tabs>
              <w:jc w:val="right"/>
            </w:pPr>
            <w:r>
              <w:t>PE-1 = 1,000 SF</w:t>
            </w:r>
            <w:r w:rsidRPr="00CE0A12">
              <w:t xml:space="preserve"> </w:t>
            </w:r>
            <w:r>
              <w:t>x $5.00 x 0.xx  = $x,</w:t>
            </w:r>
            <w:r w:rsidR="00D2287F">
              <w:t>xxx</w:t>
            </w:r>
          </w:p>
          <w:p w14:paraId="09EC62BB" w14:textId="77777777" w:rsidR="00D44C4C" w:rsidRDefault="00D44C4C" w:rsidP="00D44C4C">
            <w:pPr>
              <w:tabs>
                <w:tab w:val="left" w:pos="374"/>
                <w:tab w:val="left" w:pos="7200"/>
              </w:tabs>
              <w:jc w:val="right"/>
            </w:pPr>
            <w:r>
              <w:t xml:space="preserve">SE-1 =  2,000 SF $5,00 x 0.xx </w:t>
            </w:r>
            <w:r w:rsidRPr="001E0721">
              <w:rPr>
                <w:u w:val="single"/>
              </w:rPr>
              <w:t>= $</w:t>
            </w:r>
            <w:r>
              <w:rPr>
                <w:u w:val="single"/>
              </w:rPr>
              <w:t xml:space="preserve">   </w:t>
            </w:r>
            <w:r w:rsidRPr="001E0721">
              <w:rPr>
                <w:u w:val="single"/>
              </w:rPr>
              <w:t>xxx</w:t>
            </w:r>
            <w:r>
              <w:t xml:space="preserve">  </w:t>
            </w:r>
          </w:p>
          <w:p w14:paraId="4C946132" w14:textId="77777777" w:rsidR="00D44C4C" w:rsidRPr="00B802DF" w:rsidRDefault="00D44C4C" w:rsidP="00D44C4C">
            <w:pPr>
              <w:tabs>
                <w:tab w:val="left" w:pos="374"/>
                <w:tab w:val="left" w:pos="7200"/>
              </w:tabs>
              <w:jc w:val="right"/>
              <w:rPr>
                <w:u w:val="single"/>
              </w:rPr>
            </w:pPr>
          </w:p>
          <w:p w14:paraId="73619D05" w14:textId="77777777" w:rsidR="00D44C4C" w:rsidRPr="00CE0A12" w:rsidRDefault="00D44C4C" w:rsidP="00D44C4C">
            <w:pPr>
              <w:tabs>
                <w:tab w:val="left" w:pos="374"/>
                <w:tab w:val="left" w:pos="7200"/>
              </w:tabs>
              <w:jc w:val="right"/>
            </w:pPr>
            <w:r>
              <w:t>Total Easement Value = $x,000</w:t>
            </w:r>
          </w:p>
          <w:p w14:paraId="364AF188" w14:textId="77777777" w:rsidR="00D44C4C" w:rsidRDefault="00D44C4C" w:rsidP="00D44C4C">
            <w:pPr>
              <w:tabs>
                <w:tab w:val="left" w:pos="374"/>
                <w:tab w:val="left" w:pos="7200"/>
              </w:tabs>
              <w:jc w:val="right"/>
            </w:pPr>
          </w:p>
        </w:tc>
      </w:tr>
      <w:tr w:rsidR="007C0754" w:rsidRPr="00CE2EFA" w14:paraId="2FB25F0F" w14:textId="77777777" w:rsidTr="00572F11">
        <w:trPr>
          <w:trHeight w:val="1286"/>
          <w:jc w:val="right"/>
        </w:trPr>
        <w:tc>
          <w:tcPr>
            <w:tcW w:w="3190" w:type="dxa"/>
            <w:shd w:val="clear" w:color="auto" w:fill="F2F2F2" w:themeFill="background1" w:themeFillShade="F2"/>
          </w:tcPr>
          <w:p w14:paraId="64B68C4B" w14:textId="5451B47F" w:rsidR="00214BE0" w:rsidRPr="00214BE0" w:rsidRDefault="00214BE0" w:rsidP="007C0754">
            <w:pPr>
              <w:tabs>
                <w:tab w:val="left" w:pos="374"/>
                <w:tab w:val="left" w:pos="7200"/>
              </w:tabs>
              <w:jc w:val="both"/>
            </w:pPr>
            <w:r w:rsidRPr="00214BE0">
              <w:t>RW-1</w:t>
            </w:r>
          </w:p>
          <w:p w14:paraId="4A30FC73" w14:textId="77777777" w:rsidR="00214BE0" w:rsidRPr="00214BE0" w:rsidRDefault="00214BE0" w:rsidP="007C0754">
            <w:pPr>
              <w:tabs>
                <w:tab w:val="left" w:pos="374"/>
                <w:tab w:val="left" w:pos="7200"/>
              </w:tabs>
              <w:jc w:val="both"/>
            </w:pPr>
          </w:p>
          <w:p w14:paraId="013E8C97" w14:textId="77777777" w:rsidR="007C0754" w:rsidRPr="00CE0A12" w:rsidRDefault="007C0754" w:rsidP="007C0754">
            <w:pPr>
              <w:tabs>
                <w:tab w:val="left" w:pos="374"/>
                <w:tab w:val="left" w:pos="7200"/>
              </w:tabs>
              <w:jc w:val="both"/>
              <w:rPr>
                <w:u w:val="single"/>
              </w:rPr>
            </w:pPr>
            <w:r w:rsidRPr="00CE0A12">
              <w:rPr>
                <w:u w:val="single"/>
              </w:rPr>
              <w:t>Building Area Assumptions</w:t>
            </w:r>
          </w:p>
          <w:p w14:paraId="57A42E62" w14:textId="77777777" w:rsidR="007C0754" w:rsidRPr="00DB1843" w:rsidRDefault="007C0754" w:rsidP="007C0754">
            <w:pPr>
              <w:tabs>
                <w:tab w:val="left" w:pos="374"/>
                <w:tab w:val="left" w:pos="7200"/>
              </w:tabs>
              <w:jc w:val="both"/>
              <w:rPr>
                <w:color w:val="FF0000"/>
              </w:rPr>
            </w:pPr>
            <w:r>
              <w:rPr>
                <w:color w:val="FF0000"/>
              </w:rPr>
              <w:t>Example</w:t>
            </w:r>
          </w:p>
          <w:p w14:paraId="509441EA" w14:textId="3DCFCA6A" w:rsidR="007C0754" w:rsidRPr="00CE0A12" w:rsidRDefault="003127C1" w:rsidP="007C0754">
            <w:pPr>
              <w:tabs>
                <w:tab w:val="left" w:pos="374"/>
                <w:tab w:val="left" w:pos="7200"/>
              </w:tabs>
              <w:jc w:val="both"/>
            </w:pPr>
            <w:r>
              <w:t>Retail</w:t>
            </w:r>
            <w:r w:rsidR="007C0754" w:rsidRPr="00CE0A12">
              <w:t xml:space="preserve"> Building</w:t>
            </w:r>
          </w:p>
          <w:p w14:paraId="502B3C33" w14:textId="5DC595FC" w:rsidR="007C0754" w:rsidRPr="00CE0A12" w:rsidRDefault="007C0754" w:rsidP="007C0754">
            <w:pPr>
              <w:tabs>
                <w:tab w:val="left" w:pos="374"/>
                <w:tab w:val="left" w:pos="7200"/>
              </w:tabs>
              <w:jc w:val="both"/>
            </w:pPr>
            <w:r>
              <w:t>Warehouse</w:t>
            </w:r>
          </w:p>
          <w:p w14:paraId="396BDEEC" w14:textId="77777777" w:rsidR="007C0754" w:rsidRDefault="007C0754" w:rsidP="007C0754">
            <w:pPr>
              <w:tabs>
                <w:tab w:val="left" w:pos="374"/>
                <w:tab w:val="left" w:pos="7200"/>
              </w:tabs>
              <w:jc w:val="both"/>
              <w:rPr>
                <w:u w:val="single"/>
              </w:rPr>
            </w:pPr>
          </w:p>
        </w:tc>
        <w:tc>
          <w:tcPr>
            <w:tcW w:w="4005" w:type="dxa"/>
            <w:shd w:val="clear" w:color="auto" w:fill="auto"/>
          </w:tcPr>
          <w:p w14:paraId="25B160C6" w14:textId="77777777" w:rsidR="007C0754" w:rsidRPr="00CE0A12" w:rsidRDefault="007C0754" w:rsidP="007C0754">
            <w:pPr>
              <w:tabs>
                <w:tab w:val="left" w:pos="374"/>
                <w:tab w:val="left" w:pos="7200"/>
              </w:tabs>
              <w:jc w:val="right"/>
            </w:pPr>
            <w:r w:rsidRPr="00CE0A12">
              <w:t xml:space="preserve">see pp. </w:t>
            </w:r>
            <w:r>
              <w:t>xx</w:t>
            </w:r>
            <w:r w:rsidRPr="00CE0A12">
              <w:t>-</w:t>
            </w:r>
            <w:r>
              <w:t>xx</w:t>
            </w:r>
          </w:p>
          <w:p w14:paraId="20DA4327" w14:textId="77777777" w:rsidR="007C0754" w:rsidRPr="00CE0A12" w:rsidRDefault="007C0754" w:rsidP="007C0754">
            <w:pPr>
              <w:tabs>
                <w:tab w:val="left" w:pos="374"/>
                <w:tab w:val="left" w:pos="7200"/>
              </w:tabs>
              <w:jc w:val="right"/>
            </w:pPr>
          </w:p>
          <w:p w14:paraId="704F03FC" w14:textId="77777777" w:rsidR="007C0754" w:rsidRPr="00CE0A12" w:rsidRDefault="007C0754" w:rsidP="007C0754">
            <w:pPr>
              <w:tabs>
                <w:tab w:val="left" w:pos="374"/>
                <w:tab w:val="left" w:pos="7200"/>
              </w:tabs>
              <w:jc w:val="right"/>
            </w:pPr>
            <w:r w:rsidRPr="00CE0A12">
              <w:t>Retail @ 88%: 8,000 SF</w:t>
            </w:r>
          </w:p>
          <w:p w14:paraId="2258CC11" w14:textId="249EF9D2" w:rsidR="007C0754" w:rsidRDefault="003127C1" w:rsidP="007C0754">
            <w:pPr>
              <w:tabs>
                <w:tab w:val="left" w:pos="374"/>
                <w:tab w:val="left" w:pos="7200"/>
              </w:tabs>
              <w:jc w:val="right"/>
              <w:rPr>
                <w:u w:val="single"/>
              </w:rPr>
            </w:pPr>
            <w:r>
              <w:rPr>
                <w:u w:val="single"/>
              </w:rPr>
              <w:t>Warehouse</w:t>
            </w:r>
            <w:r w:rsidR="007C0754" w:rsidRPr="00CE0A12">
              <w:rPr>
                <w:u w:val="single"/>
              </w:rPr>
              <w:t xml:space="preserve"> @ 12%: 1,091 SF</w:t>
            </w:r>
          </w:p>
          <w:p w14:paraId="439962D8" w14:textId="3225548B" w:rsidR="007C0754" w:rsidRPr="00DB1843" w:rsidRDefault="003127C1" w:rsidP="007C0754">
            <w:pPr>
              <w:tabs>
                <w:tab w:val="left" w:pos="374"/>
                <w:tab w:val="left" w:pos="7200"/>
              </w:tabs>
              <w:jc w:val="right"/>
            </w:pPr>
            <w:r>
              <w:t>Total Building Area:</w:t>
            </w:r>
            <w:r w:rsidR="007C0754" w:rsidRPr="00DB1843">
              <w:t xml:space="preserve">  9,091 SF</w:t>
            </w:r>
          </w:p>
          <w:p w14:paraId="7A53C72B" w14:textId="2C4E9562" w:rsidR="006E5057" w:rsidRPr="00CE0A12" w:rsidRDefault="007C0754" w:rsidP="003127C1">
            <w:pPr>
              <w:tabs>
                <w:tab w:val="left" w:pos="374"/>
                <w:tab w:val="left" w:pos="7200"/>
              </w:tabs>
            </w:pPr>
            <w:r w:rsidRPr="00CE0A12">
              <w:t xml:space="preserve"> (Adopted Assessor’s Areas)</w:t>
            </w:r>
          </w:p>
        </w:tc>
        <w:tc>
          <w:tcPr>
            <w:tcW w:w="3690" w:type="dxa"/>
            <w:shd w:val="clear" w:color="auto" w:fill="auto"/>
            <w:tcMar>
              <w:left w:w="43" w:type="dxa"/>
              <w:right w:w="43" w:type="dxa"/>
            </w:tcMar>
          </w:tcPr>
          <w:p w14:paraId="711BF654" w14:textId="77777777" w:rsidR="007C0754" w:rsidRPr="00CE0A12" w:rsidRDefault="007C0754" w:rsidP="007C0754">
            <w:pPr>
              <w:tabs>
                <w:tab w:val="left" w:pos="374"/>
                <w:tab w:val="left" w:pos="7200"/>
              </w:tabs>
              <w:jc w:val="right"/>
            </w:pPr>
            <w:r>
              <w:t>see pp. xx-xx</w:t>
            </w:r>
          </w:p>
          <w:p w14:paraId="58C5F385" w14:textId="77777777" w:rsidR="007C0754" w:rsidRPr="00CE0A12" w:rsidRDefault="007C0754" w:rsidP="007C0754">
            <w:pPr>
              <w:tabs>
                <w:tab w:val="left" w:pos="374"/>
                <w:tab w:val="left" w:pos="7200"/>
              </w:tabs>
              <w:jc w:val="right"/>
            </w:pPr>
          </w:p>
          <w:p w14:paraId="3D1C0AA9" w14:textId="77777777" w:rsidR="007C0754" w:rsidRPr="00DB1843" w:rsidRDefault="007C0754" w:rsidP="007C0754">
            <w:pPr>
              <w:tabs>
                <w:tab w:val="left" w:pos="374"/>
                <w:tab w:val="left" w:pos="7200"/>
              </w:tabs>
              <w:jc w:val="right"/>
            </w:pPr>
            <w:r w:rsidRPr="00DB1843">
              <w:t>Retail:   7,553 SF</w:t>
            </w:r>
          </w:p>
          <w:p w14:paraId="77D1CAF6" w14:textId="2C91D209" w:rsidR="007C0754" w:rsidRPr="00DB1843" w:rsidRDefault="003127C1" w:rsidP="007C0754">
            <w:pPr>
              <w:tabs>
                <w:tab w:val="left" w:pos="374"/>
                <w:tab w:val="left" w:pos="7200"/>
              </w:tabs>
              <w:jc w:val="right"/>
              <w:rPr>
                <w:u w:val="single"/>
              </w:rPr>
            </w:pPr>
            <w:r>
              <w:rPr>
                <w:u w:val="single"/>
              </w:rPr>
              <w:t>Warehouse</w:t>
            </w:r>
            <w:r w:rsidR="007C0754" w:rsidRPr="00DB1843">
              <w:rPr>
                <w:u w:val="single"/>
              </w:rPr>
              <w:t>:   1,168 SF</w:t>
            </w:r>
          </w:p>
          <w:p w14:paraId="466429D7" w14:textId="5D2919FB" w:rsidR="007C0754" w:rsidRPr="00DB1843" w:rsidRDefault="003127C1" w:rsidP="007C0754">
            <w:pPr>
              <w:tabs>
                <w:tab w:val="left" w:pos="374"/>
                <w:tab w:val="left" w:pos="7200"/>
              </w:tabs>
              <w:jc w:val="right"/>
            </w:pPr>
            <w:r>
              <w:t>T</w:t>
            </w:r>
            <w:r w:rsidR="007C0754" w:rsidRPr="00DB1843">
              <w:t>otal</w:t>
            </w:r>
            <w:r>
              <w:t xml:space="preserve"> Building Area</w:t>
            </w:r>
            <w:r w:rsidR="007C0754" w:rsidRPr="00DB1843">
              <w:t>:   8,721 SF</w:t>
            </w:r>
          </w:p>
          <w:p w14:paraId="7B0CA8BD" w14:textId="221C21EF" w:rsidR="007C0754" w:rsidRDefault="003127C1" w:rsidP="00ED7884">
            <w:pPr>
              <w:tabs>
                <w:tab w:val="left" w:pos="374"/>
                <w:tab w:val="left" w:pos="7200"/>
              </w:tabs>
            </w:pPr>
            <w:r w:rsidRPr="00CE0A12">
              <w:t xml:space="preserve"> </w:t>
            </w:r>
            <w:r w:rsidR="007C0754" w:rsidRPr="00CE0A12">
              <w:t>(Appraiser’s Measurements)</w:t>
            </w:r>
          </w:p>
        </w:tc>
      </w:tr>
      <w:tr w:rsidR="00CE0A12" w:rsidRPr="00CE2EFA" w14:paraId="5F78913E" w14:textId="77777777" w:rsidTr="00572F11">
        <w:trPr>
          <w:jc w:val="right"/>
        </w:trPr>
        <w:tc>
          <w:tcPr>
            <w:tcW w:w="3190" w:type="dxa"/>
            <w:shd w:val="clear" w:color="auto" w:fill="F2F2F2" w:themeFill="background1" w:themeFillShade="F2"/>
          </w:tcPr>
          <w:p w14:paraId="06705461" w14:textId="661FA4D7" w:rsidR="00214BE0" w:rsidRDefault="003323D0" w:rsidP="00CE0A12">
            <w:pPr>
              <w:tabs>
                <w:tab w:val="left" w:pos="374"/>
                <w:tab w:val="left" w:pos="7200"/>
              </w:tabs>
              <w:jc w:val="both"/>
            </w:pPr>
            <w:r>
              <w:t>RW-1</w:t>
            </w:r>
          </w:p>
          <w:p w14:paraId="6C9EAF51" w14:textId="1EB8B788" w:rsidR="003323D0" w:rsidRPr="003323D0" w:rsidRDefault="003323D0" w:rsidP="00CE0A12">
            <w:pPr>
              <w:tabs>
                <w:tab w:val="left" w:pos="374"/>
                <w:tab w:val="left" w:pos="7200"/>
              </w:tabs>
              <w:jc w:val="both"/>
            </w:pPr>
          </w:p>
          <w:p w14:paraId="5B63D34C" w14:textId="1890FBA0" w:rsidR="00CE0A12" w:rsidRPr="00CE0A12" w:rsidRDefault="00CE0A12" w:rsidP="00CE0A12">
            <w:pPr>
              <w:tabs>
                <w:tab w:val="left" w:pos="374"/>
                <w:tab w:val="left" w:pos="7200"/>
              </w:tabs>
              <w:jc w:val="both"/>
              <w:rPr>
                <w:u w:val="single"/>
              </w:rPr>
            </w:pPr>
            <w:r>
              <w:rPr>
                <w:u w:val="single"/>
              </w:rPr>
              <w:t>Affected Site Improvements</w:t>
            </w:r>
          </w:p>
          <w:p w14:paraId="1FAE0139" w14:textId="77777777" w:rsidR="00CE0A12" w:rsidRPr="00CE0A12" w:rsidRDefault="00CE0A12" w:rsidP="00CE0A12">
            <w:pPr>
              <w:tabs>
                <w:tab w:val="left" w:pos="374"/>
                <w:tab w:val="left" w:pos="7200"/>
              </w:tabs>
              <w:jc w:val="both"/>
            </w:pPr>
          </w:p>
          <w:p w14:paraId="7171AFC9" w14:textId="647758EE" w:rsidR="00CE0A12" w:rsidRDefault="00626E7A" w:rsidP="00CE0A12">
            <w:pPr>
              <w:tabs>
                <w:tab w:val="left" w:pos="374"/>
                <w:tab w:val="left" w:pos="7200"/>
              </w:tabs>
              <w:jc w:val="both"/>
            </w:pPr>
            <w:r>
              <w:t>Sprinklered landscaping</w:t>
            </w:r>
          </w:p>
          <w:p w14:paraId="4518420F" w14:textId="72200D08" w:rsidR="00626E7A" w:rsidRDefault="00626E7A" w:rsidP="00CE0A12">
            <w:pPr>
              <w:tabs>
                <w:tab w:val="left" w:pos="374"/>
                <w:tab w:val="left" w:pos="7200"/>
              </w:tabs>
              <w:jc w:val="both"/>
            </w:pPr>
            <w:r>
              <w:t>On-premise sign</w:t>
            </w:r>
          </w:p>
          <w:p w14:paraId="52A0F074" w14:textId="454C0E97" w:rsidR="00626E7A" w:rsidRPr="00CE0A12" w:rsidRDefault="00626E7A" w:rsidP="00CE0A12">
            <w:pPr>
              <w:tabs>
                <w:tab w:val="left" w:pos="374"/>
                <w:tab w:val="left" w:pos="7200"/>
              </w:tabs>
              <w:jc w:val="both"/>
            </w:pPr>
            <w:r>
              <w:t>Light standards</w:t>
            </w:r>
          </w:p>
          <w:p w14:paraId="0E74E35B" w14:textId="7B96A967" w:rsidR="00CE0A12" w:rsidRPr="00CE0A12" w:rsidRDefault="00002AA0" w:rsidP="00DB1843">
            <w:pPr>
              <w:tabs>
                <w:tab w:val="left" w:pos="374"/>
                <w:tab w:val="left" w:pos="7200"/>
              </w:tabs>
              <w:jc w:val="both"/>
              <w:rPr>
                <w:u w:val="single"/>
              </w:rPr>
            </w:pPr>
            <w:r>
              <w:rPr>
                <w:color w:val="FF0000"/>
              </w:rPr>
              <w:t>If it is a total take</w:t>
            </w:r>
            <w:r w:rsidR="00DB1843">
              <w:rPr>
                <w:color w:val="FF0000"/>
              </w:rPr>
              <w:t xml:space="preserve"> or for other reason</w:t>
            </w:r>
            <w:r>
              <w:rPr>
                <w:color w:val="FF0000"/>
              </w:rPr>
              <w:t>, the site imp</w:t>
            </w:r>
            <w:r w:rsidR="00DB1843">
              <w:rPr>
                <w:color w:val="FF0000"/>
              </w:rPr>
              <w:t xml:space="preserve">rovement values don’t have </w:t>
            </w:r>
            <w:r>
              <w:rPr>
                <w:color w:val="FF0000"/>
              </w:rPr>
              <w:t>to be broken out here</w:t>
            </w:r>
            <w:r w:rsidR="00DB1843">
              <w:rPr>
                <w:color w:val="FF0000"/>
              </w:rPr>
              <w:t>.</w:t>
            </w:r>
          </w:p>
        </w:tc>
        <w:tc>
          <w:tcPr>
            <w:tcW w:w="4005" w:type="dxa"/>
            <w:shd w:val="clear" w:color="auto" w:fill="auto"/>
          </w:tcPr>
          <w:p w14:paraId="6FEFEFBE" w14:textId="1109F3B9" w:rsidR="00CE0A12" w:rsidRPr="00CE0A12" w:rsidRDefault="00CE0A12" w:rsidP="008442CE">
            <w:pPr>
              <w:tabs>
                <w:tab w:val="left" w:pos="374"/>
                <w:tab w:val="left" w:pos="7200"/>
              </w:tabs>
              <w:jc w:val="right"/>
            </w:pPr>
            <w:r w:rsidRPr="00CE0A12">
              <w:t xml:space="preserve">see pp. </w:t>
            </w:r>
            <w:r w:rsidR="00626E7A">
              <w:t>xx</w:t>
            </w:r>
            <w:r w:rsidRPr="00CE0A12">
              <w:t>-</w:t>
            </w:r>
            <w:r w:rsidR="00626E7A">
              <w:t>xx</w:t>
            </w:r>
          </w:p>
          <w:p w14:paraId="566B4F6D" w14:textId="77777777" w:rsidR="001E0721" w:rsidRDefault="001E0721" w:rsidP="008442CE">
            <w:pPr>
              <w:tabs>
                <w:tab w:val="left" w:pos="374"/>
                <w:tab w:val="left" w:pos="7200"/>
              </w:tabs>
              <w:jc w:val="right"/>
              <w:rPr>
                <w:u w:val="single"/>
              </w:rPr>
            </w:pPr>
          </w:p>
          <w:p w14:paraId="62CD2DA7" w14:textId="04CE1AC3" w:rsidR="00CE0A12" w:rsidRDefault="008442CE" w:rsidP="008442CE">
            <w:pPr>
              <w:tabs>
                <w:tab w:val="left" w:pos="374"/>
                <w:tab w:val="left" w:pos="7200"/>
              </w:tabs>
              <w:jc w:val="right"/>
              <w:rPr>
                <w:u w:val="single"/>
              </w:rPr>
            </w:pPr>
            <w:r>
              <w:rPr>
                <w:u w:val="single"/>
              </w:rPr>
              <w:t>Contributory Value</w:t>
            </w:r>
          </w:p>
          <w:p w14:paraId="317C7079" w14:textId="77777777" w:rsidR="00893DB9" w:rsidRPr="008442CE" w:rsidRDefault="00893DB9" w:rsidP="008442CE">
            <w:pPr>
              <w:tabs>
                <w:tab w:val="left" w:pos="374"/>
                <w:tab w:val="left" w:pos="7200"/>
              </w:tabs>
              <w:jc w:val="right"/>
              <w:rPr>
                <w:u w:val="single"/>
              </w:rPr>
            </w:pPr>
          </w:p>
          <w:p w14:paraId="287A7F51" w14:textId="56D46EFC" w:rsidR="00626E7A" w:rsidRPr="00626E7A" w:rsidRDefault="00626E7A" w:rsidP="008442CE">
            <w:pPr>
              <w:tabs>
                <w:tab w:val="left" w:pos="374"/>
                <w:tab w:val="left" w:pos="7200"/>
              </w:tabs>
              <w:jc w:val="right"/>
            </w:pPr>
            <w:r w:rsidRPr="00626E7A">
              <w:t xml:space="preserve"> </w:t>
            </w:r>
            <w:r>
              <w:t>L</w:t>
            </w:r>
            <w:r w:rsidRPr="00626E7A">
              <w:t>andscaping</w:t>
            </w:r>
            <w:r>
              <w:t xml:space="preserve"> 1,000 SF x $x.xx = $x,xxx</w:t>
            </w:r>
          </w:p>
          <w:p w14:paraId="23C9D1C1" w14:textId="29534F32" w:rsidR="00626E7A" w:rsidRPr="00626E7A" w:rsidRDefault="00626E7A" w:rsidP="008442CE">
            <w:pPr>
              <w:tabs>
                <w:tab w:val="left" w:pos="374"/>
                <w:tab w:val="left" w:pos="7200"/>
              </w:tabs>
              <w:jc w:val="right"/>
            </w:pPr>
            <w:r w:rsidRPr="00626E7A">
              <w:t>On-premise sign</w:t>
            </w:r>
            <w:r w:rsidR="008442CE">
              <w:t xml:space="preserve"> </w:t>
            </w:r>
            <w:r w:rsidR="001E0721">
              <w:t>(</w:t>
            </w:r>
            <w:r w:rsidR="008442CE">
              <w:t>10 x 8</w:t>
            </w:r>
            <w:r w:rsidR="001E0721">
              <w:t>)</w:t>
            </w:r>
            <w:r w:rsidR="008442CE">
              <w:t xml:space="preserve"> @ $x,xxx = $x,xxx</w:t>
            </w:r>
          </w:p>
          <w:p w14:paraId="10809642" w14:textId="76395E05" w:rsidR="00626E7A" w:rsidRPr="008442CE" w:rsidRDefault="00626E7A" w:rsidP="008442CE">
            <w:pPr>
              <w:tabs>
                <w:tab w:val="left" w:pos="374"/>
                <w:tab w:val="left" w:pos="7200"/>
              </w:tabs>
              <w:jc w:val="right"/>
              <w:rPr>
                <w:u w:val="single"/>
              </w:rPr>
            </w:pPr>
            <w:r w:rsidRPr="008442CE">
              <w:rPr>
                <w:u w:val="single"/>
              </w:rPr>
              <w:t>Light standards</w:t>
            </w:r>
            <w:r w:rsidR="008442CE" w:rsidRPr="008442CE">
              <w:rPr>
                <w:u w:val="single"/>
              </w:rPr>
              <w:t xml:space="preserve"> 3 x $xxx = $x,xxx</w:t>
            </w:r>
          </w:p>
          <w:p w14:paraId="39BD2D87" w14:textId="77777777" w:rsidR="00ED7884" w:rsidRDefault="00ED7884" w:rsidP="008442CE">
            <w:pPr>
              <w:tabs>
                <w:tab w:val="left" w:pos="374"/>
                <w:tab w:val="left" w:pos="7200"/>
              </w:tabs>
              <w:jc w:val="right"/>
            </w:pPr>
          </w:p>
          <w:p w14:paraId="11D8E31A" w14:textId="2DA63CAA" w:rsidR="008442CE" w:rsidRPr="00626E7A" w:rsidRDefault="008442CE" w:rsidP="008442CE">
            <w:pPr>
              <w:tabs>
                <w:tab w:val="left" w:pos="374"/>
                <w:tab w:val="left" w:pos="7200"/>
              </w:tabs>
              <w:jc w:val="right"/>
            </w:pPr>
            <w:r>
              <w:t>Total Affected Site Improvements = $xx,xxx</w:t>
            </w:r>
          </w:p>
          <w:p w14:paraId="3542D7F3" w14:textId="05CD1A66" w:rsidR="00CE0A12" w:rsidRPr="00CE0A12" w:rsidRDefault="00CE0A12" w:rsidP="008442CE">
            <w:pPr>
              <w:tabs>
                <w:tab w:val="left" w:pos="374"/>
                <w:tab w:val="left" w:pos="7200"/>
              </w:tabs>
              <w:jc w:val="right"/>
            </w:pPr>
          </w:p>
        </w:tc>
        <w:tc>
          <w:tcPr>
            <w:tcW w:w="3690" w:type="dxa"/>
            <w:shd w:val="clear" w:color="auto" w:fill="auto"/>
            <w:tcMar>
              <w:left w:w="43" w:type="dxa"/>
              <w:right w:w="43" w:type="dxa"/>
            </w:tcMar>
          </w:tcPr>
          <w:p w14:paraId="1921D157" w14:textId="4425EFF4" w:rsidR="00CE0A12" w:rsidRPr="00CE0A12" w:rsidRDefault="00CE0A12" w:rsidP="00CE0A12">
            <w:pPr>
              <w:tabs>
                <w:tab w:val="left" w:pos="374"/>
                <w:tab w:val="left" w:pos="7200"/>
              </w:tabs>
              <w:jc w:val="right"/>
            </w:pPr>
            <w:r>
              <w:t xml:space="preserve">see pp. </w:t>
            </w:r>
            <w:r w:rsidR="008C54B8">
              <w:t>xx</w:t>
            </w:r>
            <w:r>
              <w:t>-</w:t>
            </w:r>
            <w:r w:rsidR="008C54B8">
              <w:t>xx</w:t>
            </w:r>
          </w:p>
          <w:p w14:paraId="43C941D9" w14:textId="77777777" w:rsidR="001E0721" w:rsidRDefault="001E0721" w:rsidP="00CE0A12">
            <w:pPr>
              <w:tabs>
                <w:tab w:val="left" w:pos="374"/>
                <w:tab w:val="left" w:pos="7200"/>
              </w:tabs>
              <w:jc w:val="right"/>
              <w:rPr>
                <w:u w:val="single"/>
              </w:rPr>
            </w:pPr>
          </w:p>
          <w:p w14:paraId="4168BFD0" w14:textId="2C57EA6E" w:rsidR="00CE0A12" w:rsidRDefault="001E0721" w:rsidP="00CE0A12">
            <w:pPr>
              <w:tabs>
                <w:tab w:val="left" w:pos="374"/>
                <w:tab w:val="left" w:pos="7200"/>
              </w:tabs>
              <w:jc w:val="right"/>
              <w:rPr>
                <w:u w:val="single"/>
              </w:rPr>
            </w:pPr>
            <w:r>
              <w:rPr>
                <w:u w:val="single"/>
              </w:rPr>
              <w:t>Contributory Value</w:t>
            </w:r>
          </w:p>
          <w:p w14:paraId="0DF3AC19" w14:textId="77777777" w:rsidR="00893DB9" w:rsidRPr="001E0721" w:rsidRDefault="00893DB9" w:rsidP="00CE0A12">
            <w:pPr>
              <w:tabs>
                <w:tab w:val="left" w:pos="374"/>
                <w:tab w:val="left" w:pos="7200"/>
              </w:tabs>
              <w:jc w:val="right"/>
              <w:rPr>
                <w:u w:val="single"/>
              </w:rPr>
            </w:pPr>
          </w:p>
          <w:p w14:paraId="25020A0B" w14:textId="77777777" w:rsidR="00DB1843" w:rsidRPr="00DB1843" w:rsidRDefault="00DB1843" w:rsidP="00DB1843">
            <w:pPr>
              <w:tabs>
                <w:tab w:val="left" w:pos="374"/>
                <w:tab w:val="left" w:pos="7200"/>
              </w:tabs>
              <w:jc w:val="right"/>
            </w:pPr>
            <w:r w:rsidRPr="00DB1843">
              <w:t>Landscaping 1,000 SF x $x.xx = $x,xxx</w:t>
            </w:r>
          </w:p>
          <w:p w14:paraId="21991BF4" w14:textId="6B491457" w:rsidR="00DB1843" w:rsidRPr="00DB1843" w:rsidRDefault="00DB1843" w:rsidP="00DB1843">
            <w:pPr>
              <w:tabs>
                <w:tab w:val="left" w:pos="374"/>
                <w:tab w:val="left" w:pos="7200"/>
              </w:tabs>
              <w:jc w:val="right"/>
            </w:pPr>
            <w:r w:rsidRPr="00DB1843">
              <w:t xml:space="preserve">On-premise sign </w:t>
            </w:r>
            <w:r>
              <w:t>(appraiser did not value)</w:t>
            </w:r>
          </w:p>
          <w:p w14:paraId="6C8096ED" w14:textId="77777777" w:rsidR="00DB1843" w:rsidRDefault="00DB1843" w:rsidP="00DB1843">
            <w:pPr>
              <w:tabs>
                <w:tab w:val="left" w:pos="374"/>
                <w:tab w:val="left" w:pos="7200"/>
              </w:tabs>
              <w:jc w:val="right"/>
              <w:rPr>
                <w:u w:val="single"/>
              </w:rPr>
            </w:pPr>
            <w:r w:rsidRPr="00DB1843">
              <w:rPr>
                <w:u w:val="single"/>
              </w:rPr>
              <w:t>Light standards 3 x $xxx = $x,xxx</w:t>
            </w:r>
          </w:p>
          <w:p w14:paraId="298867AA" w14:textId="77777777" w:rsidR="00ED7884" w:rsidRDefault="00ED7884" w:rsidP="00DB1843">
            <w:pPr>
              <w:tabs>
                <w:tab w:val="left" w:pos="374"/>
                <w:tab w:val="left" w:pos="7200"/>
              </w:tabs>
              <w:jc w:val="right"/>
            </w:pPr>
          </w:p>
          <w:p w14:paraId="5E5BF33A" w14:textId="1C2B0141" w:rsidR="00DB1843" w:rsidRPr="00DB1843" w:rsidRDefault="00DB1843" w:rsidP="00DB1843">
            <w:pPr>
              <w:tabs>
                <w:tab w:val="left" w:pos="374"/>
                <w:tab w:val="left" w:pos="7200"/>
              </w:tabs>
              <w:jc w:val="right"/>
              <w:rPr>
                <w:u w:val="single"/>
              </w:rPr>
            </w:pPr>
            <w:r w:rsidRPr="00DB1843">
              <w:t>Total Affected Site Improvements = $xx,xxx</w:t>
            </w:r>
          </w:p>
          <w:p w14:paraId="60636077" w14:textId="7EAE0273" w:rsidR="00CE0A12" w:rsidRDefault="00CE0A12" w:rsidP="00CE0A12">
            <w:pPr>
              <w:tabs>
                <w:tab w:val="left" w:pos="374"/>
                <w:tab w:val="left" w:pos="7200"/>
              </w:tabs>
              <w:jc w:val="right"/>
            </w:pPr>
          </w:p>
        </w:tc>
      </w:tr>
      <w:tr w:rsidR="00CE0A12" w:rsidRPr="00CE2EFA" w14:paraId="74745303" w14:textId="77777777" w:rsidTr="00572F11">
        <w:trPr>
          <w:jc w:val="right"/>
        </w:trPr>
        <w:tc>
          <w:tcPr>
            <w:tcW w:w="3190" w:type="dxa"/>
            <w:shd w:val="clear" w:color="auto" w:fill="F2F2F2" w:themeFill="background1" w:themeFillShade="F2"/>
          </w:tcPr>
          <w:p w14:paraId="3F26D21F" w14:textId="3DD933EE" w:rsidR="00CE0A12" w:rsidRPr="00CE0A12" w:rsidRDefault="00CE0A12" w:rsidP="00CE0A12">
            <w:pPr>
              <w:tabs>
                <w:tab w:val="left" w:pos="374"/>
                <w:tab w:val="left" w:pos="7200"/>
              </w:tabs>
              <w:jc w:val="both"/>
            </w:pPr>
            <w:r w:rsidRPr="00CE0A12">
              <w:t>Cost Approach:</w:t>
            </w:r>
          </w:p>
          <w:p w14:paraId="1770B70D" w14:textId="77777777" w:rsidR="008D2F98" w:rsidRDefault="00CE0A12" w:rsidP="00CE0A12">
            <w:pPr>
              <w:tabs>
                <w:tab w:val="left" w:pos="374"/>
                <w:tab w:val="left" w:pos="7200"/>
              </w:tabs>
              <w:jc w:val="both"/>
            </w:pPr>
            <w:r w:rsidRPr="00CE0A12">
              <w:t xml:space="preserve">  </w:t>
            </w:r>
          </w:p>
          <w:p w14:paraId="48205F99" w14:textId="77777777" w:rsidR="008D2F98" w:rsidRDefault="00CE0A12" w:rsidP="00CE0A12">
            <w:pPr>
              <w:tabs>
                <w:tab w:val="left" w:pos="374"/>
                <w:tab w:val="left" w:pos="7200"/>
              </w:tabs>
              <w:jc w:val="both"/>
            </w:pPr>
            <w:r w:rsidRPr="00CE0A12">
              <w:t xml:space="preserve">Land Value </w:t>
            </w:r>
          </w:p>
          <w:p w14:paraId="2FEEBA80" w14:textId="77777777" w:rsidR="008D2F98" w:rsidRDefault="008D2F98" w:rsidP="00CE0A12">
            <w:pPr>
              <w:tabs>
                <w:tab w:val="left" w:pos="374"/>
                <w:tab w:val="left" w:pos="7200"/>
              </w:tabs>
              <w:jc w:val="both"/>
            </w:pPr>
            <w:r>
              <w:t xml:space="preserve">+ </w:t>
            </w:r>
          </w:p>
          <w:p w14:paraId="5EB76CE3" w14:textId="77777777" w:rsidR="008D2F98" w:rsidRDefault="008D2F98" w:rsidP="00CE0A12">
            <w:pPr>
              <w:tabs>
                <w:tab w:val="left" w:pos="374"/>
                <w:tab w:val="left" w:pos="7200"/>
              </w:tabs>
              <w:jc w:val="both"/>
            </w:pPr>
            <w:r>
              <w:t>Contributory value of improvements</w:t>
            </w:r>
          </w:p>
          <w:p w14:paraId="44E670A5" w14:textId="00AFFDD3" w:rsidR="00CE0A12" w:rsidRPr="00CE0A12" w:rsidRDefault="00CE0A12" w:rsidP="00CE0A12"/>
        </w:tc>
        <w:tc>
          <w:tcPr>
            <w:tcW w:w="4005" w:type="dxa"/>
            <w:shd w:val="clear" w:color="auto" w:fill="auto"/>
          </w:tcPr>
          <w:p w14:paraId="0AC44757" w14:textId="307C3766" w:rsidR="008C54B8" w:rsidRPr="00CE0A12" w:rsidRDefault="00893DB9" w:rsidP="008C54B8">
            <w:pPr>
              <w:tabs>
                <w:tab w:val="left" w:pos="374"/>
                <w:tab w:val="left" w:pos="7200"/>
              </w:tabs>
              <w:jc w:val="right"/>
            </w:pPr>
            <w:r>
              <w:t>Not applied</w:t>
            </w:r>
          </w:p>
          <w:p w14:paraId="0A7071DA" w14:textId="77777777" w:rsidR="008C54B8" w:rsidRDefault="008C54B8" w:rsidP="008D2F98">
            <w:pPr>
              <w:rPr>
                <w:color w:val="FF0000"/>
              </w:rPr>
            </w:pPr>
          </w:p>
          <w:p w14:paraId="30CF95A1" w14:textId="0A37E776" w:rsidR="00CE0A12" w:rsidRPr="00CE0A12" w:rsidRDefault="008D2F98" w:rsidP="008D2F98">
            <w:r>
              <w:rPr>
                <w:color w:val="FF0000"/>
              </w:rPr>
              <w:t xml:space="preserve">If either appraiser did not employ the Cost Approach, note whether this is appropriate within the necessary Scope of Work for the assignment.  </w:t>
            </w:r>
          </w:p>
        </w:tc>
        <w:tc>
          <w:tcPr>
            <w:tcW w:w="3690" w:type="dxa"/>
            <w:shd w:val="clear" w:color="auto" w:fill="auto"/>
          </w:tcPr>
          <w:p w14:paraId="78B25F6A" w14:textId="77777777" w:rsidR="008C54B8" w:rsidRPr="00CE0A12" w:rsidRDefault="008C54B8" w:rsidP="008C54B8">
            <w:pPr>
              <w:tabs>
                <w:tab w:val="left" w:pos="374"/>
                <w:tab w:val="left" w:pos="7200"/>
              </w:tabs>
              <w:jc w:val="right"/>
            </w:pPr>
            <w:r>
              <w:t>see pp. xx-xx</w:t>
            </w:r>
          </w:p>
          <w:p w14:paraId="26F17C65" w14:textId="77777777" w:rsidR="008C54B8" w:rsidRDefault="008C54B8" w:rsidP="00CE0A12">
            <w:pPr>
              <w:tabs>
                <w:tab w:val="left" w:pos="374"/>
                <w:tab w:val="left" w:pos="7200"/>
              </w:tabs>
              <w:jc w:val="right"/>
            </w:pPr>
          </w:p>
          <w:p w14:paraId="45070B66" w14:textId="77777777" w:rsidR="00CE0A12" w:rsidRDefault="001E0721" w:rsidP="00CE0A12">
            <w:pPr>
              <w:tabs>
                <w:tab w:val="left" w:pos="374"/>
                <w:tab w:val="left" w:pos="7200"/>
              </w:tabs>
              <w:jc w:val="right"/>
            </w:pPr>
            <w:r>
              <w:t>Improvements at Contributory Value</w:t>
            </w:r>
          </w:p>
          <w:p w14:paraId="0AC8472F" w14:textId="77777777" w:rsidR="001E0721" w:rsidRPr="00CE0A12" w:rsidRDefault="001E0721" w:rsidP="00CE0A12">
            <w:pPr>
              <w:tabs>
                <w:tab w:val="left" w:pos="374"/>
                <w:tab w:val="left" w:pos="7200"/>
              </w:tabs>
              <w:jc w:val="right"/>
            </w:pPr>
          </w:p>
          <w:p w14:paraId="3A4D16BB" w14:textId="3E55D5B5" w:rsidR="00CE0A12" w:rsidRDefault="008D2F98" w:rsidP="00CE0A12">
            <w:pPr>
              <w:tabs>
                <w:tab w:val="left" w:pos="374"/>
                <w:tab w:val="left" w:pos="7200"/>
              </w:tabs>
              <w:jc w:val="right"/>
            </w:pPr>
            <w:r>
              <w:t xml:space="preserve">Land = </w:t>
            </w:r>
            <w:r w:rsidR="00CE0A12" w:rsidRPr="00CE0A12">
              <w:t>$</w:t>
            </w:r>
            <w:proofErr w:type="spellStart"/>
            <w:r>
              <w:t>xxx,xxx</w:t>
            </w:r>
            <w:proofErr w:type="spellEnd"/>
          </w:p>
          <w:p w14:paraId="7DF449F5" w14:textId="1FC6279A" w:rsidR="008D2F98" w:rsidRDefault="008D2F98" w:rsidP="00CE0A12">
            <w:pPr>
              <w:tabs>
                <w:tab w:val="left" w:pos="374"/>
                <w:tab w:val="left" w:pos="7200"/>
              </w:tabs>
              <w:jc w:val="right"/>
            </w:pPr>
            <w:r>
              <w:t>+</w:t>
            </w:r>
          </w:p>
          <w:p w14:paraId="3A6DD322" w14:textId="77777777" w:rsidR="00CE0A12" w:rsidRDefault="008D2F98" w:rsidP="00CE0A12">
            <w:pPr>
              <w:tabs>
                <w:tab w:val="left" w:pos="374"/>
                <w:tab w:val="left" w:pos="7200"/>
              </w:tabs>
              <w:jc w:val="right"/>
            </w:pPr>
            <w:r>
              <w:t>Retail Building $</w:t>
            </w:r>
            <w:proofErr w:type="spellStart"/>
            <w:r>
              <w:t>xxx,xxx</w:t>
            </w:r>
            <w:proofErr w:type="spellEnd"/>
          </w:p>
          <w:p w14:paraId="08335FF7" w14:textId="0FEA127E" w:rsidR="008D2F98" w:rsidRPr="008D2F98" w:rsidRDefault="008D2F98" w:rsidP="00CE0A12">
            <w:pPr>
              <w:tabs>
                <w:tab w:val="left" w:pos="374"/>
                <w:tab w:val="left" w:pos="7200"/>
              </w:tabs>
              <w:jc w:val="right"/>
              <w:rPr>
                <w:u w:val="single"/>
              </w:rPr>
            </w:pPr>
            <w:r w:rsidRPr="008D2F98">
              <w:rPr>
                <w:u w:val="single"/>
              </w:rPr>
              <w:t>Warehouse $xx,xxx</w:t>
            </w:r>
          </w:p>
          <w:p w14:paraId="5D139BDF" w14:textId="77777777" w:rsidR="00CE0A12" w:rsidRDefault="008D2F98" w:rsidP="008D2F98">
            <w:pPr>
              <w:tabs>
                <w:tab w:val="left" w:pos="374"/>
                <w:tab w:val="left" w:pos="7200"/>
              </w:tabs>
              <w:jc w:val="right"/>
            </w:pPr>
            <w:r>
              <w:t>Total = $</w:t>
            </w:r>
            <w:proofErr w:type="spellStart"/>
            <w:r>
              <w:t>xxx,xxx</w:t>
            </w:r>
            <w:proofErr w:type="spellEnd"/>
          </w:p>
          <w:p w14:paraId="4FDC5865" w14:textId="77777777" w:rsidR="00ED7884" w:rsidRDefault="00ED7884" w:rsidP="008D2F98">
            <w:pPr>
              <w:tabs>
                <w:tab w:val="left" w:pos="374"/>
                <w:tab w:val="left" w:pos="7200"/>
              </w:tabs>
              <w:jc w:val="right"/>
            </w:pPr>
          </w:p>
          <w:p w14:paraId="5337F055" w14:textId="77777777" w:rsidR="00ED738F" w:rsidRDefault="00ED738F" w:rsidP="008D2F98">
            <w:pPr>
              <w:tabs>
                <w:tab w:val="left" w:pos="374"/>
                <w:tab w:val="left" w:pos="7200"/>
              </w:tabs>
              <w:jc w:val="right"/>
            </w:pPr>
            <w:r>
              <w:t>Cost Approach Value Conclusion</w:t>
            </w:r>
            <w:r w:rsidR="00ED7884">
              <w:t xml:space="preserve"> = $</w:t>
            </w:r>
            <w:proofErr w:type="spellStart"/>
            <w:r w:rsidR="00ED7884">
              <w:t>xxx,xxx</w:t>
            </w:r>
            <w:proofErr w:type="spellEnd"/>
          </w:p>
          <w:p w14:paraId="11F80F6C" w14:textId="70FDB381" w:rsidR="00ED7884" w:rsidRPr="00CE0A12" w:rsidRDefault="00ED7884" w:rsidP="008D2F98">
            <w:pPr>
              <w:tabs>
                <w:tab w:val="left" w:pos="374"/>
                <w:tab w:val="left" w:pos="7200"/>
              </w:tabs>
              <w:jc w:val="right"/>
            </w:pPr>
          </w:p>
        </w:tc>
      </w:tr>
      <w:tr w:rsidR="00ED738F" w:rsidRPr="00CE2EFA" w14:paraId="3F7A3300" w14:textId="77777777" w:rsidTr="00572F11">
        <w:trPr>
          <w:jc w:val="right"/>
        </w:trPr>
        <w:tc>
          <w:tcPr>
            <w:tcW w:w="3190" w:type="dxa"/>
            <w:shd w:val="clear" w:color="auto" w:fill="F2F2F2" w:themeFill="background1" w:themeFillShade="F2"/>
          </w:tcPr>
          <w:p w14:paraId="03AFF7D8" w14:textId="405F9EFB" w:rsidR="00ED738F" w:rsidRPr="00CE0A12" w:rsidRDefault="00ED738F" w:rsidP="00ED738F">
            <w:pPr>
              <w:tabs>
                <w:tab w:val="left" w:pos="374"/>
                <w:tab w:val="left" w:pos="7200"/>
              </w:tabs>
              <w:jc w:val="both"/>
            </w:pPr>
            <w:r w:rsidRPr="00CE0A12">
              <w:t>Sales Comparison Approach</w:t>
            </w:r>
          </w:p>
          <w:p w14:paraId="10C3D929" w14:textId="3F875F71" w:rsidR="00ED738F" w:rsidRPr="00CE0A12" w:rsidRDefault="00ED738F" w:rsidP="00ED738F">
            <w:pPr>
              <w:tabs>
                <w:tab w:val="left" w:pos="374"/>
                <w:tab w:val="left" w:pos="7200"/>
              </w:tabs>
              <w:jc w:val="both"/>
            </w:pPr>
            <w:r w:rsidRPr="00CE0A12">
              <w:t xml:space="preserve">  </w:t>
            </w:r>
          </w:p>
          <w:p w14:paraId="549C439F" w14:textId="49C12D7D" w:rsidR="00ED738F" w:rsidRPr="00CE0A12" w:rsidRDefault="00ED738F" w:rsidP="00ED738F"/>
        </w:tc>
        <w:tc>
          <w:tcPr>
            <w:tcW w:w="4005" w:type="dxa"/>
            <w:shd w:val="clear" w:color="auto" w:fill="auto"/>
          </w:tcPr>
          <w:p w14:paraId="14619D48" w14:textId="77777777" w:rsidR="008C54B8" w:rsidRPr="00CE0A12" w:rsidRDefault="008C54B8" w:rsidP="008C54B8">
            <w:pPr>
              <w:tabs>
                <w:tab w:val="left" w:pos="374"/>
                <w:tab w:val="left" w:pos="7200"/>
              </w:tabs>
              <w:jc w:val="right"/>
            </w:pPr>
            <w:r>
              <w:t>see pp. xx-xx</w:t>
            </w:r>
          </w:p>
          <w:p w14:paraId="6E036C60" w14:textId="77777777" w:rsidR="008C54B8" w:rsidRDefault="008C54B8" w:rsidP="00ED738F">
            <w:pPr>
              <w:tabs>
                <w:tab w:val="left" w:pos="374"/>
                <w:tab w:val="left" w:pos="7200"/>
              </w:tabs>
              <w:jc w:val="right"/>
            </w:pPr>
          </w:p>
          <w:p w14:paraId="6D898DBC" w14:textId="697443D5" w:rsidR="00ED738F" w:rsidRDefault="00ED738F" w:rsidP="00ED738F">
            <w:pPr>
              <w:tabs>
                <w:tab w:val="left" w:pos="374"/>
                <w:tab w:val="left" w:pos="7200"/>
              </w:tabs>
              <w:jc w:val="right"/>
            </w:pPr>
            <w:r>
              <w:t xml:space="preserve">9,091-SF Retail </w:t>
            </w:r>
            <w:proofErr w:type="spellStart"/>
            <w:r>
              <w:t>Bldg</w:t>
            </w:r>
            <w:proofErr w:type="spellEnd"/>
            <w:r>
              <w:t xml:space="preserve"> x $</w:t>
            </w:r>
            <w:proofErr w:type="spellStart"/>
            <w:r>
              <w:t>xx.xx</w:t>
            </w:r>
            <w:proofErr w:type="spellEnd"/>
            <w:r>
              <w:t xml:space="preserve"> = </w:t>
            </w:r>
            <w:r w:rsidRPr="00CE0A12">
              <w:t>$</w:t>
            </w:r>
            <w:proofErr w:type="spellStart"/>
            <w:r>
              <w:t>xxx,xxx</w:t>
            </w:r>
            <w:proofErr w:type="spellEnd"/>
          </w:p>
          <w:p w14:paraId="75701848" w14:textId="286601B9" w:rsidR="00ED738F" w:rsidRPr="00ED738F" w:rsidRDefault="00ED738F" w:rsidP="00ED738F">
            <w:pPr>
              <w:tabs>
                <w:tab w:val="left" w:pos="374"/>
                <w:tab w:val="left" w:pos="7200"/>
              </w:tabs>
              <w:jc w:val="right"/>
              <w:rPr>
                <w:u w:val="single"/>
              </w:rPr>
            </w:pPr>
            <w:r w:rsidRPr="00ED738F">
              <w:rPr>
                <w:u w:val="single"/>
              </w:rPr>
              <w:t>2,000–SF Warehouse Shell  x $</w:t>
            </w:r>
            <w:proofErr w:type="spellStart"/>
            <w:r w:rsidRPr="00ED738F">
              <w:rPr>
                <w:u w:val="single"/>
              </w:rPr>
              <w:t>xx.xx</w:t>
            </w:r>
            <w:proofErr w:type="spellEnd"/>
            <w:r w:rsidRPr="00ED738F">
              <w:rPr>
                <w:u w:val="single"/>
              </w:rPr>
              <w:t xml:space="preserve"> = $</w:t>
            </w:r>
            <w:r w:rsidR="00893DB9">
              <w:rPr>
                <w:u w:val="single"/>
              </w:rPr>
              <w:t xml:space="preserve">  </w:t>
            </w:r>
            <w:proofErr w:type="spellStart"/>
            <w:r w:rsidRPr="00ED738F">
              <w:rPr>
                <w:u w:val="single"/>
              </w:rPr>
              <w:t>xx,xxx</w:t>
            </w:r>
            <w:proofErr w:type="spellEnd"/>
          </w:p>
          <w:p w14:paraId="0EFB806F" w14:textId="77777777" w:rsidR="00ED738F" w:rsidRDefault="00ED738F" w:rsidP="00ED738F">
            <w:pPr>
              <w:jc w:val="right"/>
            </w:pPr>
            <w:r>
              <w:t>Total = $</w:t>
            </w:r>
            <w:proofErr w:type="spellStart"/>
            <w:r>
              <w:t>xxx,xxx</w:t>
            </w:r>
            <w:proofErr w:type="spellEnd"/>
          </w:p>
          <w:p w14:paraId="240BDE53" w14:textId="77777777" w:rsidR="00ED7884" w:rsidRDefault="00ED7884" w:rsidP="00ED738F">
            <w:pPr>
              <w:jc w:val="right"/>
            </w:pPr>
          </w:p>
          <w:p w14:paraId="064BFD8B" w14:textId="77777777" w:rsidR="00ED738F" w:rsidRDefault="00ED738F" w:rsidP="00ED738F">
            <w:pPr>
              <w:jc w:val="right"/>
            </w:pPr>
            <w:r>
              <w:t>Sales Approach Value Conclusion $</w:t>
            </w:r>
            <w:proofErr w:type="spellStart"/>
            <w:r>
              <w:t>xxx,xxx</w:t>
            </w:r>
            <w:proofErr w:type="spellEnd"/>
          </w:p>
          <w:p w14:paraId="09DB16F6" w14:textId="5EFC964F" w:rsidR="00DC61F1" w:rsidRPr="00CE0A12" w:rsidRDefault="00DC61F1" w:rsidP="00ED738F">
            <w:pPr>
              <w:jc w:val="right"/>
            </w:pPr>
          </w:p>
        </w:tc>
        <w:tc>
          <w:tcPr>
            <w:tcW w:w="3690" w:type="dxa"/>
            <w:shd w:val="clear" w:color="auto" w:fill="auto"/>
          </w:tcPr>
          <w:p w14:paraId="26412A13" w14:textId="77777777" w:rsidR="008C54B8" w:rsidRPr="00CE0A12" w:rsidRDefault="008C54B8" w:rsidP="008C54B8">
            <w:pPr>
              <w:tabs>
                <w:tab w:val="left" w:pos="374"/>
                <w:tab w:val="left" w:pos="7200"/>
              </w:tabs>
              <w:jc w:val="right"/>
            </w:pPr>
            <w:r>
              <w:t>see pp. xx-xx</w:t>
            </w:r>
          </w:p>
          <w:p w14:paraId="7FDB971D" w14:textId="77777777" w:rsidR="008C54B8" w:rsidRDefault="008C54B8" w:rsidP="00ED738F">
            <w:pPr>
              <w:tabs>
                <w:tab w:val="left" w:pos="374"/>
                <w:tab w:val="left" w:pos="7200"/>
              </w:tabs>
              <w:jc w:val="right"/>
            </w:pPr>
          </w:p>
          <w:p w14:paraId="3474D3C6" w14:textId="05702087" w:rsidR="00ED738F" w:rsidRDefault="00ED738F" w:rsidP="00ED738F">
            <w:pPr>
              <w:tabs>
                <w:tab w:val="left" w:pos="374"/>
                <w:tab w:val="left" w:pos="7200"/>
              </w:tabs>
              <w:jc w:val="right"/>
            </w:pPr>
            <w:r>
              <w:t xml:space="preserve">8,721-SF Retail </w:t>
            </w:r>
            <w:proofErr w:type="spellStart"/>
            <w:r>
              <w:t>Bldg</w:t>
            </w:r>
            <w:proofErr w:type="spellEnd"/>
            <w:r>
              <w:t xml:space="preserve"> x $</w:t>
            </w:r>
            <w:proofErr w:type="spellStart"/>
            <w:r>
              <w:t>xx.xx</w:t>
            </w:r>
            <w:proofErr w:type="spellEnd"/>
            <w:r>
              <w:t xml:space="preserve"> = </w:t>
            </w:r>
            <w:r w:rsidRPr="00CE0A12">
              <w:t>$</w:t>
            </w:r>
            <w:proofErr w:type="spellStart"/>
            <w:r>
              <w:t>xxx,xxx</w:t>
            </w:r>
            <w:proofErr w:type="spellEnd"/>
          </w:p>
          <w:p w14:paraId="00ED1FA9" w14:textId="782B5497" w:rsidR="00ED738F" w:rsidRPr="00ED738F" w:rsidRDefault="00ED738F" w:rsidP="00ED738F">
            <w:pPr>
              <w:tabs>
                <w:tab w:val="left" w:pos="374"/>
                <w:tab w:val="left" w:pos="7200"/>
              </w:tabs>
              <w:jc w:val="right"/>
              <w:rPr>
                <w:u w:val="single"/>
              </w:rPr>
            </w:pPr>
            <w:r w:rsidRPr="00ED738F">
              <w:rPr>
                <w:u w:val="single"/>
              </w:rPr>
              <w:t>2,000–SF Warehouse</w:t>
            </w:r>
            <w:r>
              <w:rPr>
                <w:u w:val="single"/>
              </w:rPr>
              <w:t xml:space="preserve"> x $x.xx =</w:t>
            </w:r>
            <w:r w:rsidRPr="00ED738F">
              <w:rPr>
                <w:u w:val="single"/>
              </w:rPr>
              <w:t xml:space="preserve"> $</w:t>
            </w:r>
            <w:r>
              <w:rPr>
                <w:u w:val="single"/>
              </w:rPr>
              <w:t xml:space="preserve">  </w:t>
            </w:r>
            <w:r w:rsidRPr="00ED738F">
              <w:rPr>
                <w:u w:val="single"/>
              </w:rPr>
              <w:t>xx</w:t>
            </w:r>
            <w:r>
              <w:rPr>
                <w:u w:val="single"/>
              </w:rPr>
              <w:t>,xxx</w:t>
            </w:r>
            <w:r w:rsidRPr="00ED738F">
              <w:rPr>
                <w:u w:val="single"/>
              </w:rPr>
              <w:t xml:space="preserve"> </w:t>
            </w:r>
          </w:p>
          <w:p w14:paraId="23E449DF" w14:textId="77777777" w:rsidR="00ED738F" w:rsidRDefault="00ED738F" w:rsidP="00ED738F">
            <w:pPr>
              <w:jc w:val="right"/>
            </w:pPr>
            <w:r>
              <w:t>Total = $</w:t>
            </w:r>
            <w:proofErr w:type="spellStart"/>
            <w:r>
              <w:t>xxx,xxx</w:t>
            </w:r>
            <w:proofErr w:type="spellEnd"/>
          </w:p>
          <w:p w14:paraId="765CC9C6" w14:textId="77777777" w:rsidR="00ED7884" w:rsidRDefault="00ED7884" w:rsidP="00ED738F">
            <w:pPr>
              <w:jc w:val="right"/>
            </w:pPr>
          </w:p>
          <w:p w14:paraId="350C99EF" w14:textId="07F2C1B0" w:rsidR="00ED738F" w:rsidRPr="00CE0A12" w:rsidRDefault="00ED738F" w:rsidP="00ED738F">
            <w:pPr>
              <w:jc w:val="right"/>
            </w:pPr>
            <w:r>
              <w:t>Sales Approach Value Conclusion $</w:t>
            </w:r>
            <w:proofErr w:type="spellStart"/>
            <w:r>
              <w:t>xxx,xxx</w:t>
            </w:r>
            <w:proofErr w:type="spellEnd"/>
          </w:p>
        </w:tc>
      </w:tr>
      <w:tr w:rsidR="00DC61F1" w:rsidRPr="00CE2EFA" w14:paraId="4D95C44A" w14:textId="77777777" w:rsidTr="00572F11">
        <w:trPr>
          <w:jc w:val="right"/>
        </w:trPr>
        <w:tc>
          <w:tcPr>
            <w:tcW w:w="3190" w:type="dxa"/>
            <w:shd w:val="clear" w:color="auto" w:fill="F2F2F2" w:themeFill="background1" w:themeFillShade="F2"/>
          </w:tcPr>
          <w:p w14:paraId="7F2A5D60" w14:textId="77777777" w:rsidR="00DC61F1" w:rsidRPr="00CE0A12" w:rsidRDefault="00DC61F1" w:rsidP="00DC61F1">
            <w:pPr>
              <w:tabs>
                <w:tab w:val="left" w:pos="374"/>
                <w:tab w:val="left" w:pos="7200"/>
              </w:tabs>
              <w:jc w:val="both"/>
            </w:pPr>
            <w:r w:rsidRPr="00CE0A12">
              <w:t>Income Approach</w:t>
            </w:r>
          </w:p>
          <w:p w14:paraId="174D1F6B" w14:textId="3488FC83" w:rsidR="00DC61F1" w:rsidRPr="00DC61F1" w:rsidRDefault="00DC61F1" w:rsidP="00DC61F1">
            <w:pPr>
              <w:tabs>
                <w:tab w:val="left" w:pos="374"/>
                <w:tab w:val="left" w:pos="7200"/>
              </w:tabs>
              <w:jc w:val="both"/>
            </w:pPr>
            <w:r w:rsidRPr="00CE0A12">
              <w:t xml:space="preserve">  </w:t>
            </w:r>
          </w:p>
          <w:p w14:paraId="7CD18133" w14:textId="56B2BDAA" w:rsidR="00DC61F1" w:rsidRPr="00DC61F1" w:rsidRDefault="00DC61F1" w:rsidP="00DC61F1">
            <w:pPr>
              <w:tabs>
                <w:tab w:val="left" w:pos="374"/>
                <w:tab w:val="left" w:pos="7200"/>
              </w:tabs>
              <w:jc w:val="both"/>
            </w:pPr>
          </w:p>
        </w:tc>
        <w:tc>
          <w:tcPr>
            <w:tcW w:w="4005" w:type="dxa"/>
            <w:shd w:val="clear" w:color="auto" w:fill="auto"/>
          </w:tcPr>
          <w:p w14:paraId="3BC6191D" w14:textId="77777777" w:rsidR="008C54B8" w:rsidRPr="00CE0A12" w:rsidRDefault="008C54B8" w:rsidP="008C54B8">
            <w:pPr>
              <w:tabs>
                <w:tab w:val="left" w:pos="374"/>
                <w:tab w:val="left" w:pos="7200"/>
              </w:tabs>
              <w:jc w:val="right"/>
            </w:pPr>
            <w:r>
              <w:t>see pp. xx-xx</w:t>
            </w:r>
          </w:p>
          <w:p w14:paraId="2CF7DC2B" w14:textId="77777777" w:rsidR="008C54B8" w:rsidRDefault="008C54B8" w:rsidP="00DC61F1">
            <w:pPr>
              <w:tabs>
                <w:tab w:val="left" w:pos="374"/>
                <w:tab w:val="left" w:pos="7200"/>
              </w:tabs>
              <w:jc w:val="right"/>
            </w:pPr>
          </w:p>
          <w:p w14:paraId="6E612457" w14:textId="2C142BC6" w:rsidR="00DC61F1" w:rsidRPr="00CE0A12" w:rsidRDefault="00DC61F1" w:rsidP="00DC61F1">
            <w:pPr>
              <w:tabs>
                <w:tab w:val="left" w:pos="374"/>
                <w:tab w:val="left" w:pos="7200"/>
              </w:tabs>
              <w:jc w:val="right"/>
            </w:pPr>
            <w:r>
              <w:t xml:space="preserve">NOI = </w:t>
            </w:r>
            <w:r w:rsidRPr="00CE0A12">
              <w:t>$</w:t>
            </w:r>
            <w:r>
              <w:t>xx,xxx</w:t>
            </w:r>
          </w:p>
          <w:p w14:paraId="1FBC0981" w14:textId="5F05795D" w:rsidR="00DC61F1" w:rsidRPr="00CE0A12" w:rsidRDefault="00DC61F1" w:rsidP="00DC61F1">
            <w:pPr>
              <w:tabs>
                <w:tab w:val="left" w:pos="374"/>
                <w:tab w:val="left" w:pos="7200"/>
              </w:tabs>
              <w:jc w:val="right"/>
            </w:pPr>
            <w:r>
              <w:t xml:space="preserve">Cap Rate =      </w:t>
            </w:r>
            <w:proofErr w:type="spellStart"/>
            <w:r>
              <w:t>x</w:t>
            </w:r>
            <w:r w:rsidRPr="00CE0A12">
              <w:t>.</w:t>
            </w:r>
            <w:r>
              <w:t>x</w:t>
            </w:r>
            <w:proofErr w:type="spellEnd"/>
            <w:r w:rsidRPr="00CE0A12">
              <w:t>%</w:t>
            </w:r>
          </w:p>
          <w:p w14:paraId="65CE9426" w14:textId="77777777" w:rsidR="00ED7884" w:rsidRDefault="00DC61F1" w:rsidP="00DC61F1">
            <w:pPr>
              <w:tabs>
                <w:tab w:val="left" w:pos="374"/>
                <w:tab w:val="left" w:pos="7200"/>
              </w:tabs>
              <w:jc w:val="right"/>
            </w:pPr>
            <w:r>
              <w:t xml:space="preserve">Capitalized Value = </w:t>
            </w:r>
            <w:r w:rsidRPr="00CE0A12">
              <w:t>$</w:t>
            </w:r>
            <w:proofErr w:type="spellStart"/>
            <w:r>
              <w:t>xxx</w:t>
            </w:r>
            <w:r w:rsidRPr="00CE0A12">
              <w:t>,</w:t>
            </w:r>
            <w:r>
              <w:t>xxx</w:t>
            </w:r>
            <w:proofErr w:type="spellEnd"/>
          </w:p>
          <w:p w14:paraId="0BC562EC" w14:textId="411660E1" w:rsidR="00DC61F1" w:rsidRPr="00CE0A12" w:rsidRDefault="00DC61F1" w:rsidP="00DC61F1">
            <w:pPr>
              <w:tabs>
                <w:tab w:val="left" w:pos="374"/>
                <w:tab w:val="left" w:pos="7200"/>
              </w:tabs>
              <w:jc w:val="right"/>
            </w:pPr>
            <w:r w:rsidRPr="00CE0A12">
              <w:t xml:space="preserve"> </w:t>
            </w:r>
          </w:p>
          <w:p w14:paraId="0C567213" w14:textId="472BD431" w:rsidR="00DC61F1" w:rsidRPr="00CE0A12" w:rsidRDefault="00DC61F1" w:rsidP="00DC61F1">
            <w:pPr>
              <w:jc w:val="right"/>
              <w:rPr>
                <w:b/>
              </w:rPr>
            </w:pPr>
            <w:r>
              <w:t>Income Approach Value Conclusion $</w:t>
            </w:r>
            <w:proofErr w:type="spellStart"/>
            <w:r>
              <w:t>xxx,xxx</w:t>
            </w:r>
            <w:proofErr w:type="spellEnd"/>
          </w:p>
        </w:tc>
        <w:tc>
          <w:tcPr>
            <w:tcW w:w="3690" w:type="dxa"/>
            <w:shd w:val="clear" w:color="auto" w:fill="auto"/>
          </w:tcPr>
          <w:p w14:paraId="550CB0CD" w14:textId="77777777" w:rsidR="008C54B8" w:rsidRPr="00CE0A12" w:rsidRDefault="008C54B8" w:rsidP="008C54B8">
            <w:pPr>
              <w:tabs>
                <w:tab w:val="left" w:pos="374"/>
                <w:tab w:val="left" w:pos="7200"/>
              </w:tabs>
              <w:jc w:val="right"/>
            </w:pPr>
            <w:r>
              <w:t>see pp. xx-xx</w:t>
            </w:r>
          </w:p>
          <w:p w14:paraId="39BE4FEB" w14:textId="77777777" w:rsidR="008C54B8" w:rsidRDefault="008C54B8" w:rsidP="00DC61F1">
            <w:pPr>
              <w:tabs>
                <w:tab w:val="left" w:pos="374"/>
                <w:tab w:val="left" w:pos="7200"/>
              </w:tabs>
              <w:jc w:val="right"/>
            </w:pPr>
          </w:p>
          <w:p w14:paraId="6AE759F4" w14:textId="77777777" w:rsidR="00DC61F1" w:rsidRPr="00CE0A12" w:rsidRDefault="00DC61F1" w:rsidP="00DC61F1">
            <w:pPr>
              <w:tabs>
                <w:tab w:val="left" w:pos="374"/>
                <w:tab w:val="left" w:pos="7200"/>
              </w:tabs>
              <w:jc w:val="right"/>
            </w:pPr>
            <w:r>
              <w:t xml:space="preserve">NOI = </w:t>
            </w:r>
            <w:r w:rsidRPr="00CE0A12">
              <w:t>$</w:t>
            </w:r>
            <w:r>
              <w:t>xx,xxx</w:t>
            </w:r>
          </w:p>
          <w:p w14:paraId="4872DF79" w14:textId="77777777" w:rsidR="00DC61F1" w:rsidRPr="00CE0A12" w:rsidRDefault="00DC61F1" w:rsidP="00DC61F1">
            <w:pPr>
              <w:tabs>
                <w:tab w:val="left" w:pos="374"/>
                <w:tab w:val="left" w:pos="7200"/>
              </w:tabs>
              <w:jc w:val="right"/>
            </w:pPr>
            <w:r>
              <w:t xml:space="preserve">Cap Rate =      </w:t>
            </w:r>
            <w:proofErr w:type="spellStart"/>
            <w:r>
              <w:t>x</w:t>
            </w:r>
            <w:r w:rsidRPr="00CE0A12">
              <w:t>.</w:t>
            </w:r>
            <w:r>
              <w:t>x</w:t>
            </w:r>
            <w:proofErr w:type="spellEnd"/>
            <w:r w:rsidRPr="00CE0A12">
              <w:t>%</w:t>
            </w:r>
          </w:p>
          <w:p w14:paraId="60B5B6E6" w14:textId="77777777" w:rsidR="00ED7884" w:rsidRDefault="00DC61F1" w:rsidP="00DC61F1">
            <w:pPr>
              <w:tabs>
                <w:tab w:val="left" w:pos="374"/>
                <w:tab w:val="left" w:pos="7200"/>
              </w:tabs>
              <w:jc w:val="right"/>
            </w:pPr>
            <w:r>
              <w:t xml:space="preserve">Capitalized Value = </w:t>
            </w:r>
            <w:r w:rsidRPr="00CE0A12">
              <w:t>$</w:t>
            </w:r>
            <w:proofErr w:type="spellStart"/>
            <w:r>
              <w:t>xxx</w:t>
            </w:r>
            <w:r w:rsidRPr="00CE0A12">
              <w:t>,</w:t>
            </w:r>
            <w:r>
              <w:t>xxx</w:t>
            </w:r>
            <w:proofErr w:type="spellEnd"/>
          </w:p>
          <w:p w14:paraId="79F40C48" w14:textId="36368D11" w:rsidR="00DC61F1" w:rsidRPr="00CE0A12" w:rsidRDefault="00DC61F1" w:rsidP="00DC61F1">
            <w:pPr>
              <w:tabs>
                <w:tab w:val="left" w:pos="374"/>
                <w:tab w:val="left" w:pos="7200"/>
              </w:tabs>
              <w:jc w:val="right"/>
            </w:pPr>
            <w:r w:rsidRPr="00CE0A12">
              <w:t xml:space="preserve"> </w:t>
            </w:r>
          </w:p>
          <w:p w14:paraId="593AAB84" w14:textId="77777777" w:rsidR="00DC61F1" w:rsidRDefault="00DC61F1" w:rsidP="00DC61F1">
            <w:r>
              <w:t>Income Approach Value Conclusion $</w:t>
            </w:r>
            <w:proofErr w:type="spellStart"/>
            <w:r>
              <w:t>xxx,xxx</w:t>
            </w:r>
            <w:proofErr w:type="spellEnd"/>
          </w:p>
          <w:p w14:paraId="6B62EFC8" w14:textId="22881281" w:rsidR="00DC61F1" w:rsidRPr="00CE0A12" w:rsidRDefault="00DC61F1" w:rsidP="00DC61F1">
            <w:pPr>
              <w:rPr>
                <w:b/>
              </w:rPr>
            </w:pPr>
          </w:p>
        </w:tc>
      </w:tr>
      <w:tr w:rsidR="00DC61F1" w:rsidRPr="00CE2EFA" w14:paraId="63A8FB78" w14:textId="77777777" w:rsidTr="00572F11">
        <w:trPr>
          <w:jc w:val="right"/>
        </w:trPr>
        <w:tc>
          <w:tcPr>
            <w:tcW w:w="3190" w:type="dxa"/>
            <w:shd w:val="clear" w:color="auto" w:fill="F2F2F2" w:themeFill="background1" w:themeFillShade="F2"/>
          </w:tcPr>
          <w:p w14:paraId="653494CB" w14:textId="2292FDF6" w:rsidR="00DC61F1" w:rsidRPr="00CE0A12" w:rsidRDefault="00DC61F1" w:rsidP="00CE0A12">
            <w:pPr>
              <w:tabs>
                <w:tab w:val="left" w:pos="374"/>
                <w:tab w:val="left" w:pos="7200"/>
              </w:tabs>
              <w:jc w:val="both"/>
            </w:pPr>
            <w:r>
              <w:t>Compensable Damages</w:t>
            </w:r>
          </w:p>
        </w:tc>
        <w:tc>
          <w:tcPr>
            <w:tcW w:w="4005" w:type="dxa"/>
            <w:shd w:val="clear" w:color="auto" w:fill="auto"/>
          </w:tcPr>
          <w:p w14:paraId="29B1909F" w14:textId="77777777" w:rsidR="00DC61F1" w:rsidRDefault="00DC61F1" w:rsidP="00CE0A12">
            <w:pPr>
              <w:tabs>
                <w:tab w:val="left" w:pos="374"/>
                <w:tab w:val="left" w:pos="7200"/>
              </w:tabs>
              <w:jc w:val="right"/>
            </w:pPr>
            <w:r>
              <w:t>$xx,xxx</w:t>
            </w:r>
          </w:p>
          <w:p w14:paraId="489B8C7F" w14:textId="77777777" w:rsidR="00A93E8D" w:rsidRDefault="00DC61F1" w:rsidP="003127C1">
            <w:pPr>
              <w:tabs>
                <w:tab w:val="left" w:pos="374"/>
                <w:tab w:val="left" w:pos="7200"/>
              </w:tabs>
              <w:jc w:val="right"/>
              <w:rPr>
                <w:color w:val="FF0000"/>
              </w:rPr>
            </w:pPr>
            <w:r>
              <w:rPr>
                <w:color w:val="FF0000"/>
              </w:rPr>
              <w:t xml:space="preserve">Describe compensable damages, </w:t>
            </w:r>
            <w:r w:rsidR="008C54B8">
              <w:rPr>
                <w:color w:val="FF0000"/>
              </w:rPr>
              <w:t xml:space="preserve">including </w:t>
            </w:r>
            <w:r>
              <w:rPr>
                <w:color w:val="FF0000"/>
              </w:rPr>
              <w:t>whether cost-to-cure or market damage</w:t>
            </w:r>
            <w:r w:rsidR="00893DB9">
              <w:rPr>
                <w:color w:val="FF0000"/>
              </w:rPr>
              <w:t>s</w:t>
            </w:r>
          </w:p>
          <w:p w14:paraId="2D3D1E44" w14:textId="2D0D5DC5" w:rsidR="005E79FB" w:rsidRPr="00DC61F1" w:rsidRDefault="005E79FB" w:rsidP="003127C1">
            <w:pPr>
              <w:tabs>
                <w:tab w:val="left" w:pos="374"/>
                <w:tab w:val="left" w:pos="7200"/>
              </w:tabs>
              <w:jc w:val="right"/>
              <w:rPr>
                <w:color w:val="FF0000"/>
              </w:rPr>
            </w:pPr>
          </w:p>
        </w:tc>
        <w:tc>
          <w:tcPr>
            <w:tcW w:w="3690" w:type="dxa"/>
            <w:shd w:val="clear" w:color="auto" w:fill="auto"/>
          </w:tcPr>
          <w:p w14:paraId="1CBEED79" w14:textId="6F2FECE8" w:rsidR="00DC61F1" w:rsidRPr="00CE0A12" w:rsidRDefault="00DC61F1" w:rsidP="00893DB9">
            <w:pPr>
              <w:tabs>
                <w:tab w:val="left" w:pos="374"/>
                <w:tab w:val="left" w:pos="7200"/>
              </w:tabs>
              <w:jc w:val="right"/>
            </w:pPr>
            <w:r>
              <w:t xml:space="preserve">None </w:t>
            </w:r>
            <w:r w:rsidR="00893DB9">
              <w:t>c</w:t>
            </w:r>
            <w:r>
              <w:t>oncluded</w:t>
            </w:r>
          </w:p>
        </w:tc>
      </w:tr>
      <w:tr w:rsidR="00DC61F1" w:rsidRPr="00CE2EFA" w14:paraId="2B878622" w14:textId="77777777" w:rsidTr="00572F11">
        <w:trPr>
          <w:jc w:val="right"/>
        </w:trPr>
        <w:tc>
          <w:tcPr>
            <w:tcW w:w="3190" w:type="dxa"/>
            <w:shd w:val="clear" w:color="auto" w:fill="F2F2F2" w:themeFill="background1" w:themeFillShade="F2"/>
          </w:tcPr>
          <w:p w14:paraId="63E00286" w14:textId="3B06F09D" w:rsidR="00DC61F1" w:rsidRPr="00CE0A12" w:rsidRDefault="00DC61F1" w:rsidP="00CE0A12">
            <w:pPr>
              <w:tabs>
                <w:tab w:val="left" w:pos="374"/>
                <w:tab w:val="left" w:pos="7200"/>
              </w:tabs>
              <w:jc w:val="both"/>
            </w:pPr>
            <w:r>
              <w:t>Special Benefits</w:t>
            </w:r>
            <w:r w:rsidR="007C0754">
              <w:t xml:space="preserve"> (Offsetting)</w:t>
            </w:r>
          </w:p>
        </w:tc>
        <w:tc>
          <w:tcPr>
            <w:tcW w:w="4005" w:type="dxa"/>
            <w:shd w:val="clear" w:color="auto" w:fill="auto"/>
          </w:tcPr>
          <w:p w14:paraId="23CDAF7D" w14:textId="1CA066C9" w:rsidR="00DC61F1" w:rsidRDefault="00DC61F1" w:rsidP="00CE0A12">
            <w:pPr>
              <w:tabs>
                <w:tab w:val="left" w:pos="374"/>
                <w:tab w:val="left" w:pos="7200"/>
              </w:tabs>
              <w:jc w:val="right"/>
            </w:pPr>
            <w:r>
              <w:t>None</w:t>
            </w:r>
            <w:r w:rsidR="00893DB9">
              <w:t xml:space="preserve"> concluded</w:t>
            </w:r>
          </w:p>
        </w:tc>
        <w:tc>
          <w:tcPr>
            <w:tcW w:w="3690" w:type="dxa"/>
            <w:shd w:val="clear" w:color="auto" w:fill="auto"/>
          </w:tcPr>
          <w:p w14:paraId="6AC35797" w14:textId="77777777" w:rsidR="008C54B8" w:rsidRPr="00CE0A12" w:rsidRDefault="008C54B8" w:rsidP="008C54B8">
            <w:pPr>
              <w:tabs>
                <w:tab w:val="left" w:pos="374"/>
                <w:tab w:val="left" w:pos="7200"/>
              </w:tabs>
              <w:jc w:val="right"/>
            </w:pPr>
            <w:r>
              <w:t>see pp. xx-xx</w:t>
            </w:r>
          </w:p>
          <w:p w14:paraId="62E79EC8" w14:textId="77777777" w:rsidR="008C54B8" w:rsidRDefault="008C54B8" w:rsidP="00CE0A12">
            <w:pPr>
              <w:tabs>
                <w:tab w:val="left" w:pos="374"/>
                <w:tab w:val="left" w:pos="7200"/>
              </w:tabs>
              <w:jc w:val="right"/>
            </w:pPr>
          </w:p>
          <w:p w14:paraId="206B6F97" w14:textId="29C8A162" w:rsidR="00DC61F1" w:rsidRDefault="007C0754" w:rsidP="00CE0A12">
            <w:pPr>
              <w:tabs>
                <w:tab w:val="left" w:pos="374"/>
                <w:tab w:val="left" w:pos="7200"/>
              </w:tabs>
              <w:jc w:val="right"/>
            </w:pPr>
            <w:r>
              <w:t>less ($</w:t>
            </w:r>
            <w:r w:rsidR="00DC61F1">
              <w:t>xx,xxx</w:t>
            </w:r>
            <w:r>
              <w:t>)</w:t>
            </w:r>
          </w:p>
          <w:p w14:paraId="24D21BF7" w14:textId="74D30F60" w:rsidR="008C54B8" w:rsidRPr="00DC61F1" w:rsidRDefault="00DC61F1" w:rsidP="003127C1">
            <w:pPr>
              <w:tabs>
                <w:tab w:val="left" w:pos="374"/>
                <w:tab w:val="left" w:pos="7200"/>
              </w:tabs>
              <w:jc w:val="right"/>
              <w:rPr>
                <w:color w:val="FF0000"/>
              </w:rPr>
            </w:pPr>
            <w:r>
              <w:rPr>
                <w:color w:val="FF0000"/>
              </w:rPr>
              <w:t xml:space="preserve">Describe offsetting special benefits.  Special benefits can offset 100% of damages and/or up to 50% of value </w:t>
            </w:r>
            <w:r w:rsidR="008C54B8">
              <w:rPr>
                <w:color w:val="FF0000"/>
              </w:rPr>
              <w:t>of p</w:t>
            </w:r>
            <w:r>
              <w:rPr>
                <w:color w:val="FF0000"/>
              </w:rPr>
              <w:t>arts taken</w:t>
            </w:r>
            <w:r w:rsidR="00893DB9">
              <w:rPr>
                <w:color w:val="FF0000"/>
              </w:rPr>
              <w:t>.</w:t>
            </w:r>
          </w:p>
        </w:tc>
      </w:tr>
      <w:tr w:rsidR="007C0754" w:rsidRPr="00CE2EFA" w14:paraId="58AF702B" w14:textId="77777777" w:rsidTr="00572F11">
        <w:trPr>
          <w:trHeight w:val="125"/>
          <w:jc w:val="right"/>
        </w:trPr>
        <w:tc>
          <w:tcPr>
            <w:tcW w:w="3190" w:type="dxa"/>
            <w:shd w:val="clear" w:color="auto" w:fill="F2F2F2" w:themeFill="background1" w:themeFillShade="F2"/>
            <w:vAlign w:val="center"/>
          </w:tcPr>
          <w:p w14:paraId="068D8FE2" w14:textId="17FC7833" w:rsidR="007C0754" w:rsidRPr="00CE2EFA" w:rsidRDefault="00D304A7" w:rsidP="00AD175A">
            <w:pPr>
              <w:rPr>
                <w:b/>
              </w:rPr>
            </w:pPr>
            <w:r>
              <w:rPr>
                <w:b/>
              </w:rPr>
              <w:t xml:space="preserve"> </w:t>
            </w:r>
          </w:p>
        </w:tc>
        <w:tc>
          <w:tcPr>
            <w:tcW w:w="4005" w:type="dxa"/>
            <w:shd w:val="clear" w:color="auto" w:fill="F2F2F2" w:themeFill="background1" w:themeFillShade="F2"/>
            <w:vAlign w:val="center"/>
          </w:tcPr>
          <w:p w14:paraId="7FD59043" w14:textId="74A7BAFC" w:rsidR="007C0754" w:rsidRPr="00CE2EFA" w:rsidRDefault="007C0754" w:rsidP="00AD175A">
            <w:pPr>
              <w:rPr>
                <w:b/>
              </w:rPr>
            </w:pPr>
            <w:r w:rsidRPr="00CE2EFA">
              <w:rPr>
                <w:b/>
              </w:rPr>
              <w:t>CDOT</w:t>
            </w:r>
            <w:r>
              <w:rPr>
                <w:b/>
                <w:color w:val="FF0000"/>
              </w:rPr>
              <w:t xml:space="preserve"> </w:t>
            </w:r>
            <w:r>
              <w:rPr>
                <w:b/>
              </w:rPr>
              <w:t xml:space="preserve">Report </w:t>
            </w:r>
            <w:r>
              <w:rPr>
                <w:b/>
                <w:color w:val="FF0000"/>
              </w:rPr>
              <w:t>or</w:t>
            </w:r>
            <w:r w:rsidR="00C60DC4">
              <w:rPr>
                <w:b/>
                <w:color w:val="FF0000"/>
              </w:rPr>
              <w:t xml:space="preserve"> </w:t>
            </w:r>
            <w:r>
              <w:rPr>
                <w:b/>
                <w:color w:val="FF0000"/>
              </w:rPr>
              <w:t>“</w:t>
            </w:r>
            <w:proofErr w:type="spellStart"/>
            <w:r>
              <w:rPr>
                <w:b/>
                <w:color w:val="FF0000"/>
              </w:rPr>
              <w:t>Denver”or</w:t>
            </w:r>
            <w:proofErr w:type="spellEnd"/>
            <w:r w:rsidR="00C60DC4">
              <w:rPr>
                <w:b/>
                <w:color w:val="FF0000"/>
              </w:rPr>
              <w:t xml:space="preserve"> </w:t>
            </w:r>
            <w:r>
              <w:rPr>
                <w:b/>
                <w:color w:val="FF0000"/>
              </w:rPr>
              <w:t xml:space="preserve">County name </w:t>
            </w:r>
            <w:proofErr w:type="spellStart"/>
            <w:r>
              <w:rPr>
                <w:b/>
                <w:color w:val="FF0000"/>
              </w:rPr>
              <w:t>etc</w:t>
            </w:r>
            <w:proofErr w:type="spellEnd"/>
          </w:p>
        </w:tc>
        <w:tc>
          <w:tcPr>
            <w:tcW w:w="3690" w:type="dxa"/>
            <w:shd w:val="clear" w:color="auto" w:fill="F2F2F2" w:themeFill="background1" w:themeFillShade="F2"/>
            <w:vAlign w:val="center"/>
          </w:tcPr>
          <w:p w14:paraId="3F0C5F43" w14:textId="77777777" w:rsidR="007C0754" w:rsidRPr="00CE2EFA" w:rsidRDefault="007C0754" w:rsidP="00AD175A">
            <w:pPr>
              <w:rPr>
                <w:b/>
              </w:rPr>
            </w:pPr>
            <w:r w:rsidRPr="00CE2EFA">
              <w:rPr>
                <w:b/>
              </w:rPr>
              <w:t>Owner Report</w:t>
            </w:r>
          </w:p>
        </w:tc>
      </w:tr>
      <w:tr w:rsidR="00CE2EFA" w:rsidRPr="00CE2EFA" w14:paraId="14606AF7" w14:textId="77777777" w:rsidTr="00572F11">
        <w:trPr>
          <w:trHeight w:val="413"/>
          <w:jc w:val="right"/>
        </w:trPr>
        <w:tc>
          <w:tcPr>
            <w:tcW w:w="3190" w:type="dxa"/>
            <w:shd w:val="clear" w:color="auto" w:fill="F2F2F2" w:themeFill="background1" w:themeFillShade="F2"/>
            <w:vAlign w:val="center"/>
          </w:tcPr>
          <w:p w14:paraId="518693FE" w14:textId="5920ADC2" w:rsidR="00CE2EFA" w:rsidRPr="00CE2EFA" w:rsidRDefault="007C0754" w:rsidP="00626F80">
            <w:pPr>
              <w:jc w:val="center"/>
              <w:rPr>
                <w:b/>
              </w:rPr>
            </w:pPr>
            <w:r>
              <w:rPr>
                <w:b/>
              </w:rPr>
              <w:t>Total Compensation Conclusion</w:t>
            </w:r>
          </w:p>
        </w:tc>
        <w:tc>
          <w:tcPr>
            <w:tcW w:w="4005" w:type="dxa"/>
            <w:vAlign w:val="center"/>
          </w:tcPr>
          <w:p w14:paraId="149F412B" w14:textId="1CDAEB8C" w:rsidR="00CE2EFA" w:rsidRPr="00CE2EFA" w:rsidRDefault="00CE2EFA" w:rsidP="00626F80">
            <w:pPr>
              <w:jc w:val="center"/>
              <w:rPr>
                <w:b/>
              </w:rPr>
            </w:pPr>
            <w:r w:rsidRPr="00CE2EFA">
              <w:rPr>
                <w:b/>
              </w:rPr>
              <w:t>$</w:t>
            </w:r>
            <w:proofErr w:type="spellStart"/>
            <w:r w:rsidR="00DC61F1">
              <w:rPr>
                <w:b/>
              </w:rPr>
              <w:t>xxx</w:t>
            </w:r>
            <w:r w:rsidRPr="00CE2EFA">
              <w:rPr>
                <w:b/>
              </w:rPr>
              <w:t>,</w:t>
            </w:r>
            <w:r w:rsidR="00DC61F1">
              <w:rPr>
                <w:b/>
              </w:rPr>
              <w:t>xxx</w:t>
            </w:r>
            <w:proofErr w:type="spellEnd"/>
          </w:p>
        </w:tc>
        <w:tc>
          <w:tcPr>
            <w:tcW w:w="3690" w:type="dxa"/>
            <w:vAlign w:val="center"/>
          </w:tcPr>
          <w:p w14:paraId="0D08598F" w14:textId="0C322754" w:rsidR="00CE2EFA" w:rsidRPr="00CE2EFA" w:rsidRDefault="00CE2EFA" w:rsidP="00626F80">
            <w:pPr>
              <w:jc w:val="center"/>
            </w:pPr>
            <w:r w:rsidRPr="00CE2EFA">
              <w:rPr>
                <w:b/>
              </w:rPr>
              <w:t>$</w:t>
            </w:r>
            <w:proofErr w:type="spellStart"/>
            <w:r w:rsidR="00DC61F1">
              <w:rPr>
                <w:b/>
              </w:rPr>
              <w:t>xxx,xxx</w:t>
            </w:r>
            <w:proofErr w:type="spellEnd"/>
          </w:p>
        </w:tc>
      </w:tr>
    </w:tbl>
    <w:p w14:paraId="2FCCB33D" w14:textId="77777777" w:rsidR="00A93E8D" w:rsidRPr="00CE2EFA" w:rsidRDefault="00A93E8D" w:rsidP="00CE2EFA"/>
    <w:p w14:paraId="16A522AF" w14:textId="4C2BDF34" w:rsidR="00CE2EFA" w:rsidRPr="00CE2EFA" w:rsidRDefault="00ED7884" w:rsidP="00CE2EFA">
      <w:pPr>
        <w:numPr>
          <w:ilvl w:val="1"/>
          <w:numId w:val="26"/>
        </w:numPr>
      </w:pPr>
      <w:r w:rsidRPr="00ED7884">
        <w:rPr>
          <w:u w:val="single"/>
        </w:rPr>
        <w:t>Compensation Comparisons</w:t>
      </w:r>
      <w:r w:rsidRPr="00ED7884">
        <w:t>:  The owner’s total compensation estimate for the proposed acquisition is $</w:t>
      </w:r>
      <w:proofErr w:type="spellStart"/>
      <w:r>
        <w:t>xxx</w:t>
      </w:r>
      <w:proofErr w:type="gramStart"/>
      <w:r>
        <w:t>,xxx</w:t>
      </w:r>
      <w:proofErr w:type="spellEnd"/>
      <w:proofErr w:type="gramEnd"/>
      <w:r>
        <w:t>.</w:t>
      </w:r>
      <w:r w:rsidRPr="00ED7884">
        <w:t xml:space="preserve">  CDOT’s estimate is $</w:t>
      </w:r>
      <w:proofErr w:type="spellStart"/>
      <w:r>
        <w:t>xxx</w:t>
      </w:r>
      <w:proofErr w:type="gramStart"/>
      <w:r w:rsidRPr="00ED7884">
        <w:t>,</w:t>
      </w:r>
      <w:r>
        <w:t>xxx</w:t>
      </w:r>
      <w:proofErr w:type="spellEnd"/>
      <w:proofErr w:type="gramEnd"/>
      <w:r w:rsidRPr="00ED7884">
        <w:t xml:space="preserve">.  The owner’s compensation conclusion is </w:t>
      </w:r>
      <w:r>
        <w:t>$</w:t>
      </w:r>
      <w:proofErr w:type="spellStart"/>
      <w:r>
        <w:t>xx</w:t>
      </w:r>
      <w:proofErr w:type="gramStart"/>
      <w:r>
        <w:t>,xxx</w:t>
      </w:r>
      <w:proofErr w:type="spellEnd"/>
      <w:proofErr w:type="gramEnd"/>
      <w:r w:rsidRPr="00ED7884">
        <w:t xml:space="preserve"> higher</w:t>
      </w:r>
      <w:r w:rsidR="003F3FFA">
        <w:t>/lower</w:t>
      </w:r>
      <w:r w:rsidRPr="00ED7884">
        <w:t xml:space="preserve"> than CDOT’s, or </w:t>
      </w:r>
      <w:r>
        <w:t>x</w:t>
      </w:r>
      <w:r w:rsidRPr="00ED7884">
        <w:t>% higher</w:t>
      </w:r>
      <w:r w:rsidR="003F3FFA">
        <w:t>/lower</w:t>
      </w:r>
      <w:r w:rsidRPr="00ED7884">
        <w:t xml:space="preserve">.  </w:t>
      </w:r>
      <w:r w:rsidR="00893DB9">
        <w:t>CDOT</w:t>
      </w:r>
      <w:r w:rsidRPr="00ED7884">
        <w:t xml:space="preserve"> concludes $</w:t>
      </w:r>
      <w:proofErr w:type="spellStart"/>
      <w:r>
        <w:t>x</w:t>
      </w:r>
      <w:r w:rsidRPr="00ED7884">
        <w:t>.</w:t>
      </w:r>
      <w:r>
        <w:t>xx</w:t>
      </w:r>
      <w:proofErr w:type="spellEnd"/>
      <w:r w:rsidRPr="00ED7884">
        <w:t xml:space="preserve"> SF value for the larger parcel land and part taken.  </w:t>
      </w:r>
      <w:r w:rsidR="00893DB9">
        <w:t>The owner</w:t>
      </w:r>
      <w:r w:rsidRPr="00ED7884">
        <w:t xml:space="preserve"> concludes $</w:t>
      </w:r>
      <w:proofErr w:type="spellStart"/>
      <w:r>
        <w:t>x</w:t>
      </w:r>
      <w:r w:rsidRPr="00ED7884">
        <w:t>.</w:t>
      </w:r>
      <w:r>
        <w:t>xx</w:t>
      </w:r>
      <w:proofErr w:type="spellEnd"/>
      <w:r w:rsidRPr="00ED7884">
        <w:t xml:space="preserve"> SF for the same.  </w:t>
      </w:r>
      <w:r w:rsidRPr="00ED7884">
        <w:rPr>
          <w:color w:val="FF0000"/>
        </w:rPr>
        <w:t xml:space="preserve">Provide the reader the gross dollar amount and % amount difference between the </w:t>
      </w:r>
      <w:r w:rsidR="00C60DC4">
        <w:rPr>
          <w:color w:val="FF0000"/>
        </w:rPr>
        <w:t>Agency</w:t>
      </w:r>
      <w:r w:rsidRPr="00ED7884">
        <w:rPr>
          <w:color w:val="FF0000"/>
        </w:rPr>
        <w:t xml:space="preserve"> appraisal</w:t>
      </w:r>
      <w:r w:rsidR="00C60DC4">
        <w:rPr>
          <w:color w:val="FF0000"/>
        </w:rPr>
        <w:t xml:space="preserve"> and Owner appraisal</w:t>
      </w:r>
      <w:r w:rsidR="008C54B8">
        <w:rPr>
          <w:color w:val="FF0000"/>
        </w:rPr>
        <w:t xml:space="preserve"> (</w:t>
      </w:r>
      <w:r w:rsidR="003964CE">
        <w:rPr>
          <w:color w:val="FF0000"/>
        </w:rPr>
        <w:t xml:space="preserve">the owner report </w:t>
      </w:r>
      <w:r w:rsidR="008C54B8">
        <w:rPr>
          <w:color w:val="FF0000"/>
        </w:rPr>
        <w:t>is x% higher or x% lower</w:t>
      </w:r>
      <w:r w:rsidR="005E79FB">
        <w:rPr>
          <w:color w:val="FF0000"/>
        </w:rPr>
        <w:t xml:space="preserve"> than the Agency report</w:t>
      </w:r>
      <w:r w:rsidR="008C54B8">
        <w:rPr>
          <w:color w:val="FF0000"/>
        </w:rPr>
        <w:t>)</w:t>
      </w:r>
      <w:r w:rsidRPr="00ED7884">
        <w:rPr>
          <w:color w:val="FF0000"/>
        </w:rPr>
        <w:t>.  Provide brief overview explanation of key points causing the difference</w:t>
      </w:r>
      <w:r w:rsidR="00C60DC4">
        <w:rPr>
          <w:color w:val="FF0000"/>
        </w:rPr>
        <w:t xml:space="preserve"> as you may have outlined on p. 3 of</w:t>
      </w:r>
      <w:r w:rsidR="003964CE">
        <w:rPr>
          <w:color w:val="FF0000"/>
        </w:rPr>
        <w:t xml:space="preserve"> this format</w:t>
      </w:r>
      <w:r w:rsidRPr="00ED7884">
        <w:rPr>
          <w:color w:val="FF0000"/>
        </w:rPr>
        <w:t>.  Expand on same below as needed:</w:t>
      </w:r>
    </w:p>
    <w:p w14:paraId="58303E6F" w14:textId="77777777" w:rsidR="00CE2EFA" w:rsidRPr="00CE2EFA" w:rsidRDefault="00CE2EFA" w:rsidP="00CE2EFA"/>
    <w:p w14:paraId="4DD7FE44" w14:textId="77777777" w:rsidR="00CE2EFA" w:rsidRPr="00CE2EFA" w:rsidRDefault="00CE2EFA" w:rsidP="00CE2EFA">
      <w:r w:rsidRPr="00CE2EFA">
        <w:rPr>
          <w:b/>
        </w:rPr>
        <w:t>Appraisal Issues (see preceding comparative table)</w:t>
      </w:r>
    </w:p>
    <w:p w14:paraId="72425DA7" w14:textId="70A5C0D6" w:rsidR="00CE2EFA" w:rsidRPr="00ED7884" w:rsidRDefault="00ED7884" w:rsidP="00CE2EFA">
      <w:pPr>
        <w:rPr>
          <w:color w:val="FF0000"/>
        </w:rPr>
      </w:pPr>
      <w:r>
        <w:rPr>
          <w:color w:val="FF0000"/>
        </w:rPr>
        <w:t xml:space="preserve">These are examples and match the subheads in the comparative table above.  </w:t>
      </w:r>
      <w:r w:rsidRPr="00C1575C">
        <w:rPr>
          <w:color w:val="FF0000"/>
          <w:highlight w:val="yellow"/>
        </w:rPr>
        <w:t>This is just a model and not required.</w:t>
      </w:r>
    </w:p>
    <w:p w14:paraId="6E01CBFB" w14:textId="0F85DD5E" w:rsidR="008C54B8" w:rsidRPr="008C54B8" w:rsidRDefault="008C54B8" w:rsidP="00CE2EFA">
      <w:pPr>
        <w:numPr>
          <w:ilvl w:val="1"/>
          <w:numId w:val="23"/>
        </w:numPr>
        <w:tabs>
          <w:tab w:val="clear" w:pos="360"/>
        </w:tabs>
      </w:pPr>
      <w:r>
        <w:rPr>
          <w:b/>
        </w:rPr>
        <w:t xml:space="preserve">Condition of the Improvements:  </w:t>
      </w:r>
      <w:r>
        <w:t>The building improvements are in great shape etc.  The building improvements are in poor shape etc.</w:t>
      </w:r>
    </w:p>
    <w:p w14:paraId="55FB4D79" w14:textId="77777777" w:rsidR="008C54B8" w:rsidRPr="008C54B8" w:rsidRDefault="008C54B8" w:rsidP="008C54B8">
      <w:pPr>
        <w:ind w:left="360"/>
      </w:pPr>
    </w:p>
    <w:p w14:paraId="770FBF88" w14:textId="669F5787" w:rsidR="00CE2EFA" w:rsidRPr="00CE2EFA" w:rsidRDefault="00CE2EFA" w:rsidP="00CE2EFA">
      <w:pPr>
        <w:numPr>
          <w:ilvl w:val="1"/>
          <w:numId w:val="23"/>
        </w:numPr>
        <w:tabs>
          <w:tab w:val="clear" w:pos="360"/>
        </w:tabs>
      </w:pPr>
      <w:r w:rsidRPr="00CE2EFA">
        <w:rPr>
          <w:b/>
        </w:rPr>
        <w:t xml:space="preserve">Flood Zone (100-year):  </w:t>
      </w:r>
      <w:r w:rsidRPr="00CE2EFA">
        <w:t xml:space="preserve">The owner reports that </w:t>
      </w:r>
      <w:r w:rsidR="00CE3919">
        <w:t>x</w:t>
      </w:r>
      <w:r w:rsidRPr="00CE2EFA">
        <w:t xml:space="preserve"> feet of compacted fill and other possible site work would be necessary to redevelop the site under current flood zone regulations, and that the cost to demolish the </w:t>
      </w:r>
      <w:r w:rsidR="006E1F34">
        <w:t>building</w:t>
      </w:r>
      <w:r w:rsidRPr="00CE2EFA">
        <w:t xml:space="preserve"> and do this work would be prohibitive.  No cost estimate is provided.  CDOT survey staff report that, first; the pertinent FEMA map can’t be relied on for accurate base flood elevations for the subject, and, second; the subject’s ground level elevation </w:t>
      </w:r>
      <w:r w:rsidR="00ED7884">
        <w:t>...</w:t>
      </w:r>
    </w:p>
    <w:p w14:paraId="3233CBF4" w14:textId="77777777" w:rsidR="00CE2EFA" w:rsidRPr="00CE2EFA" w:rsidRDefault="00CE2EFA" w:rsidP="00CE2EFA"/>
    <w:p w14:paraId="082419C0" w14:textId="02E5166F" w:rsidR="00CE2EFA" w:rsidRPr="00CE2EFA" w:rsidRDefault="00C60DC4" w:rsidP="00CE2EFA">
      <w:pPr>
        <w:numPr>
          <w:ilvl w:val="1"/>
          <w:numId w:val="23"/>
        </w:numPr>
        <w:tabs>
          <w:tab w:val="clear" w:pos="360"/>
        </w:tabs>
      </w:pPr>
      <w:r>
        <w:rPr>
          <w:b/>
        </w:rPr>
        <w:t>Larger Parcel</w:t>
      </w:r>
      <w:r w:rsidR="00CE2EFA" w:rsidRPr="00CE2EFA">
        <w:rPr>
          <w:b/>
        </w:rPr>
        <w:t xml:space="preserve">:  </w:t>
      </w:r>
      <w:r w:rsidR="00CE2EFA" w:rsidRPr="00CE2EFA">
        <w:t xml:space="preserve">The owner’s appraiser </w:t>
      </w:r>
      <w:r>
        <w:t xml:space="preserve">defines the Larger Parcel as only Lot 1 of the two adjoining lots (1 and 2) owned by the owner, due to differences in use.  The Agency’s appraiser concludes that both adjoining lots combine to form a single larger parcel, as the appraiser finds the uses made of the two lots interrelated and similar.  The taking is only of Lot 1 in its entirety, while there is no taking of any property right from Lot 2.  </w:t>
      </w:r>
    </w:p>
    <w:p w14:paraId="6BFC8083" w14:textId="77777777" w:rsidR="00CE2EFA" w:rsidRPr="00CE2EFA" w:rsidRDefault="00CE2EFA" w:rsidP="00CE2EFA"/>
    <w:p w14:paraId="577CDD7F" w14:textId="3BE8C370" w:rsidR="00CE2EFA" w:rsidRPr="00CE2EFA" w:rsidRDefault="00CE2EFA" w:rsidP="00CE2EFA">
      <w:pPr>
        <w:numPr>
          <w:ilvl w:val="1"/>
          <w:numId w:val="23"/>
        </w:numPr>
        <w:tabs>
          <w:tab w:val="clear" w:pos="360"/>
        </w:tabs>
      </w:pPr>
      <w:r w:rsidRPr="00CE2EFA">
        <w:rPr>
          <w:b/>
        </w:rPr>
        <w:t>Building Status:</w:t>
      </w:r>
      <w:r w:rsidRPr="00CE2EFA">
        <w:t xml:space="preserve">  The owner describes the building as </w:t>
      </w:r>
      <w:r w:rsidR="00D00533">
        <w:t xml:space="preserve">a </w:t>
      </w:r>
      <w:r w:rsidRPr="00CE2EFA">
        <w:t xml:space="preserve">shell structure, and certainly some work was evident in the building to convert </w:t>
      </w:r>
      <w:r w:rsidR="00D00533">
        <w:t>units</w:t>
      </w:r>
      <w:r w:rsidR="00D00533" w:rsidRPr="00CE2EFA">
        <w:t xml:space="preserve"> </w:t>
      </w:r>
      <w:r w:rsidRPr="00CE2EFA">
        <w:t>into storage spaces or some similar use</w:t>
      </w:r>
      <w:proofErr w:type="gramStart"/>
      <w:r w:rsidRPr="00CE2EFA">
        <w:t xml:space="preserve">, </w:t>
      </w:r>
      <w:r w:rsidR="00ED7884">
        <w:t>...</w:t>
      </w:r>
      <w:proofErr w:type="gramEnd"/>
    </w:p>
    <w:p w14:paraId="6C4A3790" w14:textId="77777777" w:rsidR="00CE2EFA" w:rsidRPr="00CE2EFA" w:rsidRDefault="00CE2EFA" w:rsidP="00CE2EFA"/>
    <w:p w14:paraId="335BC45D" w14:textId="37925755" w:rsidR="00CE2EFA" w:rsidRPr="00CE2EFA" w:rsidRDefault="00CE2EFA" w:rsidP="00CE2EFA">
      <w:pPr>
        <w:numPr>
          <w:ilvl w:val="1"/>
          <w:numId w:val="23"/>
        </w:numPr>
        <w:tabs>
          <w:tab w:val="clear" w:pos="360"/>
        </w:tabs>
      </w:pPr>
      <w:r w:rsidRPr="00CE2EFA">
        <w:rPr>
          <w:b/>
        </w:rPr>
        <w:t xml:space="preserve">Highest and Best Use </w:t>
      </w:r>
      <w:proofErr w:type="gramStart"/>
      <w:r w:rsidR="006E1F34">
        <w:rPr>
          <w:b/>
        </w:rPr>
        <w:t>As</w:t>
      </w:r>
      <w:proofErr w:type="gramEnd"/>
      <w:r w:rsidR="006E1F34">
        <w:rPr>
          <w:b/>
        </w:rPr>
        <w:t xml:space="preserve"> Vacan</w:t>
      </w:r>
      <w:r w:rsidRPr="00CE2EFA">
        <w:rPr>
          <w:b/>
        </w:rPr>
        <w:t>t</w:t>
      </w:r>
      <w:r w:rsidR="006E1F34">
        <w:rPr>
          <w:b/>
        </w:rPr>
        <w:t xml:space="preserve"> and/or As I</w:t>
      </w:r>
      <w:r w:rsidRPr="00CE2EFA">
        <w:rPr>
          <w:b/>
        </w:rPr>
        <w:t xml:space="preserve">mproved:  </w:t>
      </w:r>
      <w:r w:rsidRPr="00CE2EFA">
        <w:t>The owner’s highest and best use conclusion for adaptive reuse and conversion of the property into mini-storage or similar use is not convincing.  It presumes</w:t>
      </w:r>
      <w:r w:rsidR="00491890">
        <w:t xml:space="preserve"> </w:t>
      </w:r>
      <w:r w:rsidR="00ED7884">
        <w:t>...</w:t>
      </w:r>
    </w:p>
    <w:p w14:paraId="62890484" w14:textId="77777777" w:rsidR="00CE2EFA" w:rsidRPr="00CE2EFA" w:rsidRDefault="00CE2EFA" w:rsidP="00CE2EFA"/>
    <w:p w14:paraId="3D7F28E6" w14:textId="545063B4" w:rsidR="00CE2EFA" w:rsidRPr="00CE2EFA" w:rsidRDefault="00CE2EFA" w:rsidP="00CE2EFA">
      <w:pPr>
        <w:numPr>
          <w:ilvl w:val="1"/>
          <w:numId w:val="23"/>
        </w:numPr>
        <w:tabs>
          <w:tab w:val="clear" w:pos="360"/>
        </w:tabs>
      </w:pPr>
      <w:r w:rsidRPr="00CE2EFA">
        <w:rPr>
          <w:b/>
        </w:rPr>
        <w:t xml:space="preserve">Cost Approach (p. </w:t>
      </w:r>
      <w:r w:rsidR="00ED7884">
        <w:rPr>
          <w:b/>
        </w:rPr>
        <w:t>xx</w:t>
      </w:r>
      <w:r w:rsidRPr="00CE2EFA">
        <w:rPr>
          <w:b/>
        </w:rPr>
        <w:t xml:space="preserve">):  </w:t>
      </w:r>
      <w:r w:rsidRPr="00CE2EFA">
        <w:t xml:space="preserve">This is flawed in several respects as previously noted.  </w:t>
      </w:r>
    </w:p>
    <w:p w14:paraId="5250DD70" w14:textId="77777777" w:rsidR="00CE2EFA" w:rsidRPr="00CE2EFA" w:rsidRDefault="00CE2EFA" w:rsidP="00CE2EFA"/>
    <w:p w14:paraId="034C0262" w14:textId="38812DD6" w:rsidR="00CE2EFA" w:rsidRPr="00CE2EFA" w:rsidRDefault="00CE2EFA" w:rsidP="00CE2EFA">
      <w:pPr>
        <w:numPr>
          <w:ilvl w:val="1"/>
          <w:numId w:val="25"/>
        </w:numPr>
      </w:pPr>
      <w:r w:rsidRPr="00CE2EFA">
        <w:t xml:space="preserve">Cost new basis should be </w:t>
      </w:r>
      <w:r w:rsidR="00ED7884">
        <w:t>...</w:t>
      </w:r>
    </w:p>
    <w:p w14:paraId="16042446" w14:textId="77777777" w:rsidR="00CE2EFA" w:rsidRPr="00CE2EFA" w:rsidRDefault="00CE2EFA" w:rsidP="00CE2EFA"/>
    <w:p w14:paraId="37F04D86" w14:textId="099B12B0" w:rsidR="00CE2EFA" w:rsidRPr="00CE2EFA" w:rsidRDefault="00CE2EFA" w:rsidP="00CE2EFA">
      <w:pPr>
        <w:numPr>
          <w:ilvl w:val="1"/>
          <w:numId w:val="25"/>
        </w:numPr>
      </w:pPr>
      <w:r w:rsidRPr="00CE2EFA">
        <w:t xml:space="preserve">If using </w:t>
      </w:r>
      <w:r w:rsidR="006E1F34">
        <w:t>retail</w:t>
      </w:r>
      <w:r w:rsidRPr="00CE2EFA">
        <w:t xml:space="preserve"> building RCN, then the functional and external obsolescence </w:t>
      </w:r>
      <w:r w:rsidR="00ED7884">
        <w:t>...</w:t>
      </w:r>
    </w:p>
    <w:p w14:paraId="18DAF216" w14:textId="77777777" w:rsidR="00CE2EFA" w:rsidRPr="00CE2EFA" w:rsidRDefault="00CE2EFA" w:rsidP="00CE2EFA"/>
    <w:p w14:paraId="2285F8C1" w14:textId="1FADC292" w:rsidR="00CE2EFA" w:rsidRPr="00CE2EFA" w:rsidRDefault="00CE2EFA" w:rsidP="00CE2EFA">
      <w:pPr>
        <w:numPr>
          <w:ilvl w:val="1"/>
          <w:numId w:val="25"/>
        </w:numPr>
      </w:pPr>
      <w:r w:rsidRPr="00CE2EFA">
        <w:t>The appraiser does not deduct the $</w:t>
      </w:r>
      <w:r w:rsidR="00ED7884">
        <w:t>xx</w:t>
      </w:r>
      <w:proofErr w:type="gramStart"/>
      <w:r w:rsidRPr="00CE2EFA">
        <w:t>,</w:t>
      </w:r>
      <w:r w:rsidR="00ED7884">
        <w:t>xxx</w:t>
      </w:r>
      <w:proofErr w:type="gramEnd"/>
      <w:r w:rsidRPr="00CE2EFA">
        <w:t xml:space="preserve"> </w:t>
      </w:r>
      <w:r w:rsidR="006E1F34">
        <w:t xml:space="preserve">asbestos abatement cost </w:t>
      </w:r>
      <w:r w:rsidRPr="00CE2EFA">
        <w:t xml:space="preserve">from the depreciated value of the improvements.  No reason is </w:t>
      </w:r>
      <w:r w:rsidR="00ED7884">
        <w:t>...</w:t>
      </w:r>
    </w:p>
    <w:p w14:paraId="08A4D7E3" w14:textId="77777777" w:rsidR="00CE2EFA" w:rsidRPr="00CE2EFA" w:rsidRDefault="00CE2EFA" w:rsidP="00CE2EFA"/>
    <w:p w14:paraId="4FE8744F" w14:textId="6164C075" w:rsidR="00CE2EFA" w:rsidRPr="00CE2EFA" w:rsidRDefault="00CE2EFA" w:rsidP="00CE2EFA">
      <w:pPr>
        <w:rPr>
          <w:b/>
        </w:rPr>
      </w:pPr>
      <w:r w:rsidRPr="00CE2EFA">
        <w:rPr>
          <w:b/>
          <w:u w:val="single"/>
        </w:rPr>
        <w:t>Summary Review Conclusion</w:t>
      </w:r>
      <w:r w:rsidR="00ED7884">
        <w:rPr>
          <w:b/>
          <w:u w:val="single"/>
        </w:rPr>
        <w:t xml:space="preserve"> </w:t>
      </w:r>
      <w:r w:rsidR="00ED7884">
        <w:rPr>
          <w:b/>
          <w:color w:val="FF0000"/>
          <w:u w:val="single"/>
        </w:rPr>
        <w:t>Summarize your overall and final review conclusions about the appraisal reports reviewed and which is the most appropriate as basis for the FMV or a Revised FMV</w:t>
      </w:r>
    </w:p>
    <w:p w14:paraId="23C2D0F2" w14:textId="61D4A3A0" w:rsidR="00CE2EFA" w:rsidRPr="00CE2EFA" w:rsidRDefault="00CE2EFA" w:rsidP="00CE2EFA">
      <w:r w:rsidRPr="00CE2EFA">
        <w:t xml:space="preserve">The owner’s appraisal is in parts overly presumptive, insufficiently supported and, in the Cost Approach, applied in a manner that raises questions about the cost bases and/or depreciation and proper expense deductions.  Other analyses of the owner’s appraisal information and data suggest its conclusions should much more closely align </w:t>
      </w:r>
      <w:r w:rsidR="00ED7884">
        <w:t>... CD</w:t>
      </w:r>
      <w:r w:rsidRPr="00CE2EFA">
        <w:t>OT’s</w:t>
      </w:r>
      <w:r w:rsidR="00CE3919">
        <w:t>/The owner’s</w:t>
      </w:r>
      <w:r w:rsidRPr="00CE2EFA">
        <w:t xml:space="preserve"> appraisal is well supported in its conclusions throughout, while the </w:t>
      </w:r>
      <w:r w:rsidR="00CE3919">
        <w:t>CDOT/owner</w:t>
      </w:r>
      <w:r w:rsidRPr="00CE2EFA">
        <w:t xml:space="preserve"> appraisal does not convincingly provide a basis for revising the FMV.  Without further clarification of some of the</w:t>
      </w:r>
      <w:r w:rsidR="00CE3919">
        <w:t xml:space="preserve"> CDOT/owner</w:t>
      </w:r>
      <w:r w:rsidRPr="00CE2EFA">
        <w:t xml:space="preserve">’s appraisal information and analysis, </w:t>
      </w:r>
      <w:r w:rsidR="00CE3919">
        <w:t>the owner’s/</w:t>
      </w:r>
      <w:r w:rsidRPr="00CE2EFA">
        <w:t>CDOT’s appraisal remains the strongest basis for the FMV.</w:t>
      </w:r>
    </w:p>
    <w:p w14:paraId="03D68A04" w14:textId="77777777" w:rsidR="00CE2EFA" w:rsidRPr="00CE2EFA" w:rsidRDefault="00CE2EFA" w:rsidP="00CE2EFA"/>
    <w:p w14:paraId="58797479" w14:textId="47ABEF4E" w:rsidR="00CE2EFA" w:rsidRPr="00CE2EFA" w:rsidRDefault="00D00533" w:rsidP="00CE2EFA">
      <w:r>
        <w:t xml:space="preserve">The FMV is </w:t>
      </w:r>
      <w:r w:rsidRPr="00CE2EFA">
        <w:t>not revised</w:t>
      </w:r>
      <w:r w:rsidR="00E244F3">
        <w:t xml:space="preserve"> OR t</w:t>
      </w:r>
      <w:r w:rsidR="00B81459">
        <w:t xml:space="preserve">he FMV is </w:t>
      </w:r>
      <w:r w:rsidR="00B52C8A">
        <w:t>revised</w:t>
      </w:r>
      <w:r w:rsidR="00B81459">
        <w:t xml:space="preserve"> to adopt the owners’ appraisal report as </w:t>
      </w:r>
      <w:proofErr w:type="gramStart"/>
      <w:r w:rsidR="00B81459">
        <w:t>R</w:t>
      </w:r>
      <w:r w:rsidR="005561EA">
        <w:t>ecommended</w:t>
      </w:r>
      <w:proofErr w:type="gramEnd"/>
      <w:r w:rsidR="005561EA">
        <w:t xml:space="preserve"> as basis for the FMV</w:t>
      </w:r>
      <w:r w:rsidR="00CE2EFA" w:rsidRPr="00CE2EFA">
        <w:t>.</w:t>
      </w:r>
    </w:p>
    <w:p w14:paraId="46762890" w14:textId="77777777" w:rsidR="00CE2EFA" w:rsidRPr="00CE2EFA" w:rsidRDefault="00CE2EFA" w:rsidP="00CE2EFA"/>
    <w:p w14:paraId="3DFEF7A7" w14:textId="77777777" w:rsidR="00CE2EFA" w:rsidRPr="00CE2EFA" w:rsidRDefault="00CE2EFA" w:rsidP="00CE2EFA"/>
    <w:p w14:paraId="796F8540" w14:textId="4EF28E62" w:rsidR="00CE2EFA" w:rsidRPr="00CE2EFA" w:rsidRDefault="00ED7884" w:rsidP="00CE2EFA">
      <w:r>
        <w:t>John Smith</w:t>
      </w:r>
      <w:r w:rsidR="00CE2EFA" w:rsidRPr="00CE2EFA">
        <w:t xml:space="preserve">, </w:t>
      </w:r>
      <w:r>
        <w:t>CCIM</w:t>
      </w:r>
    </w:p>
    <w:p w14:paraId="4657E24F" w14:textId="77777777" w:rsidR="00CE2EFA" w:rsidRPr="00CE2EFA" w:rsidRDefault="00CE2EFA" w:rsidP="00CE2EFA">
      <w:r w:rsidRPr="00CE2EFA">
        <w:t>Appraisal and Review</w:t>
      </w:r>
    </w:p>
    <w:p w14:paraId="3491C67E" w14:textId="77777777" w:rsidR="00CE2EFA" w:rsidRPr="00CE2EFA" w:rsidRDefault="00CE2EFA" w:rsidP="00CE2EFA">
      <w:r w:rsidRPr="00CE2EFA">
        <w:t>Real Estate Services Unit</w:t>
      </w:r>
    </w:p>
    <w:p w14:paraId="5778A8CA" w14:textId="793EE4D2" w:rsidR="00CE2EFA" w:rsidRPr="00CE2EFA" w:rsidRDefault="00CE2EFA" w:rsidP="00CE2EFA">
      <w:r w:rsidRPr="00CE2EFA">
        <w:t xml:space="preserve">CDOT Region </w:t>
      </w:r>
      <w:r w:rsidR="00ED7884">
        <w:t>X</w:t>
      </w:r>
    </w:p>
    <w:p w14:paraId="1108B125" w14:textId="488FDCED" w:rsidR="00CE2EFA" w:rsidRPr="00CE3919" w:rsidRDefault="00CE3919" w:rsidP="00032A90">
      <w:pPr>
        <w:rPr>
          <w:color w:val="FF0000"/>
        </w:rPr>
      </w:pPr>
      <w:r>
        <w:rPr>
          <w:color w:val="FF0000"/>
        </w:rPr>
        <w:t>Edit reviewer name/title etc. information as appropriate</w:t>
      </w:r>
    </w:p>
    <w:sectPr w:rsidR="00CE2EFA" w:rsidRPr="00CE3919" w:rsidSect="008A497F">
      <w:type w:val="continuous"/>
      <w:pgSz w:w="12240" w:h="20160" w:code="5"/>
      <w:pgMar w:top="432" w:right="720" w:bottom="720" w:left="72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6A5DB" w14:textId="77777777" w:rsidR="009E7C36" w:rsidRDefault="009E7C36">
      <w:r>
        <w:separator/>
      </w:r>
    </w:p>
    <w:p w14:paraId="4D15A0E5" w14:textId="77777777" w:rsidR="009E7C36" w:rsidRDefault="009E7C36"/>
  </w:endnote>
  <w:endnote w:type="continuationSeparator" w:id="0">
    <w:p w14:paraId="56DE7866" w14:textId="77777777" w:rsidR="009E7C36" w:rsidRDefault="009E7C36">
      <w:r>
        <w:continuationSeparator/>
      </w:r>
    </w:p>
    <w:p w14:paraId="2FBDC5C2" w14:textId="77777777" w:rsidR="009E7C36" w:rsidRDefault="009E7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75077"/>
      <w:docPartObj>
        <w:docPartGallery w:val="Page Numbers (Bottom of Page)"/>
        <w:docPartUnique/>
      </w:docPartObj>
    </w:sdtPr>
    <w:sdtEndPr>
      <w:rPr>
        <w:noProof/>
      </w:rPr>
    </w:sdtEndPr>
    <w:sdtContent>
      <w:p w14:paraId="743AD227" w14:textId="6A38A893" w:rsidR="00C1575C" w:rsidRDefault="00C1575C">
        <w:pPr>
          <w:pStyle w:val="Footer"/>
          <w:jc w:val="right"/>
        </w:pPr>
        <w:r>
          <w:t xml:space="preserve">CDOT Appraisal Review Report/ROW Program - October 2017 - </w:t>
        </w:r>
        <w:r>
          <w:fldChar w:fldCharType="begin"/>
        </w:r>
        <w:r>
          <w:instrText xml:space="preserve"> PAGE   \* MERGEFORMAT </w:instrText>
        </w:r>
        <w:r>
          <w:fldChar w:fldCharType="separate"/>
        </w:r>
        <w:r w:rsidR="00E808E9">
          <w:rPr>
            <w:noProof/>
          </w:rPr>
          <w:t>1</w:t>
        </w:r>
        <w:r>
          <w:rPr>
            <w:noProof/>
          </w:rPr>
          <w:fldChar w:fldCharType="end"/>
        </w:r>
      </w:p>
    </w:sdtContent>
  </w:sdt>
  <w:p w14:paraId="73D22ED0" w14:textId="77777777" w:rsidR="00C1575C" w:rsidRDefault="00C157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F58D2" w14:textId="77777777" w:rsidR="009E7C36" w:rsidRDefault="009E7C36">
      <w:r>
        <w:separator/>
      </w:r>
    </w:p>
    <w:p w14:paraId="02BF6568" w14:textId="77777777" w:rsidR="009E7C36" w:rsidRDefault="009E7C36"/>
  </w:footnote>
  <w:footnote w:type="continuationSeparator" w:id="0">
    <w:p w14:paraId="77808DDB" w14:textId="77777777" w:rsidR="009E7C36" w:rsidRDefault="009E7C36">
      <w:r>
        <w:continuationSeparator/>
      </w:r>
    </w:p>
    <w:p w14:paraId="19CF00F0" w14:textId="77777777" w:rsidR="009E7C36" w:rsidRDefault="009E7C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00CA3" w14:textId="77777777" w:rsidR="00B7053E" w:rsidRDefault="00B7053E"/>
  <w:tbl>
    <w:tblPr>
      <w:tblW w:w="11376" w:type="dxa"/>
      <w:jc w:val="center"/>
      <w:tblLayout w:type="fixed"/>
      <w:tblCellMar>
        <w:left w:w="72" w:type="dxa"/>
        <w:right w:w="72" w:type="dxa"/>
      </w:tblCellMar>
      <w:tblLook w:val="0000" w:firstRow="0" w:lastRow="0" w:firstColumn="0" w:lastColumn="0" w:noHBand="0" w:noVBand="0"/>
    </w:tblPr>
    <w:tblGrid>
      <w:gridCol w:w="967"/>
      <w:gridCol w:w="540"/>
      <w:gridCol w:w="2430"/>
      <w:gridCol w:w="1170"/>
      <w:gridCol w:w="900"/>
      <w:gridCol w:w="1800"/>
      <w:gridCol w:w="540"/>
      <w:gridCol w:w="720"/>
      <w:gridCol w:w="630"/>
      <w:gridCol w:w="900"/>
      <w:gridCol w:w="779"/>
    </w:tblGrid>
    <w:tr w:rsidR="00C1575C" w:rsidRPr="00836350" w14:paraId="488D9AA9" w14:textId="77777777" w:rsidTr="00572F11">
      <w:trPr>
        <w:trHeight w:hRule="exact" w:val="261"/>
        <w:jc w:val="center"/>
      </w:trPr>
      <w:tc>
        <w:tcPr>
          <w:tcW w:w="11376" w:type="dxa"/>
          <w:gridSpan w:val="11"/>
          <w:tcBorders>
            <w:top w:val="single" w:sz="18" w:space="0" w:color="000000"/>
            <w:left w:val="single" w:sz="18" w:space="0" w:color="000000"/>
            <w:right w:val="single" w:sz="18" w:space="0" w:color="000000"/>
          </w:tcBorders>
        </w:tcPr>
        <w:p w14:paraId="6A047872" w14:textId="77777777" w:rsidR="00C1575C" w:rsidRPr="00572F11" w:rsidRDefault="00C1575C" w:rsidP="00661224">
          <w:pPr>
            <w:rPr>
              <w:sz w:val="20"/>
              <w:szCs w:val="20"/>
            </w:rPr>
          </w:pPr>
          <w:r w:rsidRPr="00572F11">
            <w:rPr>
              <w:sz w:val="20"/>
              <w:szCs w:val="20"/>
            </w:rPr>
            <w:t>COLORADO DEPARTMENT OF TRANSPORTATION – Right of Way (ROW) Program/Appraisa</w:t>
          </w:r>
          <w:r w:rsidRPr="00364B42">
            <w:rPr>
              <w:sz w:val="20"/>
              <w:szCs w:val="20"/>
            </w:rPr>
            <w:t>l</w:t>
          </w:r>
        </w:p>
      </w:tc>
    </w:tr>
    <w:tr w:rsidR="00C1575C" w:rsidRPr="00836350" w14:paraId="098ADD98" w14:textId="77777777" w:rsidTr="00572F11">
      <w:trPr>
        <w:cantSplit/>
        <w:trHeight w:hRule="exact" w:val="324"/>
        <w:jc w:val="center"/>
      </w:trPr>
      <w:tc>
        <w:tcPr>
          <w:tcW w:w="11376" w:type="dxa"/>
          <w:gridSpan w:val="11"/>
          <w:tcBorders>
            <w:left w:val="single" w:sz="18" w:space="0" w:color="000000"/>
            <w:bottom w:val="single" w:sz="18" w:space="0" w:color="000000"/>
            <w:right w:val="single" w:sz="18" w:space="0" w:color="000000"/>
          </w:tcBorders>
        </w:tcPr>
        <w:p w14:paraId="7B7318C9" w14:textId="77777777" w:rsidR="00C1575C" w:rsidRPr="00572F11" w:rsidRDefault="00C1575C" w:rsidP="00661224">
          <w:pPr>
            <w:rPr>
              <w:rFonts w:cs="Arial"/>
              <w:sz w:val="32"/>
              <w:szCs w:val="32"/>
            </w:rPr>
          </w:pPr>
          <w:r w:rsidRPr="00572F11">
            <w:rPr>
              <w:rFonts w:cs="Arial"/>
              <w:sz w:val="32"/>
              <w:szCs w:val="32"/>
            </w:rPr>
            <w:t xml:space="preserve">REVIEW REPORT                                                          </w:t>
          </w:r>
          <w:r w:rsidRPr="000461E9">
            <w:rPr>
              <w:rFonts w:cs="Arial"/>
              <w:sz w:val="32"/>
              <w:szCs w:val="32"/>
            </w:rPr>
            <w:t xml:space="preserve">           </w:t>
          </w:r>
          <w:r w:rsidRPr="00572F11">
            <w:rPr>
              <w:rFonts w:cs="Arial"/>
              <w:sz w:val="32"/>
              <w:szCs w:val="32"/>
            </w:rPr>
            <w:t>re: FMV X-XXXX</w:t>
          </w:r>
        </w:p>
      </w:tc>
    </w:tr>
    <w:tr w:rsidR="00C1575C" w:rsidRPr="00836350" w14:paraId="3F86884C" w14:textId="77777777" w:rsidTr="00C1575C">
      <w:trPr>
        <w:trHeight w:val="144"/>
        <w:jc w:val="center"/>
      </w:trPr>
      <w:tc>
        <w:tcPr>
          <w:tcW w:w="9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63CC63" w14:textId="77777777" w:rsidR="00C1575C" w:rsidRPr="00572F11" w:rsidRDefault="00C1575C" w:rsidP="00661224">
          <w:pPr>
            <w:rPr>
              <w:sz w:val="16"/>
              <w:szCs w:val="16"/>
            </w:rPr>
          </w:pPr>
          <w:r w:rsidRPr="00572F11">
            <w:rPr>
              <w:sz w:val="16"/>
              <w:szCs w:val="16"/>
            </w:rPr>
            <w:t>Project #:</w:t>
          </w:r>
        </w:p>
      </w:tc>
      <w:tc>
        <w:tcPr>
          <w:tcW w:w="2970" w:type="dxa"/>
          <w:gridSpan w:val="2"/>
          <w:tcBorders>
            <w:top w:val="single" w:sz="4" w:space="0" w:color="auto"/>
            <w:left w:val="single" w:sz="4" w:space="0" w:color="auto"/>
            <w:bottom w:val="single" w:sz="4" w:space="0" w:color="auto"/>
            <w:right w:val="single" w:sz="4" w:space="0" w:color="auto"/>
          </w:tcBorders>
        </w:tcPr>
        <w:p w14:paraId="22A4C656" w14:textId="0F95B1B4" w:rsidR="00C1575C" w:rsidRPr="00551C8A" w:rsidRDefault="00C1575C" w:rsidP="00F75FD3">
          <w:pPr>
            <w:tabs>
              <w:tab w:val="center" w:pos="1413"/>
            </w:tabs>
            <w:rPr>
              <w:szCs w:val="18"/>
            </w:rPr>
          </w:pPr>
          <w:r>
            <w:rPr>
              <w:szCs w:val="18"/>
            </w:rPr>
            <w:t xml:space="preserve"> </w:t>
          </w:r>
        </w:p>
      </w:tc>
      <w:tc>
        <w:tcPr>
          <w:tcW w:w="1170" w:type="dxa"/>
          <w:tcBorders>
            <w:left w:val="single" w:sz="4" w:space="0" w:color="auto"/>
            <w:bottom w:val="single" w:sz="4" w:space="0" w:color="auto"/>
          </w:tcBorders>
          <w:shd w:val="clear" w:color="auto" w:fill="F2F2F2" w:themeFill="background1" w:themeFillShade="F2"/>
        </w:tcPr>
        <w:p w14:paraId="265998F3" w14:textId="77777777" w:rsidR="00C1575C" w:rsidRPr="00551C8A" w:rsidRDefault="00C1575C" w:rsidP="00661224">
          <w:pPr>
            <w:rPr>
              <w:sz w:val="16"/>
              <w:szCs w:val="16"/>
            </w:rPr>
          </w:pPr>
          <w:r w:rsidRPr="00551C8A">
            <w:rPr>
              <w:sz w:val="16"/>
              <w:szCs w:val="16"/>
            </w:rPr>
            <w:t>Project Code:</w:t>
          </w:r>
        </w:p>
      </w:tc>
      <w:tc>
        <w:tcPr>
          <w:tcW w:w="900" w:type="dxa"/>
          <w:tcBorders>
            <w:bottom w:val="single" w:sz="4" w:space="0" w:color="auto"/>
            <w:right w:val="single" w:sz="4" w:space="0" w:color="auto"/>
          </w:tcBorders>
        </w:tcPr>
        <w:p w14:paraId="564D7599" w14:textId="4B262B6B" w:rsidR="00C1575C" w:rsidRPr="00551C8A" w:rsidRDefault="00C1575C" w:rsidP="00661224">
          <w:pPr>
            <w:rPr>
              <w:szCs w:val="18"/>
            </w:rPr>
          </w:pPr>
          <w:r>
            <w:rPr>
              <w:szCs w:val="18"/>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A547D2" w14:textId="77777777" w:rsidR="00C1575C" w:rsidRPr="00572F11" w:rsidRDefault="00C1575C" w:rsidP="00661224">
          <w:pPr>
            <w:rPr>
              <w:sz w:val="16"/>
              <w:szCs w:val="16"/>
            </w:rPr>
          </w:pPr>
          <w:r w:rsidRPr="00572F11">
            <w:rPr>
              <w:sz w:val="16"/>
              <w:szCs w:val="16"/>
            </w:rPr>
            <w:t>LPA - Yes/No:</w:t>
          </w:r>
        </w:p>
      </w:tc>
      <w:tc>
        <w:tcPr>
          <w:tcW w:w="540" w:type="dxa"/>
          <w:tcBorders>
            <w:top w:val="single" w:sz="4" w:space="0" w:color="auto"/>
            <w:left w:val="single" w:sz="4" w:space="0" w:color="auto"/>
            <w:bottom w:val="single" w:sz="4" w:space="0" w:color="auto"/>
            <w:right w:val="single" w:sz="4" w:space="0" w:color="auto"/>
          </w:tcBorders>
        </w:tcPr>
        <w:p w14:paraId="03C129F2" w14:textId="13D43EB4" w:rsidR="00C1575C" w:rsidRPr="00551C8A" w:rsidRDefault="00C1575C" w:rsidP="00661224">
          <w:pPr>
            <w:rPr>
              <w:szCs w:val="18"/>
            </w:rPr>
          </w:pPr>
          <w:r>
            <w:rPr>
              <w:szCs w:val="18"/>
            </w:rPr>
            <w:t xml:space="preserve"> </w:t>
          </w:r>
        </w:p>
      </w:tc>
      <w:tc>
        <w:tcPr>
          <w:tcW w:w="720" w:type="dxa"/>
          <w:tcBorders>
            <w:left w:val="single" w:sz="4" w:space="0" w:color="auto"/>
            <w:bottom w:val="single" w:sz="4" w:space="0" w:color="auto"/>
            <w:right w:val="single" w:sz="4" w:space="0" w:color="auto"/>
          </w:tcBorders>
          <w:shd w:val="clear" w:color="auto" w:fill="F2F2F2" w:themeFill="background1" w:themeFillShade="F2"/>
        </w:tcPr>
        <w:p w14:paraId="2472D6B2" w14:textId="77777777" w:rsidR="00C1575C" w:rsidRPr="00551C8A" w:rsidRDefault="00C1575C" w:rsidP="00661224">
          <w:pPr>
            <w:rPr>
              <w:sz w:val="16"/>
              <w:szCs w:val="16"/>
            </w:rPr>
          </w:pPr>
          <w:r w:rsidRPr="00551C8A">
            <w:rPr>
              <w:sz w:val="16"/>
              <w:szCs w:val="16"/>
            </w:rPr>
            <w:t>P or N:</w:t>
          </w:r>
        </w:p>
      </w:tc>
      <w:tc>
        <w:tcPr>
          <w:tcW w:w="630" w:type="dxa"/>
          <w:tcBorders>
            <w:top w:val="single" w:sz="4" w:space="0" w:color="auto"/>
            <w:left w:val="single" w:sz="4" w:space="0" w:color="auto"/>
            <w:bottom w:val="single" w:sz="4" w:space="0" w:color="auto"/>
            <w:right w:val="single" w:sz="4" w:space="0" w:color="auto"/>
          </w:tcBorders>
        </w:tcPr>
        <w:p w14:paraId="64A343D4" w14:textId="1C414997" w:rsidR="00C1575C" w:rsidRPr="00551C8A" w:rsidRDefault="00C1575C" w:rsidP="00661224">
          <w:pPr>
            <w:rPr>
              <w:szCs w:val="18"/>
            </w:rPr>
          </w:pPr>
          <w:r>
            <w:rPr>
              <w:szCs w:val="18"/>
            </w:rPr>
            <w:t xml:space="preserve"> </w:t>
          </w:r>
        </w:p>
      </w:tc>
      <w:tc>
        <w:tcPr>
          <w:tcW w:w="900" w:type="dxa"/>
          <w:tcBorders>
            <w:left w:val="single" w:sz="4" w:space="0" w:color="auto"/>
            <w:bottom w:val="single" w:sz="4" w:space="0" w:color="auto"/>
            <w:right w:val="single" w:sz="4" w:space="0" w:color="auto"/>
          </w:tcBorders>
          <w:shd w:val="clear" w:color="auto" w:fill="F2F2F2" w:themeFill="background1" w:themeFillShade="F2"/>
        </w:tcPr>
        <w:p w14:paraId="666DFBB2" w14:textId="77777777" w:rsidR="00C1575C" w:rsidRPr="00551C8A" w:rsidRDefault="00C1575C" w:rsidP="00661224">
          <w:pPr>
            <w:rPr>
              <w:sz w:val="16"/>
              <w:szCs w:val="16"/>
            </w:rPr>
          </w:pPr>
          <w:r w:rsidRPr="00551C8A">
            <w:rPr>
              <w:sz w:val="16"/>
              <w:szCs w:val="16"/>
            </w:rPr>
            <w:t>Region #:</w:t>
          </w:r>
        </w:p>
      </w:tc>
      <w:tc>
        <w:tcPr>
          <w:tcW w:w="779" w:type="dxa"/>
          <w:tcBorders>
            <w:left w:val="single" w:sz="4" w:space="0" w:color="auto"/>
            <w:bottom w:val="single" w:sz="4" w:space="0" w:color="auto"/>
            <w:right w:val="single" w:sz="8" w:space="0" w:color="000000"/>
          </w:tcBorders>
        </w:tcPr>
        <w:p w14:paraId="245DDA25" w14:textId="51B8988C" w:rsidR="00C1575C" w:rsidRPr="00551C8A" w:rsidRDefault="00C1575C" w:rsidP="00661224">
          <w:pPr>
            <w:rPr>
              <w:szCs w:val="18"/>
            </w:rPr>
          </w:pPr>
          <w:r>
            <w:rPr>
              <w:szCs w:val="18"/>
            </w:rPr>
            <w:t xml:space="preserve"> </w:t>
          </w:r>
        </w:p>
      </w:tc>
    </w:tr>
    <w:tr w:rsidR="00C1575C" w:rsidRPr="00836350" w14:paraId="0F1A9D60" w14:textId="77777777" w:rsidTr="00572F11">
      <w:trPr>
        <w:jc w:val="center"/>
      </w:trPr>
      <w:tc>
        <w:tcPr>
          <w:tcW w:w="9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2790B2" w14:textId="77777777" w:rsidR="00C1575C" w:rsidRPr="00572F11" w:rsidRDefault="00C1575C" w:rsidP="00661224">
          <w:pPr>
            <w:rPr>
              <w:sz w:val="16"/>
              <w:szCs w:val="16"/>
            </w:rPr>
          </w:pPr>
          <w:r w:rsidRPr="00572F11">
            <w:rPr>
              <w:sz w:val="16"/>
              <w:szCs w:val="16"/>
            </w:rPr>
            <w:t>Parcel(s) #:</w:t>
          </w:r>
        </w:p>
      </w:tc>
      <w:tc>
        <w:tcPr>
          <w:tcW w:w="5040" w:type="dxa"/>
          <w:gridSpan w:val="4"/>
          <w:tcBorders>
            <w:top w:val="single" w:sz="4" w:space="0" w:color="auto"/>
            <w:left w:val="single" w:sz="4" w:space="0" w:color="auto"/>
            <w:bottom w:val="single" w:sz="4" w:space="0" w:color="auto"/>
            <w:right w:val="single" w:sz="4" w:space="0" w:color="auto"/>
          </w:tcBorders>
        </w:tcPr>
        <w:p w14:paraId="33E6C246" w14:textId="577F4DB5" w:rsidR="00C1575C" w:rsidRPr="00551C8A" w:rsidRDefault="00C1575C" w:rsidP="00661224">
          <w:pPr>
            <w:rPr>
              <w:szCs w:val="18"/>
            </w:rPr>
          </w:pPr>
          <w:r>
            <w:rPr>
              <w:szCs w:val="18"/>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B7C774" w14:textId="77777777" w:rsidR="00C1575C" w:rsidRPr="00572F11" w:rsidRDefault="00C1575C" w:rsidP="00661224">
          <w:pPr>
            <w:rPr>
              <w:sz w:val="16"/>
              <w:szCs w:val="16"/>
            </w:rPr>
          </w:pPr>
          <w:r w:rsidRPr="00572F11">
            <w:rPr>
              <w:sz w:val="16"/>
              <w:szCs w:val="16"/>
            </w:rPr>
            <w:t>Property Owner:</w:t>
          </w:r>
        </w:p>
      </w:tc>
      <w:tc>
        <w:tcPr>
          <w:tcW w:w="3569" w:type="dxa"/>
          <w:gridSpan w:val="5"/>
          <w:tcBorders>
            <w:top w:val="single" w:sz="4" w:space="0" w:color="auto"/>
            <w:left w:val="single" w:sz="4" w:space="0" w:color="auto"/>
            <w:bottom w:val="single" w:sz="4" w:space="0" w:color="auto"/>
            <w:right w:val="single" w:sz="8" w:space="0" w:color="000000"/>
          </w:tcBorders>
        </w:tcPr>
        <w:p w14:paraId="436B86AE" w14:textId="77777777" w:rsidR="00C1575C" w:rsidRPr="00551C8A" w:rsidRDefault="00C1575C" w:rsidP="00661224">
          <w:pPr>
            <w:rPr>
              <w:szCs w:val="18"/>
            </w:rPr>
          </w:pPr>
        </w:p>
      </w:tc>
    </w:tr>
    <w:tr w:rsidR="00C1575C" w:rsidRPr="00836350" w14:paraId="4E5E1355" w14:textId="77777777" w:rsidTr="00572F11">
      <w:trPr>
        <w:trHeight w:val="811"/>
        <w:jc w:val="center"/>
      </w:trPr>
      <w:tc>
        <w:tcPr>
          <w:tcW w:w="15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142F64" w14:textId="77777777" w:rsidR="00C1575C" w:rsidRPr="00551C8A" w:rsidRDefault="00C1575C" w:rsidP="00572F11">
          <w:pPr>
            <w:spacing w:after="120"/>
            <w:rPr>
              <w:sz w:val="16"/>
              <w:szCs w:val="16"/>
            </w:rPr>
          </w:pPr>
          <w:r w:rsidRPr="00572F11">
            <w:rPr>
              <w:sz w:val="16"/>
              <w:szCs w:val="16"/>
            </w:rPr>
            <w:t>Appraiser(s):</w:t>
          </w:r>
        </w:p>
        <w:p w14:paraId="206AB5B2" w14:textId="77777777" w:rsidR="00C1575C" w:rsidRPr="00572F11" w:rsidRDefault="00C1575C" w:rsidP="00572F11">
          <w:pPr>
            <w:spacing w:after="120"/>
            <w:rPr>
              <w:sz w:val="16"/>
              <w:szCs w:val="16"/>
            </w:rPr>
          </w:pPr>
          <w:r w:rsidRPr="00551C8A">
            <w:rPr>
              <w:sz w:val="16"/>
              <w:szCs w:val="16"/>
            </w:rPr>
            <w:t>Staff or Fee</w:t>
          </w:r>
        </w:p>
        <w:p w14:paraId="38C92124" w14:textId="77777777" w:rsidR="00C1575C" w:rsidRPr="00572F11" w:rsidRDefault="00C1575C" w:rsidP="00572F11">
          <w:pPr>
            <w:spacing w:after="120"/>
            <w:rPr>
              <w:sz w:val="16"/>
              <w:szCs w:val="16"/>
            </w:rPr>
          </w:pPr>
          <w:r w:rsidRPr="00572F11">
            <w:rPr>
              <w:sz w:val="16"/>
              <w:szCs w:val="16"/>
            </w:rPr>
            <w:t>City:</w:t>
          </w:r>
        </w:p>
      </w:tc>
      <w:tc>
        <w:tcPr>
          <w:tcW w:w="4500" w:type="dxa"/>
          <w:gridSpan w:val="3"/>
          <w:tcBorders>
            <w:top w:val="single" w:sz="4" w:space="0" w:color="auto"/>
            <w:left w:val="single" w:sz="4" w:space="0" w:color="auto"/>
            <w:bottom w:val="single" w:sz="4" w:space="0" w:color="auto"/>
            <w:right w:val="single" w:sz="4" w:space="0" w:color="auto"/>
          </w:tcBorders>
        </w:tcPr>
        <w:p w14:paraId="62A1C39B" w14:textId="73D6375F" w:rsidR="00C1575C" w:rsidRDefault="00C1575C" w:rsidP="00C1575C">
          <w:pPr>
            <w:spacing w:after="120"/>
            <w:rPr>
              <w:szCs w:val="18"/>
            </w:rPr>
          </w:pPr>
          <w:r>
            <w:rPr>
              <w:szCs w:val="18"/>
            </w:rPr>
            <w:t>Appraiser who prepared the report under review</w:t>
          </w:r>
        </w:p>
        <w:p w14:paraId="0CF685EE" w14:textId="55C66972" w:rsidR="00C1575C" w:rsidRDefault="00C1575C" w:rsidP="00C1575C">
          <w:pPr>
            <w:spacing w:after="120"/>
            <w:rPr>
              <w:szCs w:val="18"/>
            </w:rPr>
          </w:pPr>
          <w:r>
            <w:rPr>
              <w:szCs w:val="18"/>
            </w:rPr>
            <w:t xml:space="preserve">Is appraiser CDOT or Local Agency staff, or fee </w:t>
          </w:r>
          <w:proofErr w:type="spellStart"/>
          <w:r>
            <w:rPr>
              <w:szCs w:val="18"/>
            </w:rPr>
            <w:t>apprsr</w:t>
          </w:r>
          <w:proofErr w:type="spellEnd"/>
        </w:p>
        <w:p w14:paraId="170933C1" w14:textId="3C33B65B" w:rsidR="00C1575C" w:rsidRPr="00551C8A" w:rsidRDefault="00C1575C" w:rsidP="00661224">
          <w:pPr>
            <w:rPr>
              <w:szCs w:val="18"/>
            </w:rPr>
          </w:pPr>
          <w:r>
            <w:rPr>
              <w:szCs w:val="18"/>
            </w:rPr>
            <w:t>City where the appraiser is based</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132623" w14:textId="77777777" w:rsidR="00C1575C" w:rsidRPr="00572F11" w:rsidRDefault="00C1575C" w:rsidP="00572F11">
          <w:pPr>
            <w:spacing w:after="120"/>
            <w:rPr>
              <w:sz w:val="16"/>
              <w:szCs w:val="16"/>
            </w:rPr>
          </w:pPr>
          <w:r w:rsidRPr="00572F11">
            <w:rPr>
              <w:sz w:val="16"/>
              <w:szCs w:val="16"/>
            </w:rPr>
            <w:t>Date of Value:</w:t>
          </w:r>
        </w:p>
        <w:p w14:paraId="14AB014E" w14:textId="77777777" w:rsidR="00C1575C" w:rsidRPr="00572F11" w:rsidRDefault="00C1575C" w:rsidP="00572F11">
          <w:pPr>
            <w:spacing w:after="120"/>
            <w:rPr>
              <w:sz w:val="16"/>
              <w:szCs w:val="16"/>
            </w:rPr>
          </w:pPr>
          <w:r w:rsidRPr="00572F11">
            <w:rPr>
              <w:sz w:val="16"/>
              <w:szCs w:val="16"/>
            </w:rPr>
            <w:t>Date of Appraisal Report:</w:t>
          </w:r>
        </w:p>
      </w:tc>
      <w:tc>
        <w:tcPr>
          <w:tcW w:w="3569" w:type="dxa"/>
          <w:gridSpan w:val="5"/>
          <w:tcBorders>
            <w:top w:val="single" w:sz="4" w:space="0" w:color="auto"/>
            <w:left w:val="single" w:sz="4" w:space="0" w:color="auto"/>
            <w:bottom w:val="single" w:sz="4" w:space="0" w:color="auto"/>
            <w:right w:val="single" w:sz="8" w:space="0" w:color="000000"/>
          </w:tcBorders>
        </w:tcPr>
        <w:p w14:paraId="548A4DFE" w14:textId="26E79EB9" w:rsidR="00C1575C" w:rsidRDefault="00C1575C" w:rsidP="00C1575C">
          <w:pPr>
            <w:spacing w:after="120"/>
            <w:rPr>
              <w:szCs w:val="18"/>
            </w:rPr>
          </w:pPr>
          <w:r>
            <w:rPr>
              <w:szCs w:val="18"/>
            </w:rPr>
            <w:t xml:space="preserve"> </w:t>
          </w:r>
        </w:p>
        <w:p w14:paraId="7F5DD916" w14:textId="506FFEB0" w:rsidR="00C1575C" w:rsidRPr="00551C8A" w:rsidRDefault="00C1575C" w:rsidP="00C1575C">
          <w:pPr>
            <w:spacing w:after="120"/>
            <w:rPr>
              <w:szCs w:val="18"/>
            </w:rPr>
          </w:pPr>
        </w:p>
      </w:tc>
    </w:tr>
    <w:tr w:rsidR="00C1575C" w:rsidRPr="00836350" w14:paraId="26BCDE0B" w14:textId="77777777" w:rsidTr="00C1575C">
      <w:trPr>
        <w:jc w:val="center"/>
      </w:trPr>
      <w:tc>
        <w:tcPr>
          <w:tcW w:w="15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1884EA" w14:textId="77777777" w:rsidR="00C1575C" w:rsidRPr="00572F11" w:rsidRDefault="00C1575C" w:rsidP="00661224">
          <w:pPr>
            <w:rPr>
              <w:sz w:val="16"/>
              <w:szCs w:val="16"/>
            </w:rPr>
          </w:pPr>
          <w:r w:rsidRPr="00572F11">
            <w:rPr>
              <w:sz w:val="16"/>
              <w:szCs w:val="16"/>
            </w:rPr>
            <w:t>Review Appraiser:</w:t>
          </w:r>
        </w:p>
      </w:tc>
      <w:tc>
        <w:tcPr>
          <w:tcW w:w="2430" w:type="dxa"/>
          <w:tcBorders>
            <w:bottom w:val="single" w:sz="4" w:space="0" w:color="auto"/>
            <w:right w:val="single" w:sz="4" w:space="0" w:color="auto"/>
          </w:tcBorders>
        </w:tcPr>
        <w:p w14:paraId="69AFC119" w14:textId="4C9BD0C6" w:rsidR="00C1575C" w:rsidRPr="00551C8A" w:rsidRDefault="00C1575C" w:rsidP="00661224">
          <w:pPr>
            <w:rPr>
              <w:szCs w:val="18"/>
            </w:rPr>
          </w:pPr>
          <w:r>
            <w:rPr>
              <w:szCs w:val="18"/>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8FCFD9" w14:textId="77777777" w:rsidR="00C1575C" w:rsidRPr="00551C8A" w:rsidRDefault="00C1575C" w:rsidP="00661224">
          <w:pPr>
            <w:rPr>
              <w:sz w:val="16"/>
              <w:szCs w:val="16"/>
            </w:rPr>
          </w:pPr>
          <w:r w:rsidRPr="00551C8A">
            <w:rPr>
              <w:sz w:val="16"/>
              <w:szCs w:val="16"/>
            </w:rPr>
            <w:t>Staff or Fee</w:t>
          </w:r>
        </w:p>
      </w:tc>
      <w:tc>
        <w:tcPr>
          <w:tcW w:w="900" w:type="dxa"/>
          <w:tcBorders>
            <w:bottom w:val="single" w:sz="4" w:space="0" w:color="auto"/>
            <w:right w:val="single" w:sz="4" w:space="0" w:color="auto"/>
          </w:tcBorders>
        </w:tcPr>
        <w:p w14:paraId="262583A9" w14:textId="5A21804D" w:rsidR="00C1575C" w:rsidRPr="00551C8A" w:rsidRDefault="00C1575C" w:rsidP="00F75FD3">
          <w:pPr>
            <w:rPr>
              <w:szCs w:val="18"/>
            </w:rPr>
          </w:pPr>
          <w:r>
            <w:rPr>
              <w:szCs w:val="18"/>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38BD58" w14:textId="1C4912A8" w:rsidR="00C1575C" w:rsidRPr="00572F11" w:rsidRDefault="00C1575C" w:rsidP="00661224">
          <w:pPr>
            <w:rPr>
              <w:sz w:val="16"/>
              <w:szCs w:val="16"/>
            </w:rPr>
          </w:pPr>
          <w:r w:rsidRPr="00551C8A">
            <w:rPr>
              <w:sz w:val="16"/>
              <w:szCs w:val="16"/>
            </w:rPr>
            <w:t>Date of Review Report</w:t>
          </w:r>
        </w:p>
      </w:tc>
      <w:tc>
        <w:tcPr>
          <w:tcW w:w="3569" w:type="dxa"/>
          <w:gridSpan w:val="5"/>
          <w:tcBorders>
            <w:top w:val="single" w:sz="4" w:space="0" w:color="auto"/>
            <w:left w:val="single" w:sz="4" w:space="0" w:color="auto"/>
            <w:bottom w:val="single" w:sz="4" w:space="0" w:color="auto"/>
            <w:right w:val="single" w:sz="8" w:space="0" w:color="000000"/>
          </w:tcBorders>
          <w:vAlign w:val="center"/>
        </w:tcPr>
        <w:p w14:paraId="03C48F5F" w14:textId="19017229" w:rsidR="00C1575C" w:rsidRPr="00551C8A" w:rsidRDefault="00C1575C" w:rsidP="00661224">
          <w:pPr>
            <w:rPr>
              <w:szCs w:val="18"/>
            </w:rPr>
          </w:pPr>
          <w:r>
            <w:rPr>
              <w:szCs w:val="18"/>
            </w:rPr>
            <w:t xml:space="preserve">Suggest use date you sign review report </w:t>
          </w:r>
        </w:p>
      </w:tc>
    </w:tr>
  </w:tbl>
  <w:p w14:paraId="252D4B83" w14:textId="77777777" w:rsidR="00C1575C" w:rsidRDefault="00C1575C" w:rsidP="006612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6225362"/>
    <w:lvl w:ilvl="0">
      <w:start w:val="1"/>
      <w:numFmt w:val="decimal"/>
      <w:lvlText w:val="%1."/>
      <w:lvlJc w:val="left"/>
      <w:pPr>
        <w:tabs>
          <w:tab w:val="num" w:pos="360"/>
        </w:tabs>
        <w:ind w:left="360" w:hanging="360"/>
      </w:pPr>
    </w:lvl>
  </w:abstractNum>
  <w:abstractNum w:abstractNumId="1" w15:restartNumberingAfterBreak="0">
    <w:nsid w:val="053E41D4"/>
    <w:multiLevelType w:val="hybridMultilevel"/>
    <w:tmpl w:val="3FEC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0245C"/>
    <w:multiLevelType w:val="multilevel"/>
    <w:tmpl w:val="C0D08662"/>
    <w:lvl w:ilvl="0">
      <w:start w:val="1"/>
      <w:numFmt w:val="decimal"/>
      <w:suff w:val="space"/>
      <w:lvlText w:val="SECTION %1-"/>
      <w:lvlJc w:val="center"/>
      <w:pPr>
        <w:ind w:left="0" w:firstLine="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3.%1.%2 -"/>
      <w:lvlJc w:val="left"/>
      <w:pPr>
        <w:ind w:left="0" w:firstLine="0"/>
      </w:pPr>
      <w:rPr>
        <w:rFonts w:ascii="Arial" w:hAnsi="Arial" w:hint="default"/>
        <w:b/>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76"/>
        </w:tabs>
        <w:ind w:left="-576" w:hanging="864"/>
      </w:pPr>
      <w:rPr>
        <w:rFonts w:hint="default"/>
      </w:rPr>
    </w:lvl>
    <w:lvl w:ilvl="4">
      <w:start w:val="1"/>
      <w:numFmt w:val="decimal"/>
      <w:lvlText w:val="%1.%2.%3.%4.%5"/>
      <w:lvlJc w:val="left"/>
      <w:pPr>
        <w:tabs>
          <w:tab w:val="num" w:pos="-432"/>
        </w:tabs>
        <w:ind w:left="-432" w:hanging="1008"/>
      </w:pPr>
      <w:rPr>
        <w:rFonts w:hint="default"/>
      </w:rPr>
    </w:lvl>
    <w:lvl w:ilvl="5">
      <w:start w:val="1"/>
      <w:numFmt w:val="decimal"/>
      <w:lvlText w:val="%1.%2.%3.%4.%5.%6"/>
      <w:lvlJc w:val="left"/>
      <w:pPr>
        <w:tabs>
          <w:tab w:val="num" w:pos="-288"/>
        </w:tabs>
        <w:ind w:left="-288" w:hanging="1152"/>
      </w:pPr>
      <w:rPr>
        <w:rFonts w:hint="default"/>
      </w:rPr>
    </w:lvl>
    <w:lvl w:ilvl="6">
      <w:start w:val="1"/>
      <w:numFmt w:val="decimal"/>
      <w:lvlText w:val="%1.%2.%3.%4.%5.%6.%7"/>
      <w:lvlJc w:val="left"/>
      <w:pPr>
        <w:tabs>
          <w:tab w:val="num" w:pos="-144"/>
        </w:tabs>
        <w:ind w:left="-144" w:hanging="1296"/>
      </w:pPr>
      <w:rPr>
        <w:rFonts w:hint="default"/>
      </w:rPr>
    </w:lvl>
    <w:lvl w:ilvl="7">
      <w:start w:val="1"/>
      <w:numFmt w:val="decimal"/>
      <w:lvlText w:val="%1.%2.%3.%4.%5.%6.%7.%8"/>
      <w:lvlJc w:val="left"/>
      <w:pPr>
        <w:tabs>
          <w:tab w:val="num" w:pos="0"/>
        </w:tabs>
        <w:ind w:left="0" w:hanging="1440"/>
      </w:pPr>
      <w:rPr>
        <w:rFonts w:hint="default"/>
      </w:rPr>
    </w:lvl>
    <w:lvl w:ilvl="8">
      <w:start w:val="1"/>
      <w:numFmt w:val="decimal"/>
      <w:lvlText w:val="%1.%2.%3.%4.%5.%6.%7.%8.%9"/>
      <w:lvlJc w:val="left"/>
      <w:pPr>
        <w:tabs>
          <w:tab w:val="num" w:pos="144"/>
        </w:tabs>
        <w:ind w:left="144" w:hanging="1584"/>
      </w:pPr>
      <w:rPr>
        <w:rFonts w:hint="default"/>
      </w:rPr>
    </w:lvl>
  </w:abstractNum>
  <w:abstractNum w:abstractNumId="3" w15:restartNumberingAfterBreak="0">
    <w:nsid w:val="34EB640B"/>
    <w:multiLevelType w:val="hybridMultilevel"/>
    <w:tmpl w:val="9380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C47FE"/>
    <w:multiLevelType w:val="multilevel"/>
    <w:tmpl w:val="AD42308E"/>
    <w:lvl w:ilvl="0">
      <w:start w:val="1"/>
      <w:numFmt w:val="decimal"/>
      <w:pStyle w:val="Section811Heading3"/>
      <w:suff w:val="space"/>
      <w:lvlText w:val="8.%1"/>
      <w:lvlJc w:val="left"/>
      <w:pPr>
        <w:ind w:left="0" w:firstLine="0"/>
      </w:pPr>
      <w:rPr>
        <w:rFonts w:hint="default"/>
      </w:rPr>
    </w:lvl>
    <w:lvl w:ilvl="1">
      <w:start w:val="1"/>
      <w:numFmt w:val="decimal"/>
      <w:suff w:val="space"/>
      <w:lvlText w:val="Section 8.%2"/>
      <w:lvlJc w:val="left"/>
      <w:pPr>
        <w:ind w:left="0" w:firstLine="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Section 8.%2.%3"/>
      <w:lvlJc w:val="left"/>
      <w:pPr>
        <w:ind w:left="540" w:hanging="540"/>
      </w:pPr>
      <w:rPr>
        <w:rFonts w:hint="default"/>
      </w:rPr>
    </w:lvl>
    <w:lvl w:ilvl="3">
      <w:start w:val="1"/>
      <w:numFmt w:val="decimal"/>
      <w:lvlText w:val="%1.%2.%3.%4"/>
      <w:lvlJc w:val="left"/>
      <w:pPr>
        <w:tabs>
          <w:tab w:val="num" w:pos="684"/>
        </w:tabs>
        <w:ind w:left="684" w:hanging="864"/>
      </w:pPr>
      <w:rPr>
        <w:rFonts w:hint="default"/>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404"/>
        </w:tabs>
        <w:ind w:left="1404" w:hanging="1584"/>
      </w:pPr>
      <w:rPr>
        <w:rFonts w:hint="default"/>
      </w:rPr>
    </w:lvl>
  </w:abstractNum>
  <w:abstractNum w:abstractNumId="5" w15:restartNumberingAfterBreak="0">
    <w:nsid w:val="49D35AC4"/>
    <w:multiLevelType w:val="hybridMultilevel"/>
    <w:tmpl w:val="1F4ADC8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FC7AA7"/>
    <w:multiLevelType w:val="multilevel"/>
    <w:tmpl w:val="8F927180"/>
    <w:lvl w:ilvl="0">
      <w:start w:val="1"/>
      <w:numFmt w:val="decimal"/>
      <w:pStyle w:val="Section81Heading2"/>
      <w:suff w:val="space"/>
      <w:lvlText w:val="SECTION 8.%1"/>
      <w:lvlJc w:val="left"/>
      <w:pPr>
        <w:ind w:left="0" w:firstLine="0"/>
      </w:pPr>
      <w:rPr>
        <w:rFonts w:hint="default"/>
      </w:rPr>
    </w:lvl>
    <w:lvl w:ilvl="1">
      <w:start w:val="1"/>
      <w:numFmt w:val="decimal"/>
      <w:pStyle w:val="TOC2"/>
      <w:suff w:val="space"/>
      <w:lvlText w:val="Section 8.%2"/>
      <w:lvlJc w:val="left"/>
      <w:pPr>
        <w:ind w:left="0" w:firstLine="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3.%2.%3"/>
      <w:lvlJc w:val="left"/>
      <w:pPr>
        <w:tabs>
          <w:tab w:val="num" w:pos="540"/>
        </w:tabs>
        <w:ind w:left="540" w:hanging="720"/>
      </w:pPr>
      <w:rPr>
        <w:rFonts w:hint="default"/>
      </w:rPr>
    </w:lvl>
    <w:lvl w:ilvl="3">
      <w:start w:val="1"/>
      <w:numFmt w:val="decimal"/>
      <w:lvlText w:val="%1.%2.%3.%4"/>
      <w:lvlJc w:val="left"/>
      <w:pPr>
        <w:tabs>
          <w:tab w:val="num" w:pos="684"/>
        </w:tabs>
        <w:ind w:left="684" w:hanging="864"/>
      </w:pPr>
      <w:rPr>
        <w:rFonts w:hint="default"/>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404"/>
        </w:tabs>
        <w:ind w:left="1404" w:hanging="1584"/>
      </w:pPr>
      <w:rPr>
        <w:rFonts w:hint="default"/>
      </w:rPr>
    </w:lvl>
  </w:abstractNum>
  <w:abstractNum w:abstractNumId="7" w15:restartNumberingAfterBreak="0">
    <w:nsid w:val="51393637"/>
    <w:multiLevelType w:val="multilevel"/>
    <w:tmpl w:val="53DEF690"/>
    <w:lvl w:ilvl="0">
      <w:start w:val="1"/>
      <w:numFmt w:val="decimal"/>
      <w:suff w:val="space"/>
      <w:lvlText w:val="SECTION 3.%1-"/>
      <w:lvlJc w:val="center"/>
      <w:pPr>
        <w:ind w:left="0" w:firstLine="0"/>
      </w:pPr>
      <w:rPr>
        <w:rFonts w:ascii="Arial" w:hAnsi="Arial" w:hint="default"/>
        <w:b/>
        <w:i w:val="0"/>
        <w:sz w:val="20"/>
        <w:szCs w:val="20"/>
      </w:rPr>
    </w:lvl>
    <w:lvl w:ilvl="1">
      <w:start w:val="1"/>
      <w:numFmt w:val="decimal"/>
      <w:isLgl/>
      <w:suff w:val="space"/>
      <w:lvlText w:val="3.%1.%2 -"/>
      <w:lvlJc w:val="left"/>
      <w:pPr>
        <w:ind w:left="0" w:firstLine="0"/>
      </w:pPr>
      <w:rPr>
        <w:rFonts w:ascii="Arial" w:hAnsi="Arial" w:hint="default"/>
        <w:b/>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76"/>
        </w:tabs>
        <w:ind w:left="-576" w:hanging="864"/>
      </w:pPr>
      <w:rPr>
        <w:rFonts w:hint="default"/>
      </w:rPr>
    </w:lvl>
    <w:lvl w:ilvl="4">
      <w:start w:val="1"/>
      <w:numFmt w:val="decimal"/>
      <w:lvlText w:val="%1.%2.%3.%4.%5"/>
      <w:lvlJc w:val="left"/>
      <w:pPr>
        <w:tabs>
          <w:tab w:val="num" w:pos="-432"/>
        </w:tabs>
        <w:ind w:left="-432" w:hanging="1008"/>
      </w:pPr>
      <w:rPr>
        <w:rFonts w:hint="default"/>
      </w:rPr>
    </w:lvl>
    <w:lvl w:ilvl="5">
      <w:start w:val="1"/>
      <w:numFmt w:val="decimal"/>
      <w:lvlText w:val="%1.%2.%3.%4.%5.%6"/>
      <w:lvlJc w:val="left"/>
      <w:pPr>
        <w:tabs>
          <w:tab w:val="num" w:pos="-288"/>
        </w:tabs>
        <w:ind w:left="-288" w:hanging="1152"/>
      </w:pPr>
      <w:rPr>
        <w:rFonts w:hint="default"/>
      </w:rPr>
    </w:lvl>
    <w:lvl w:ilvl="6">
      <w:start w:val="1"/>
      <w:numFmt w:val="decimal"/>
      <w:lvlText w:val="%1.%2.%3.%4.%5.%6.%7"/>
      <w:lvlJc w:val="left"/>
      <w:pPr>
        <w:tabs>
          <w:tab w:val="num" w:pos="-144"/>
        </w:tabs>
        <w:ind w:left="-144" w:hanging="1296"/>
      </w:pPr>
      <w:rPr>
        <w:rFonts w:hint="default"/>
      </w:rPr>
    </w:lvl>
    <w:lvl w:ilvl="7">
      <w:start w:val="1"/>
      <w:numFmt w:val="decimal"/>
      <w:lvlText w:val="%1.%2.%3.%4.%5.%6.%7.%8"/>
      <w:lvlJc w:val="left"/>
      <w:pPr>
        <w:tabs>
          <w:tab w:val="num" w:pos="0"/>
        </w:tabs>
        <w:ind w:left="0" w:hanging="1440"/>
      </w:pPr>
      <w:rPr>
        <w:rFonts w:hint="default"/>
      </w:rPr>
    </w:lvl>
    <w:lvl w:ilvl="8">
      <w:start w:val="1"/>
      <w:numFmt w:val="decimal"/>
      <w:lvlText w:val="%1.%2.%3.%4.%5.%6.%7.%8.%9"/>
      <w:lvlJc w:val="left"/>
      <w:pPr>
        <w:tabs>
          <w:tab w:val="num" w:pos="144"/>
        </w:tabs>
        <w:ind w:left="144" w:hanging="1584"/>
      </w:pPr>
      <w:rPr>
        <w:rFonts w:hint="default"/>
      </w:rPr>
    </w:lvl>
  </w:abstractNum>
  <w:abstractNum w:abstractNumId="8" w15:restartNumberingAfterBreak="0">
    <w:nsid w:val="55B25404"/>
    <w:multiLevelType w:val="multilevel"/>
    <w:tmpl w:val="4462E50E"/>
    <w:lvl w:ilvl="0">
      <w:start w:val="1"/>
      <w:numFmt w:val="decimal"/>
      <w:suff w:val="space"/>
      <w:lvlText w:val="SECTION %1-"/>
      <w:lvlJc w:val="center"/>
      <w:pPr>
        <w:ind w:left="0" w:firstLine="0"/>
      </w:pPr>
      <w:rPr>
        <w:rFonts w:ascii="Arial" w:hAnsi="Arial" w:hint="default"/>
        <w:b/>
        <w:i w:val="0"/>
        <w:sz w:val="20"/>
        <w:szCs w:val="20"/>
      </w:rPr>
    </w:lvl>
    <w:lvl w:ilvl="1">
      <w:start w:val="1"/>
      <w:numFmt w:val="decimal"/>
      <w:isLgl/>
      <w:suff w:val="space"/>
      <w:lvlText w:val="3.%1.%2 -"/>
      <w:lvlJc w:val="left"/>
      <w:pPr>
        <w:ind w:left="0" w:firstLine="0"/>
      </w:pPr>
      <w:rPr>
        <w:rFonts w:ascii="Arial" w:hAnsi="Arial" w:hint="default"/>
        <w:b/>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76"/>
        </w:tabs>
        <w:ind w:left="-576" w:hanging="864"/>
      </w:pPr>
      <w:rPr>
        <w:rFonts w:hint="default"/>
      </w:rPr>
    </w:lvl>
    <w:lvl w:ilvl="4">
      <w:start w:val="1"/>
      <w:numFmt w:val="decimal"/>
      <w:lvlText w:val="%1.%2.%3.%4.%5"/>
      <w:lvlJc w:val="left"/>
      <w:pPr>
        <w:tabs>
          <w:tab w:val="num" w:pos="-432"/>
        </w:tabs>
        <w:ind w:left="-432" w:hanging="1008"/>
      </w:pPr>
      <w:rPr>
        <w:rFonts w:hint="default"/>
      </w:rPr>
    </w:lvl>
    <w:lvl w:ilvl="5">
      <w:start w:val="1"/>
      <w:numFmt w:val="decimal"/>
      <w:lvlText w:val="%1.%2.%3.%4.%5.%6"/>
      <w:lvlJc w:val="left"/>
      <w:pPr>
        <w:tabs>
          <w:tab w:val="num" w:pos="-288"/>
        </w:tabs>
        <w:ind w:left="-288" w:hanging="1152"/>
      </w:pPr>
      <w:rPr>
        <w:rFonts w:hint="default"/>
      </w:rPr>
    </w:lvl>
    <w:lvl w:ilvl="6">
      <w:start w:val="1"/>
      <w:numFmt w:val="decimal"/>
      <w:lvlText w:val="%1.%2.%3.%4.%5.%6.%7"/>
      <w:lvlJc w:val="left"/>
      <w:pPr>
        <w:tabs>
          <w:tab w:val="num" w:pos="-144"/>
        </w:tabs>
        <w:ind w:left="-144" w:hanging="1296"/>
      </w:pPr>
      <w:rPr>
        <w:rFonts w:hint="default"/>
      </w:rPr>
    </w:lvl>
    <w:lvl w:ilvl="7">
      <w:start w:val="1"/>
      <w:numFmt w:val="decimal"/>
      <w:lvlText w:val="%1.%2.%3.%4.%5.%6.%7.%8"/>
      <w:lvlJc w:val="left"/>
      <w:pPr>
        <w:tabs>
          <w:tab w:val="num" w:pos="0"/>
        </w:tabs>
        <w:ind w:left="0" w:hanging="1440"/>
      </w:pPr>
      <w:rPr>
        <w:rFonts w:hint="default"/>
      </w:rPr>
    </w:lvl>
    <w:lvl w:ilvl="8">
      <w:start w:val="1"/>
      <w:numFmt w:val="decimal"/>
      <w:lvlText w:val="%1.%2.%3.%4.%5.%6.%7.%8.%9"/>
      <w:lvlJc w:val="left"/>
      <w:pPr>
        <w:tabs>
          <w:tab w:val="num" w:pos="144"/>
        </w:tabs>
        <w:ind w:left="144" w:hanging="1584"/>
      </w:pPr>
      <w:rPr>
        <w:rFonts w:hint="default"/>
      </w:rPr>
    </w:lvl>
  </w:abstractNum>
  <w:abstractNum w:abstractNumId="9" w15:restartNumberingAfterBreak="0">
    <w:nsid w:val="59B52BFB"/>
    <w:multiLevelType w:val="hybridMultilevel"/>
    <w:tmpl w:val="162030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F23306"/>
    <w:multiLevelType w:val="hybridMultilevel"/>
    <w:tmpl w:val="379262A2"/>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EE4DB3"/>
    <w:multiLevelType w:val="multilevel"/>
    <w:tmpl w:val="E9A01CEE"/>
    <w:lvl w:ilvl="0">
      <w:start w:val="1"/>
      <w:numFmt w:val="decimal"/>
      <w:pStyle w:val="Heading1"/>
      <w:lvlText w:val="4.%1"/>
      <w:lvlJc w:val="left"/>
      <w:pPr>
        <w:tabs>
          <w:tab w:val="num" w:pos="720"/>
        </w:tabs>
        <w:ind w:left="720" w:hanging="720"/>
      </w:pPr>
      <w:rPr>
        <w:rFonts w:ascii="Times New Roman" w:hAnsi="Times New Roman" w:hint="default"/>
        <w:b/>
        <w:i w:val="0"/>
        <w:sz w:val="24"/>
      </w:rPr>
    </w:lvl>
    <w:lvl w:ilvl="1">
      <w:start w:val="1"/>
      <w:numFmt w:val="decimal"/>
      <w:pStyle w:val="Heading2"/>
      <w:suff w:val="space"/>
      <w:lvlText w:val="SECTION 8.%2"/>
      <w:lvlJc w:val="left"/>
      <w:pPr>
        <w:ind w:left="720" w:hanging="720"/>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8.%2.%3"/>
      <w:lvlJc w:val="left"/>
      <w:pPr>
        <w:ind w:left="720" w:hanging="720"/>
      </w:pPr>
      <w:rPr>
        <w:rFonts w:hint="default"/>
        <w:b/>
        <w:i w:val="0"/>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F205E77"/>
    <w:multiLevelType w:val="multilevel"/>
    <w:tmpl w:val="71ECFEF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D032FC6"/>
    <w:multiLevelType w:val="hybridMultilevel"/>
    <w:tmpl w:val="14D0B5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B63931"/>
    <w:multiLevelType w:val="hybridMultilevel"/>
    <w:tmpl w:val="769A845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7"/>
  </w:num>
  <w:num w:numId="14">
    <w:abstractNumId w:val="8"/>
  </w:num>
  <w:num w:numId="15">
    <w:abstractNumId w:val="7"/>
  </w:num>
  <w:num w:numId="16">
    <w:abstractNumId w:val="6"/>
  </w:num>
  <w:num w:numId="17">
    <w:abstractNumId w:val="4"/>
  </w:num>
  <w:num w:numId="18">
    <w:abstractNumId w:val="11"/>
  </w:num>
  <w:num w:numId="19">
    <w:abstractNumId w:val="14"/>
  </w:num>
  <w:num w:numId="20">
    <w:abstractNumId w:val="13"/>
  </w:num>
  <w:num w:numId="21">
    <w:abstractNumId w:val="3"/>
  </w:num>
  <w:num w:numId="22">
    <w:abstractNumId w:val="1"/>
  </w:num>
  <w:num w:numId="23">
    <w:abstractNumId w:val="5"/>
  </w:num>
  <w:num w:numId="24">
    <w:abstractNumId w:val="9"/>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350"/>
    <w:rsid w:val="00002AA0"/>
    <w:rsid w:val="0001496E"/>
    <w:rsid w:val="0001626B"/>
    <w:rsid w:val="000226A8"/>
    <w:rsid w:val="00031E39"/>
    <w:rsid w:val="00032A90"/>
    <w:rsid w:val="0003517E"/>
    <w:rsid w:val="00035589"/>
    <w:rsid w:val="00037F19"/>
    <w:rsid w:val="00042B34"/>
    <w:rsid w:val="000461E9"/>
    <w:rsid w:val="00054C09"/>
    <w:rsid w:val="00060D61"/>
    <w:rsid w:val="00066CDB"/>
    <w:rsid w:val="0008435E"/>
    <w:rsid w:val="000873F5"/>
    <w:rsid w:val="00091D0C"/>
    <w:rsid w:val="000A170B"/>
    <w:rsid w:val="000A4D59"/>
    <w:rsid w:val="000A546A"/>
    <w:rsid w:val="000A7A09"/>
    <w:rsid w:val="000C38F7"/>
    <w:rsid w:val="000E0705"/>
    <w:rsid w:val="000E0964"/>
    <w:rsid w:val="000E41CE"/>
    <w:rsid w:val="000E6A8B"/>
    <w:rsid w:val="000F1B07"/>
    <w:rsid w:val="000F5277"/>
    <w:rsid w:val="000F628A"/>
    <w:rsid w:val="00107624"/>
    <w:rsid w:val="001259E5"/>
    <w:rsid w:val="001277BD"/>
    <w:rsid w:val="00127BE4"/>
    <w:rsid w:val="00142D84"/>
    <w:rsid w:val="001522E9"/>
    <w:rsid w:val="001522FF"/>
    <w:rsid w:val="00162E90"/>
    <w:rsid w:val="00164FDD"/>
    <w:rsid w:val="00165E2C"/>
    <w:rsid w:val="00166000"/>
    <w:rsid w:val="001714D6"/>
    <w:rsid w:val="00186E98"/>
    <w:rsid w:val="00190255"/>
    <w:rsid w:val="001B46AD"/>
    <w:rsid w:val="001B4ADD"/>
    <w:rsid w:val="001D3672"/>
    <w:rsid w:val="001D74B2"/>
    <w:rsid w:val="001E0721"/>
    <w:rsid w:val="001E6006"/>
    <w:rsid w:val="001F3D38"/>
    <w:rsid w:val="001F774A"/>
    <w:rsid w:val="00203394"/>
    <w:rsid w:val="00210596"/>
    <w:rsid w:val="00214BE0"/>
    <w:rsid w:val="00215AFC"/>
    <w:rsid w:val="00225EE4"/>
    <w:rsid w:val="0024218A"/>
    <w:rsid w:val="00250A00"/>
    <w:rsid w:val="00250D26"/>
    <w:rsid w:val="00251148"/>
    <w:rsid w:val="00255865"/>
    <w:rsid w:val="0026030F"/>
    <w:rsid w:val="00262621"/>
    <w:rsid w:val="00262B2A"/>
    <w:rsid w:val="00271693"/>
    <w:rsid w:val="002737F5"/>
    <w:rsid w:val="002869E3"/>
    <w:rsid w:val="0029168B"/>
    <w:rsid w:val="00292A2A"/>
    <w:rsid w:val="002A3F7E"/>
    <w:rsid w:val="002B04D7"/>
    <w:rsid w:val="002B7615"/>
    <w:rsid w:val="002C0402"/>
    <w:rsid w:val="002E2FAD"/>
    <w:rsid w:val="002E4F15"/>
    <w:rsid w:val="002F2824"/>
    <w:rsid w:val="002F70FA"/>
    <w:rsid w:val="00302866"/>
    <w:rsid w:val="003127C1"/>
    <w:rsid w:val="00315896"/>
    <w:rsid w:val="00321E83"/>
    <w:rsid w:val="003323D0"/>
    <w:rsid w:val="00332A65"/>
    <w:rsid w:val="0033463D"/>
    <w:rsid w:val="00337F7A"/>
    <w:rsid w:val="00353811"/>
    <w:rsid w:val="00355941"/>
    <w:rsid w:val="003629C4"/>
    <w:rsid w:val="00363972"/>
    <w:rsid w:val="00364B42"/>
    <w:rsid w:val="0037306A"/>
    <w:rsid w:val="00373D30"/>
    <w:rsid w:val="0038363F"/>
    <w:rsid w:val="003943F9"/>
    <w:rsid w:val="003964CE"/>
    <w:rsid w:val="003A012D"/>
    <w:rsid w:val="003A5909"/>
    <w:rsid w:val="003D5849"/>
    <w:rsid w:val="003F19E4"/>
    <w:rsid w:val="003F3FFA"/>
    <w:rsid w:val="00400273"/>
    <w:rsid w:val="00417457"/>
    <w:rsid w:val="00426A3A"/>
    <w:rsid w:val="00426FA0"/>
    <w:rsid w:val="004277B0"/>
    <w:rsid w:val="00427849"/>
    <w:rsid w:val="00432D33"/>
    <w:rsid w:val="00433B2F"/>
    <w:rsid w:val="00455333"/>
    <w:rsid w:val="00477704"/>
    <w:rsid w:val="00491890"/>
    <w:rsid w:val="004A3836"/>
    <w:rsid w:val="004B719F"/>
    <w:rsid w:val="004D5CFA"/>
    <w:rsid w:val="004E596C"/>
    <w:rsid w:val="004F7822"/>
    <w:rsid w:val="005137B5"/>
    <w:rsid w:val="0052087D"/>
    <w:rsid w:val="00532EE1"/>
    <w:rsid w:val="00537873"/>
    <w:rsid w:val="00545760"/>
    <w:rsid w:val="00551C8A"/>
    <w:rsid w:val="005561EA"/>
    <w:rsid w:val="00567210"/>
    <w:rsid w:val="00572F11"/>
    <w:rsid w:val="00583841"/>
    <w:rsid w:val="00585DC0"/>
    <w:rsid w:val="00587033"/>
    <w:rsid w:val="00592BC9"/>
    <w:rsid w:val="0059790A"/>
    <w:rsid w:val="005B7FAD"/>
    <w:rsid w:val="005C1547"/>
    <w:rsid w:val="005C2AC7"/>
    <w:rsid w:val="005C31AE"/>
    <w:rsid w:val="005C3E36"/>
    <w:rsid w:val="005E37B0"/>
    <w:rsid w:val="005E5747"/>
    <w:rsid w:val="005E79FB"/>
    <w:rsid w:val="00614003"/>
    <w:rsid w:val="00620768"/>
    <w:rsid w:val="00624A4D"/>
    <w:rsid w:val="00626E7A"/>
    <w:rsid w:val="00626F80"/>
    <w:rsid w:val="006271A5"/>
    <w:rsid w:val="0064170F"/>
    <w:rsid w:val="0064244A"/>
    <w:rsid w:val="00646843"/>
    <w:rsid w:val="006472B7"/>
    <w:rsid w:val="00654821"/>
    <w:rsid w:val="00661224"/>
    <w:rsid w:val="006615AB"/>
    <w:rsid w:val="00663C98"/>
    <w:rsid w:val="00667AC1"/>
    <w:rsid w:val="00683F6C"/>
    <w:rsid w:val="00685223"/>
    <w:rsid w:val="006A3956"/>
    <w:rsid w:val="006A45CA"/>
    <w:rsid w:val="006B3203"/>
    <w:rsid w:val="006D2421"/>
    <w:rsid w:val="006E1F34"/>
    <w:rsid w:val="006E41A4"/>
    <w:rsid w:val="006E5057"/>
    <w:rsid w:val="006E61CE"/>
    <w:rsid w:val="006E7785"/>
    <w:rsid w:val="00703375"/>
    <w:rsid w:val="00704361"/>
    <w:rsid w:val="00707C18"/>
    <w:rsid w:val="00721241"/>
    <w:rsid w:val="00722804"/>
    <w:rsid w:val="00736F33"/>
    <w:rsid w:val="007417DD"/>
    <w:rsid w:val="0075452C"/>
    <w:rsid w:val="00761E17"/>
    <w:rsid w:val="007649BB"/>
    <w:rsid w:val="00784984"/>
    <w:rsid w:val="007B1902"/>
    <w:rsid w:val="007B4895"/>
    <w:rsid w:val="007B654B"/>
    <w:rsid w:val="007C0754"/>
    <w:rsid w:val="007F2030"/>
    <w:rsid w:val="00807A2F"/>
    <w:rsid w:val="00822010"/>
    <w:rsid w:val="00823047"/>
    <w:rsid w:val="008272C0"/>
    <w:rsid w:val="008331E0"/>
    <w:rsid w:val="00836350"/>
    <w:rsid w:val="00840E33"/>
    <w:rsid w:val="008442CE"/>
    <w:rsid w:val="00844E37"/>
    <w:rsid w:val="00857748"/>
    <w:rsid w:val="0086287E"/>
    <w:rsid w:val="008730A7"/>
    <w:rsid w:val="00886F7E"/>
    <w:rsid w:val="00893DB9"/>
    <w:rsid w:val="00894001"/>
    <w:rsid w:val="0089487D"/>
    <w:rsid w:val="00897513"/>
    <w:rsid w:val="008A497F"/>
    <w:rsid w:val="008B2CF9"/>
    <w:rsid w:val="008B5752"/>
    <w:rsid w:val="008B7799"/>
    <w:rsid w:val="008C54B8"/>
    <w:rsid w:val="008D2F98"/>
    <w:rsid w:val="008F38A4"/>
    <w:rsid w:val="008F666D"/>
    <w:rsid w:val="00902381"/>
    <w:rsid w:val="00902CA9"/>
    <w:rsid w:val="009151AE"/>
    <w:rsid w:val="00927005"/>
    <w:rsid w:val="00950C5F"/>
    <w:rsid w:val="00960F4A"/>
    <w:rsid w:val="00974BED"/>
    <w:rsid w:val="009756B4"/>
    <w:rsid w:val="00976513"/>
    <w:rsid w:val="009909F3"/>
    <w:rsid w:val="009B0E02"/>
    <w:rsid w:val="009B12D6"/>
    <w:rsid w:val="009C3181"/>
    <w:rsid w:val="009D00E7"/>
    <w:rsid w:val="009E380B"/>
    <w:rsid w:val="009E6ECE"/>
    <w:rsid w:val="009E7C36"/>
    <w:rsid w:val="009F727B"/>
    <w:rsid w:val="00A0085F"/>
    <w:rsid w:val="00A05201"/>
    <w:rsid w:val="00A07E2D"/>
    <w:rsid w:val="00A31298"/>
    <w:rsid w:val="00A35A47"/>
    <w:rsid w:val="00A412AE"/>
    <w:rsid w:val="00A53E26"/>
    <w:rsid w:val="00A90A5B"/>
    <w:rsid w:val="00A93E8D"/>
    <w:rsid w:val="00AA20A7"/>
    <w:rsid w:val="00AA3CF5"/>
    <w:rsid w:val="00AB5934"/>
    <w:rsid w:val="00AC2649"/>
    <w:rsid w:val="00AC76EC"/>
    <w:rsid w:val="00AD175A"/>
    <w:rsid w:val="00AD1E74"/>
    <w:rsid w:val="00AD5D76"/>
    <w:rsid w:val="00AD76D8"/>
    <w:rsid w:val="00AE0A18"/>
    <w:rsid w:val="00AE6BB2"/>
    <w:rsid w:val="00AF0B8D"/>
    <w:rsid w:val="00AF7987"/>
    <w:rsid w:val="00B143AB"/>
    <w:rsid w:val="00B14D23"/>
    <w:rsid w:val="00B222CC"/>
    <w:rsid w:val="00B35B28"/>
    <w:rsid w:val="00B37B06"/>
    <w:rsid w:val="00B46380"/>
    <w:rsid w:val="00B47C1E"/>
    <w:rsid w:val="00B506E7"/>
    <w:rsid w:val="00B52C8A"/>
    <w:rsid w:val="00B64EE4"/>
    <w:rsid w:val="00B7053E"/>
    <w:rsid w:val="00B728B3"/>
    <w:rsid w:val="00B75326"/>
    <w:rsid w:val="00B75DE2"/>
    <w:rsid w:val="00B802DF"/>
    <w:rsid w:val="00B81459"/>
    <w:rsid w:val="00B93DEF"/>
    <w:rsid w:val="00B9458C"/>
    <w:rsid w:val="00B97439"/>
    <w:rsid w:val="00BA4663"/>
    <w:rsid w:val="00BA7B99"/>
    <w:rsid w:val="00BB2134"/>
    <w:rsid w:val="00BB4714"/>
    <w:rsid w:val="00BC07CB"/>
    <w:rsid w:val="00BC2AF4"/>
    <w:rsid w:val="00BD137E"/>
    <w:rsid w:val="00BD456C"/>
    <w:rsid w:val="00BE7EDE"/>
    <w:rsid w:val="00BF754F"/>
    <w:rsid w:val="00BF758C"/>
    <w:rsid w:val="00C01133"/>
    <w:rsid w:val="00C1575C"/>
    <w:rsid w:val="00C20C7A"/>
    <w:rsid w:val="00C267FD"/>
    <w:rsid w:val="00C60DC4"/>
    <w:rsid w:val="00C624A5"/>
    <w:rsid w:val="00C64F50"/>
    <w:rsid w:val="00C70F5B"/>
    <w:rsid w:val="00C72967"/>
    <w:rsid w:val="00C775DA"/>
    <w:rsid w:val="00C778BF"/>
    <w:rsid w:val="00C82469"/>
    <w:rsid w:val="00C87314"/>
    <w:rsid w:val="00C936B8"/>
    <w:rsid w:val="00C97EF4"/>
    <w:rsid w:val="00CA5190"/>
    <w:rsid w:val="00CC17B8"/>
    <w:rsid w:val="00CC5081"/>
    <w:rsid w:val="00CC705D"/>
    <w:rsid w:val="00CD1593"/>
    <w:rsid w:val="00CD6811"/>
    <w:rsid w:val="00CE0A12"/>
    <w:rsid w:val="00CE2EFA"/>
    <w:rsid w:val="00CE3919"/>
    <w:rsid w:val="00D00533"/>
    <w:rsid w:val="00D04F42"/>
    <w:rsid w:val="00D05AC1"/>
    <w:rsid w:val="00D2246A"/>
    <w:rsid w:val="00D2287F"/>
    <w:rsid w:val="00D22AA1"/>
    <w:rsid w:val="00D304A7"/>
    <w:rsid w:val="00D343D3"/>
    <w:rsid w:val="00D44C4C"/>
    <w:rsid w:val="00D7109D"/>
    <w:rsid w:val="00D75C3F"/>
    <w:rsid w:val="00D7766F"/>
    <w:rsid w:val="00D8033A"/>
    <w:rsid w:val="00D85BE1"/>
    <w:rsid w:val="00D92B30"/>
    <w:rsid w:val="00DA26CB"/>
    <w:rsid w:val="00DA34F8"/>
    <w:rsid w:val="00DB1843"/>
    <w:rsid w:val="00DC1323"/>
    <w:rsid w:val="00DC61A7"/>
    <w:rsid w:val="00DC61F1"/>
    <w:rsid w:val="00DD06CE"/>
    <w:rsid w:val="00DD24F0"/>
    <w:rsid w:val="00DE69D4"/>
    <w:rsid w:val="00DF0998"/>
    <w:rsid w:val="00DF7B2B"/>
    <w:rsid w:val="00E052B3"/>
    <w:rsid w:val="00E1129C"/>
    <w:rsid w:val="00E1615E"/>
    <w:rsid w:val="00E244F3"/>
    <w:rsid w:val="00E337C4"/>
    <w:rsid w:val="00E35F0E"/>
    <w:rsid w:val="00E43140"/>
    <w:rsid w:val="00E45FF0"/>
    <w:rsid w:val="00E6622B"/>
    <w:rsid w:val="00E75E16"/>
    <w:rsid w:val="00E808E9"/>
    <w:rsid w:val="00E818AA"/>
    <w:rsid w:val="00E97F40"/>
    <w:rsid w:val="00EA1681"/>
    <w:rsid w:val="00EA5A99"/>
    <w:rsid w:val="00EB1B7A"/>
    <w:rsid w:val="00EB2BC9"/>
    <w:rsid w:val="00ED738F"/>
    <w:rsid w:val="00ED7884"/>
    <w:rsid w:val="00EF6834"/>
    <w:rsid w:val="00F038DA"/>
    <w:rsid w:val="00F102AC"/>
    <w:rsid w:val="00F16D25"/>
    <w:rsid w:val="00F24783"/>
    <w:rsid w:val="00F31DBC"/>
    <w:rsid w:val="00F32D27"/>
    <w:rsid w:val="00F615BD"/>
    <w:rsid w:val="00F75FD3"/>
    <w:rsid w:val="00FA1593"/>
    <w:rsid w:val="00FA40E6"/>
    <w:rsid w:val="00FB3F54"/>
    <w:rsid w:val="00FD6F28"/>
    <w:rsid w:val="00FE1AAE"/>
    <w:rsid w:val="00FF1ADA"/>
    <w:rsid w:val="00FF5860"/>
    <w:rsid w:val="00FF5C0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64F02"/>
  <w15:chartTrackingRefBased/>
  <w15:docId w15:val="{9EFDD19C-9231-4B39-9931-1756AFEC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843"/>
    <w:rPr>
      <w:rFonts w:ascii="Trebuchet MS" w:hAnsi="Trebuchet MS"/>
      <w:sz w:val="18"/>
      <w:szCs w:val="24"/>
    </w:rPr>
  </w:style>
  <w:style w:type="paragraph" w:styleId="Heading1">
    <w:name w:val="heading 1"/>
    <w:basedOn w:val="Normal"/>
    <w:next w:val="Normal"/>
    <w:qFormat/>
    <w:rsid w:val="002A3F7E"/>
    <w:pPr>
      <w:keepNext/>
      <w:numPr>
        <w:numId w:val="18"/>
      </w:numPr>
      <w:outlineLvl w:val="0"/>
    </w:pPr>
    <w:rPr>
      <w:rFonts w:ascii="Arial" w:hAnsi="Arial"/>
      <w:b/>
      <w:bCs/>
      <w:snapToGrid w:val="0"/>
    </w:rPr>
  </w:style>
  <w:style w:type="paragraph" w:styleId="Heading2">
    <w:name w:val="heading 2"/>
    <w:basedOn w:val="Normal"/>
    <w:next w:val="Normal"/>
    <w:qFormat/>
    <w:rsid w:val="00250D26"/>
    <w:pPr>
      <w:keepNext/>
      <w:numPr>
        <w:ilvl w:val="1"/>
        <w:numId w:val="18"/>
      </w:numPr>
      <w:suppressAutoHyphens/>
      <w:outlineLvl w:val="1"/>
    </w:pPr>
    <w:rPr>
      <w:rFonts w:ascii="Arial" w:hAnsi="Arial"/>
      <w:b/>
      <w:bCs/>
      <w:snapToGrid w:val="0"/>
    </w:rPr>
  </w:style>
  <w:style w:type="paragraph" w:styleId="Heading3">
    <w:name w:val="heading 3"/>
    <w:basedOn w:val="Normal"/>
    <w:next w:val="Normal"/>
    <w:qFormat/>
    <w:rsid w:val="006472B7"/>
    <w:pPr>
      <w:keepNext/>
      <w:numPr>
        <w:ilvl w:val="2"/>
        <w:numId w:val="18"/>
      </w:numPr>
      <w:spacing w:before="240" w:after="60"/>
      <w:outlineLvl w:val="2"/>
    </w:pPr>
    <w:rPr>
      <w:rFonts w:ascii="Arial" w:hAnsi="Arial"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Heading2">
    <w:name w:val="Manual Heading 2"/>
    <w:basedOn w:val="Normal"/>
    <w:next w:val="Normal"/>
    <w:rPr>
      <w:rFonts w:ascii="Arial" w:hAnsi="Arial"/>
      <w:b/>
      <w:sz w:val="20"/>
      <w:szCs w:val="20"/>
    </w:rPr>
  </w:style>
  <w:style w:type="paragraph" w:customStyle="1" w:styleId="ManualHeading1">
    <w:name w:val="Manual Heading 1"/>
    <w:basedOn w:val="Normal"/>
    <w:next w:val="Normal"/>
    <w:autoRedefine/>
    <w:rPr>
      <w:rFonts w:ascii="Arial" w:hAnsi="Arial"/>
      <w:b/>
      <w:sz w:val="20"/>
      <w:szCs w:val="20"/>
    </w:rPr>
  </w:style>
  <w:style w:type="paragraph" w:styleId="TOC1">
    <w:name w:val="toc 1"/>
    <w:basedOn w:val="Normal"/>
    <w:next w:val="Normal"/>
    <w:autoRedefine/>
    <w:rsid w:val="00D22AA1"/>
    <w:pPr>
      <w:keepNext/>
      <w:spacing w:before="120" w:after="120"/>
    </w:pPr>
    <w:rPr>
      <w:rFonts w:ascii="Arial" w:hAnsi="Arial"/>
      <w:b/>
      <w:sz w:val="20"/>
      <w:szCs w:val="20"/>
    </w:rPr>
  </w:style>
  <w:style w:type="paragraph" w:styleId="TOC2">
    <w:name w:val="toc 2"/>
    <w:basedOn w:val="ManualHeading2"/>
    <w:next w:val="Normal"/>
    <w:semiHidden/>
    <w:pPr>
      <w:numPr>
        <w:ilvl w:val="1"/>
        <w:numId w:val="16"/>
      </w:numPr>
    </w:pPr>
    <w:rPr>
      <w:b w:val="0"/>
    </w:rPr>
  </w:style>
  <w:style w:type="paragraph" w:styleId="BodyTextIndent">
    <w:name w:val="Body Text Indent"/>
    <w:basedOn w:val="Normal"/>
    <w:rsid w:val="002F70FA"/>
    <w:pPr>
      <w:suppressAutoHyphens/>
      <w:ind w:left="720"/>
      <w:jc w:val="both"/>
    </w:pPr>
    <w:rPr>
      <w:snapToGrid w:val="0"/>
    </w:rPr>
  </w:style>
  <w:style w:type="paragraph" w:styleId="ListNumber">
    <w:name w:val="List Number"/>
    <w:basedOn w:val="List"/>
    <w:rsid w:val="002F70FA"/>
    <w:pPr>
      <w:suppressAutoHyphens/>
      <w:ind w:left="0" w:firstLine="0"/>
      <w:jc w:val="both"/>
    </w:pPr>
  </w:style>
  <w:style w:type="paragraph" w:styleId="List">
    <w:name w:val="List"/>
    <w:basedOn w:val="Normal"/>
    <w:rsid w:val="002F70FA"/>
    <w:pPr>
      <w:ind w:left="360" w:hanging="360"/>
    </w:pPr>
  </w:style>
  <w:style w:type="paragraph" w:styleId="BodyText">
    <w:name w:val="Body Text"/>
    <w:basedOn w:val="Normal"/>
    <w:rsid w:val="007B4895"/>
    <w:rPr>
      <w:snapToGrid w:val="0"/>
    </w:rPr>
  </w:style>
  <w:style w:type="paragraph" w:customStyle="1" w:styleId="Section81Heading2">
    <w:name w:val="Section 8.1 Heading 2"/>
    <w:basedOn w:val="Normal"/>
    <w:next w:val="Normal"/>
    <w:rsid w:val="00FB3F54"/>
    <w:pPr>
      <w:numPr>
        <w:numId w:val="16"/>
      </w:numPr>
    </w:pPr>
    <w:rPr>
      <w:rFonts w:ascii="Arial" w:hAnsi="Arial"/>
      <w:b/>
      <w:bCs/>
      <w:snapToGrid w:val="0"/>
      <w:color w:val="000000"/>
      <w:sz w:val="20"/>
      <w:szCs w:val="20"/>
    </w:rPr>
  </w:style>
  <w:style w:type="paragraph" w:customStyle="1" w:styleId="Section811Heading3">
    <w:name w:val="Section 8.1.1 Heading 3"/>
    <w:basedOn w:val="Normal"/>
    <w:next w:val="Normal"/>
    <w:rsid w:val="00FB3F54"/>
    <w:pPr>
      <w:keepNext/>
      <w:numPr>
        <w:numId w:val="17"/>
      </w:numPr>
    </w:pPr>
    <w:rPr>
      <w:rFonts w:ascii="Arial" w:hAnsi="Arial"/>
      <w:b/>
      <w:bCs/>
      <w:snapToGrid w:val="0"/>
      <w:sz w:val="20"/>
      <w:szCs w:val="20"/>
    </w:rPr>
  </w:style>
  <w:style w:type="paragraph" w:styleId="Header">
    <w:name w:val="header"/>
    <w:basedOn w:val="Normal"/>
    <w:link w:val="HeaderChar"/>
    <w:uiPriority w:val="99"/>
    <w:rsid w:val="00EA1681"/>
    <w:pPr>
      <w:tabs>
        <w:tab w:val="center" w:pos="4320"/>
        <w:tab w:val="right" w:pos="8640"/>
      </w:tabs>
    </w:pPr>
  </w:style>
  <w:style w:type="paragraph" w:styleId="Footer">
    <w:name w:val="footer"/>
    <w:basedOn w:val="Normal"/>
    <w:link w:val="FooterChar"/>
    <w:uiPriority w:val="99"/>
    <w:rsid w:val="00EA1681"/>
    <w:pPr>
      <w:tabs>
        <w:tab w:val="center" w:pos="4320"/>
        <w:tab w:val="right" w:pos="8640"/>
      </w:tabs>
    </w:pPr>
  </w:style>
  <w:style w:type="paragraph" w:styleId="ListParagraph">
    <w:name w:val="List Paragraph"/>
    <w:basedOn w:val="Normal"/>
    <w:uiPriority w:val="34"/>
    <w:qFormat/>
    <w:rsid w:val="00E35F0E"/>
    <w:pPr>
      <w:ind w:left="720"/>
    </w:pPr>
  </w:style>
  <w:style w:type="paragraph" w:styleId="BalloonText">
    <w:name w:val="Balloon Text"/>
    <w:basedOn w:val="Normal"/>
    <w:link w:val="BalloonTextChar"/>
    <w:rsid w:val="00215AFC"/>
    <w:rPr>
      <w:rFonts w:ascii="Tahoma" w:hAnsi="Tahoma" w:cs="Tahoma"/>
      <w:sz w:val="16"/>
      <w:szCs w:val="16"/>
    </w:rPr>
  </w:style>
  <w:style w:type="character" w:customStyle="1" w:styleId="BalloonTextChar">
    <w:name w:val="Balloon Text Char"/>
    <w:link w:val="BalloonText"/>
    <w:rsid w:val="00215AFC"/>
    <w:rPr>
      <w:rFonts w:ascii="Tahoma" w:hAnsi="Tahoma" w:cs="Tahoma"/>
      <w:sz w:val="16"/>
      <w:szCs w:val="16"/>
    </w:rPr>
  </w:style>
  <w:style w:type="character" w:styleId="CommentReference">
    <w:name w:val="annotation reference"/>
    <w:basedOn w:val="DefaultParagraphFont"/>
    <w:rsid w:val="008F666D"/>
    <w:rPr>
      <w:sz w:val="16"/>
      <w:szCs w:val="16"/>
    </w:rPr>
  </w:style>
  <w:style w:type="paragraph" w:styleId="CommentText">
    <w:name w:val="annotation text"/>
    <w:basedOn w:val="Normal"/>
    <w:link w:val="CommentTextChar"/>
    <w:rsid w:val="008F666D"/>
    <w:rPr>
      <w:sz w:val="20"/>
      <w:szCs w:val="20"/>
    </w:rPr>
  </w:style>
  <w:style w:type="character" w:customStyle="1" w:styleId="CommentTextChar">
    <w:name w:val="Comment Text Char"/>
    <w:basedOn w:val="DefaultParagraphFont"/>
    <w:link w:val="CommentText"/>
    <w:rsid w:val="008F666D"/>
    <w:rPr>
      <w:rFonts w:ascii="Trebuchet MS" w:hAnsi="Trebuchet MS"/>
    </w:rPr>
  </w:style>
  <w:style w:type="paragraph" w:styleId="CommentSubject">
    <w:name w:val="annotation subject"/>
    <w:basedOn w:val="CommentText"/>
    <w:next w:val="CommentText"/>
    <w:link w:val="CommentSubjectChar"/>
    <w:rsid w:val="008F666D"/>
    <w:rPr>
      <w:b/>
      <w:bCs/>
    </w:rPr>
  </w:style>
  <w:style w:type="character" w:customStyle="1" w:styleId="CommentSubjectChar">
    <w:name w:val="Comment Subject Char"/>
    <w:basedOn w:val="CommentTextChar"/>
    <w:link w:val="CommentSubject"/>
    <w:rsid w:val="008F666D"/>
    <w:rPr>
      <w:rFonts w:ascii="Trebuchet MS" w:hAnsi="Trebuchet MS"/>
      <w:b/>
      <w:bCs/>
    </w:rPr>
  </w:style>
  <w:style w:type="character" w:customStyle="1" w:styleId="FooterChar">
    <w:name w:val="Footer Char"/>
    <w:basedOn w:val="DefaultParagraphFont"/>
    <w:link w:val="Footer"/>
    <w:uiPriority w:val="99"/>
    <w:rsid w:val="00C60DC4"/>
    <w:rPr>
      <w:rFonts w:ascii="Trebuchet MS" w:hAnsi="Trebuchet MS"/>
      <w:sz w:val="18"/>
      <w:szCs w:val="24"/>
    </w:rPr>
  </w:style>
  <w:style w:type="character" w:customStyle="1" w:styleId="HeaderChar">
    <w:name w:val="Header Char"/>
    <w:basedOn w:val="DefaultParagraphFont"/>
    <w:link w:val="Header"/>
    <w:uiPriority w:val="99"/>
    <w:rsid w:val="000E0705"/>
    <w:rPr>
      <w:rFonts w:ascii="Trebuchet MS" w:hAnsi="Trebuchet M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5698E-EB5D-4464-9B5C-4F3EAFA0E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3727</Words>
  <Characters>21249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COLORADO DEPARTMENT OF TRANSPORTATION</vt:lpstr>
    </vt:vector>
  </TitlesOfParts>
  <Company>CDOT</Company>
  <LinksUpToDate>false</LinksUpToDate>
  <CharactersWithSpaces>24927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DEPARTMENT OF TRANSPORTATION</dc:title>
  <dc:subject/>
  <dc:creator>triggt</dc:creator>
  <cp:keywords/>
  <cp:lastModifiedBy>Pope, Mark</cp:lastModifiedBy>
  <cp:revision>9</cp:revision>
  <cp:lastPrinted>2017-10-10T21:45:00Z</cp:lastPrinted>
  <dcterms:created xsi:type="dcterms:W3CDTF">2017-10-10T17:52:00Z</dcterms:created>
  <dcterms:modified xsi:type="dcterms:W3CDTF">2017-10-11T19:40:00Z</dcterms:modified>
</cp:coreProperties>
</file>