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B394E6" w14:textId="77777777" w:rsidR="00B876D7" w:rsidRPr="005006D5" w:rsidRDefault="00080751">
      <w:pPr>
        <w:pStyle w:val="NormalBold"/>
        <w:rPr>
          <w:rFonts w:ascii="Trebuchet MS" w:hAnsi="Trebuchet MS"/>
          <w:szCs w:val="24"/>
        </w:rPr>
      </w:pPr>
      <w:r w:rsidRPr="005006D5">
        <w:rPr>
          <w:rFonts w:ascii="Trebuchet MS" w:hAnsi="Trebuchet MS"/>
          <w:szCs w:val="24"/>
        </w:rPr>
        <w:t>PERMANENT CHANGES TO PROJECT DATED SPECIAL PROVISIONS</w:t>
      </w:r>
    </w:p>
    <w:p w14:paraId="3A63FE64" w14:textId="77777777" w:rsidR="00B876D7" w:rsidRPr="005006D5" w:rsidRDefault="00B876D7">
      <w:pPr>
        <w:rPr>
          <w:rFonts w:ascii="Trebuchet MS" w:hAnsi="Trebuchet MS"/>
          <w:szCs w:val="24"/>
        </w:rPr>
      </w:pPr>
    </w:p>
    <w:p w14:paraId="29231D11" w14:textId="77777777" w:rsidR="00B876D7" w:rsidRPr="005006D5" w:rsidRDefault="00080751">
      <w:pPr>
        <w:rPr>
          <w:rFonts w:ascii="Trebuchet MS" w:hAnsi="Trebuchet MS"/>
          <w:szCs w:val="24"/>
          <w:u w:val="single"/>
        </w:rPr>
      </w:pPr>
      <w:r w:rsidRPr="005006D5">
        <w:rPr>
          <w:rFonts w:ascii="Trebuchet MS" w:hAnsi="Trebuchet MS"/>
          <w:b/>
          <w:szCs w:val="24"/>
        </w:rPr>
        <w:t>REVISION OF SECTION</w:t>
      </w:r>
      <w:r w:rsidRPr="005006D5">
        <w:rPr>
          <w:rFonts w:ascii="Trebuchet MS" w:hAnsi="Trebuchet MS"/>
          <w:szCs w:val="24"/>
        </w:rPr>
        <w:tab/>
      </w:r>
      <w:r w:rsidRPr="005006D5">
        <w:rPr>
          <w:rFonts w:ascii="Trebuchet MS" w:hAnsi="Trebuchet MS"/>
          <w:szCs w:val="24"/>
          <w:u w:val="single"/>
        </w:rPr>
        <w:t>607 FENCE CONCRETE (SOUND BARRIER)</w:t>
      </w:r>
      <w:r w:rsidRPr="005006D5">
        <w:rPr>
          <w:rFonts w:ascii="Trebuchet MS" w:hAnsi="Trebuchet MS"/>
          <w:szCs w:val="24"/>
          <w:u w:val="single"/>
        </w:rPr>
        <w:tab/>
      </w:r>
      <w:r w:rsidRPr="005006D5">
        <w:rPr>
          <w:rFonts w:ascii="Trebuchet MS" w:hAnsi="Trebuchet MS"/>
          <w:szCs w:val="24"/>
          <w:u w:val="single"/>
        </w:rPr>
        <w:tab/>
      </w:r>
    </w:p>
    <w:p w14:paraId="431EEDBE" w14:textId="77777777" w:rsidR="00B876D7" w:rsidRPr="005006D5" w:rsidRDefault="00B876D7">
      <w:pPr>
        <w:rPr>
          <w:rFonts w:ascii="Trebuchet MS" w:hAnsi="Trebuchet MS"/>
          <w:szCs w:val="24"/>
        </w:rPr>
      </w:pPr>
    </w:p>
    <w:p w14:paraId="14936054" w14:textId="77777777" w:rsidR="00B876D7" w:rsidRPr="005006D5" w:rsidRDefault="00B876D7">
      <w:pPr>
        <w:rPr>
          <w:rFonts w:ascii="Trebuchet MS" w:hAnsi="Trebuchet MS"/>
          <w:szCs w:val="24"/>
        </w:rPr>
      </w:pPr>
    </w:p>
    <w:p w14:paraId="74E322DF" w14:textId="77777777" w:rsidR="00B876D7" w:rsidRPr="005006D5" w:rsidRDefault="00080751">
      <w:pPr>
        <w:pStyle w:val="ChangeListTitle"/>
        <w:rPr>
          <w:rFonts w:ascii="Trebuchet MS" w:hAnsi="Trebuchet MS"/>
          <w:szCs w:val="24"/>
        </w:rPr>
      </w:pPr>
      <w:r w:rsidRPr="005006D5">
        <w:rPr>
          <w:rFonts w:ascii="Trebuchet MS" w:hAnsi="Trebuchet MS"/>
          <w:szCs w:val="24"/>
        </w:rPr>
        <w:t>DATE</w:t>
      </w:r>
      <w:r w:rsidRPr="005006D5">
        <w:rPr>
          <w:rFonts w:ascii="Trebuchet MS" w:hAnsi="Trebuchet MS"/>
          <w:szCs w:val="24"/>
        </w:rPr>
        <w:tab/>
        <w:t>AUTHOR</w:t>
      </w:r>
      <w:r w:rsidRPr="005006D5">
        <w:rPr>
          <w:rFonts w:ascii="Trebuchet MS" w:hAnsi="Trebuchet MS"/>
          <w:szCs w:val="24"/>
        </w:rPr>
        <w:tab/>
        <w:t>DESCRIPTION OF CHANGE</w:t>
      </w:r>
      <w:r w:rsidRPr="005006D5">
        <w:rPr>
          <w:rFonts w:ascii="Trebuchet MS" w:hAnsi="Trebuchet MS"/>
          <w:szCs w:val="24"/>
        </w:rPr>
        <w:tab/>
      </w:r>
    </w:p>
    <w:p w14:paraId="48BDB33B" w14:textId="77777777" w:rsidR="00B876D7" w:rsidRPr="005006D5" w:rsidRDefault="00B876D7">
      <w:pPr>
        <w:rPr>
          <w:rFonts w:ascii="Trebuchet MS" w:hAnsi="Trebuchet MS"/>
          <w:szCs w:val="24"/>
        </w:rPr>
      </w:pPr>
    </w:p>
    <w:p w14:paraId="3091BFC4" w14:textId="77777777" w:rsidR="00B876D7" w:rsidRPr="005006D5" w:rsidRDefault="00080751">
      <w:pPr>
        <w:pStyle w:val="ChangeList"/>
        <w:rPr>
          <w:rFonts w:ascii="Trebuchet MS" w:hAnsi="Trebuchet MS"/>
          <w:szCs w:val="24"/>
        </w:rPr>
      </w:pPr>
      <w:r w:rsidRPr="005006D5">
        <w:rPr>
          <w:rFonts w:ascii="Trebuchet MS" w:hAnsi="Trebuchet MS"/>
          <w:szCs w:val="24"/>
        </w:rPr>
        <w:t>1999</w:t>
      </w:r>
      <w:r w:rsidRPr="005006D5">
        <w:rPr>
          <w:rFonts w:ascii="Trebuchet MS" w:hAnsi="Trebuchet MS"/>
          <w:szCs w:val="24"/>
        </w:rPr>
        <w:tab/>
        <w:t>DLD</w:t>
      </w:r>
      <w:r w:rsidRPr="005006D5">
        <w:rPr>
          <w:rFonts w:ascii="Trebuchet MS" w:hAnsi="Trebuchet MS"/>
          <w:szCs w:val="24"/>
        </w:rPr>
        <w:tab/>
        <w:t>Created</w:t>
      </w:r>
    </w:p>
    <w:p w14:paraId="62769A2B" w14:textId="77777777" w:rsidR="00B876D7" w:rsidRPr="005006D5" w:rsidRDefault="00B876D7">
      <w:pPr>
        <w:rPr>
          <w:rFonts w:ascii="Trebuchet MS" w:hAnsi="Trebuchet MS"/>
          <w:szCs w:val="24"/>
        </w:rPr>
      </w:pPr>
    </w:p>
    <w:p w14:paraId="7B0546E6" w14:textId="2489ABC3" w:rsidR="00B876D7" w:rsidRDefault="00080751">
      <w:pPr>
        <w:pStyle w:val="ChangeList"/>
        <w:rPr>
          <w:rFonts w:ascii="Trebuchet MS" w:hAnsi="Trebuchet MS"/>
          <w:szCs w:val="24"/>
        </w:rPr>
      </w:pPr>
      <w:r w:rsidRPr="005006D5">
        <w:rPr>
          <w:rFonts w:ascii="Trebuchet MS" w:hAnsi="Trebuchet MS"/>
          <w:szCs w:val="24"/>
        </w:rPr>
        <w:t>12/1999</w:t>
      </w:r>
      <w:r w:rsidRPr="005006D5">
        <w:rPr>
          <w:rFonts w:ascii="Trebuchet MS" w:hAnsi="Trebuchet MS"/>
          <w:szCs w:val="24"/>
        </w:rPr>
        <w:tab/>
        <w:t>M.Nord</w:t>
      </w:r>
      <w:r w:rsidRPr="005006D5">
        <w:rPr>
          <w:rFonts w:ascii="Trebuchet MS" w:hAnsi="Trebuchet MS"/>
          <w:szCs w:val="24"/>
        </w:rPr>
        <w:tab/>
        <w:t>Added Log Sheet. Converted to standard template</w:t>
      </w:r>
      <w:r w:rsidR="005006D5">
        <w:rPr>
          <w:rFonts w:ascii="Trebuchet MS" w:hAnsi="Trebuchet MS"/>
          <w:szCs w:val="24"/>
        </w:rPr>
        <w:t>.</w:t>
      </w:r>
    </w:p>
    <w:p w14:paraId="508F15BB" w14:textId="1C418220" w:rsidR="005006D5" w:rsidRDefault="005006D5">
      <w:pPr>
        <w:pStyle w:val="ChangeList"/>
        <w:rPr>
          <w:rFonts w:ascii="Trebuchet MS" w:hAnsi="Trebuchet MS"/>
          <w:szCs w:val="24"/>
        </w:rPr>
      </w:pPr>
    </w:p>
    <w:p w14:paraId="1402485F" w14:textId="5341346E" w:rsidR="005006D5" w:rsidRPr="005006D5" w:rsidRDefault="00CA0EF3" w:rsidP="005006D5">
      <w:pPr>
        <w:pStyle w:val="ChangeList"/>
        <w:rPr>
          <w:rFonts w:ascii="Trebuchet MS" w:hAnsi="Trebuchet MS"/>
          <w:szCs w:val="24"/>
        </w:rPr>
      </w:pPr>
      <w:r w:rsidRPr="00CA0EF3">
        <w:rPr>
          <w:rFonts w:ascii="Trebuchet MS" w:hAnsi="Trebuchet MS"/>
          <w:szCs w:val="24"/>
        </w:rPr>
        <w:t>04.11.2023</w:t>
      </w:r>
      <w:r w:rsidR="005006D5" w:rsidRPr="005006D5">
        <w:rPr>
          <w:rFonts w:ascii="Trebuchet MS" w:hAnsi="Trebuchet MS"/>
          <w:szCs w:val="24"/>
        </w:rPr>
        <w:tab/>
        <w:t>M. Kayen</w:t>
      </w:r>
      <w:r w:rsidR="005006D5" w:rsidRPr="005006D5">
        <w:rPr>
          <w:rFonts w:ascii="Trebuchet MS" w:hAnsi="Trebuchet MS"/>
          <w:szCs w:val="24"/>
        </w:rPr>
        <w:tab/>
        <w:t>Revisions to make spec online ADA-compliant.</w:t>
      </w:r>
      <w:r w:rsidR="00C531AE">
        <w:rPr>
          <w:rFonts w:ascii="Trebuchet MS" w:hAnsi="Trebuchet MS"/>
          <w:szCs w:val="24"/>
        </w:rPr>
        <w:t xml:space="preserve"> 5.22.23 Additional ADA.</w:t>
      </w:r>
    </w:p>
    <w:p w14:paraId="1829BB47" w14:textId="77777777" w:rsidR="005006D5" w:rsidRPr="005006D5" w:rsidRDefault="005006D5">
      <w:pPr>
        <w:pStyle w:val="ChangeList"/>
        <w:rPr>
          <w:rFonts w:ascii="Trebuchet MS" w:hAnsi="Trebuchet MS"/>
          <w:szCs w:val="24"/>
        </w:rPr>
      </w:pPr>
    </w:p>
    <w:p w14:paraId="147DD93F" w14:textId="77777777" w:rsidR="00B876D7" w:rsidRPr="005006D5" w:rsidRDefault="00B876D7">
      <w:pPr>
        <w:rPr>
          <w:rFonts w:ascii="Trebuchet MS" w:hAnsi="Trebuchet MS"/>
          <w:szCs w:val="24"/>
        </w:rPr>
      </w:pPr>
    </w:p>
    <w:p w14:paraId="3B040ABF" w14:textId="77777777" w:rsidR="00B876D7" w:rsidRPr="005006D5" w:rsidRDefault="00B876D7">
      <w:pPr>
        <w:rPr>
          <w:rFonts w:ascii="Trebuchet MS" w:hAnsi="Trebuchet MS"/>
          <w:szCs w:val="24"/>
        </w:rPr>
      </w:pPr>
    </w:p>
    <w:p w14:paraId="251D1875" w14:textId="77777777" w:rsidR="00B876D7" w:rsidRPr="005006D5" w:rsidRDefault="00B876D7">
      <w:pPr>
        <w:rPr>
          <w:rFonts w:ascii="Trebuchet MS" w:hAnsi="Trebuchet MS"/>
          <w:szCs w:val="24"/>
        </w:rPr>
      </w:pPr>
    </w:p>
    <w:p w14:paraId="683FF686" w14:textId="77777777" w:rsidR="00B876D7" w:rsidRPr="005006D5" w:rsidRDefault="00B876D7">
      <w:pPr>
        <w:rPr>
          <w:rFonts w:ascii="Trebuchet MS" w:hAnsi="Trebuchet MS"/>
          <w:szCs w:val="24"/>
        </w:rPr>
      </w:pPr>
    </w:p>
    <w:p w14:paraId="78E17175" w14:textId="77777777" w:rsidR="00B876D7" w:rsidRPr="005006D5" w:rsidRDefault="00B876D7">
      <w:pPr>
        <w:rPr>
          <w:rFonts w:ascii="Trebuchet MS" w:hAnsi="Trebuchet MS"/>
          <w:szCs w:val="24"/>
        </w:rPr>
      </w:pPr>
    </w:p>
    <w:p w14:paraId="7BCA7C3A" w14:textId="77777777" w:rsidR="00B876D7" w:rsidRPr="005006D5" w:rsidRDefault="00B876D7">
      <w:pPr>
        <w:rPr>
          <w:rFonts w:ascii="Trebuchet MS" w:hAnsi="Trebuchet MS"/>
          <w:szCs w:val="24"/>
        </w:rPr>
        <w:sectPr w:rsidR="00B876D7" w:rsidRPr="005006D5">
          <w:headerReference w:type="default" r:id="rId7"/>
          <w:pgSz w:w="12240" w:h="15840"/>
          <w:pgMar w:top="1440" w:right="1440" w:bottom="1440" w:left="1440" w:header="720" w:footer="720" w:gutter="0"/>
          <w:cols w:space="720"/>
          <w:titlePg/>
        </w:sectPr>
      </w:pPr>
    </w:p>
    <w:p w14:paraId="220CBE79" w14:textId="6AA2DA3E" w:rsidR="00B876D7" w:rsidRPr="005006D5" w:rsidRDefault="005006D5">
      <w:pPr>
        <w:rPr>
          <w:rFonts w:ascii="Trebuchet MS" w:hAnsi="Trebuchet MS"/>
          <w:b/>
          <w:bCs/>
          <w:szCs w:val="24"/>
        </w:rPr>
      </w:pPr>
      <w:r w:rsidRPr="005006D5">
        <w:rPr>
          <w:rFonts w:ascii="Trebuchet MS" w:hAnsi="Trebuchet MS"/>
          <w:b/>
          <w:bCs/>
          <w:szCs w:val="24"/>
        </w:rPr>
        <w:lastRenderedPageBreak/>
        <w:t xml:space="preserve">Revise </w:t>
      </w:r>
      <w:r w:rsidR="00080751" w:rsidRPr="005006D5">
        <w:rPr>
          <w:rFonts w:ascii="Trebuchet MS" w:hAnsi="Trebuchet MS"/>
          <w:b/>
          <w:bCs/>
          <w:szCs w:val="24"/>
        </w:rPr>
        <w:t>Section 607 of the Standard Specifications for this project as follows:</w:t>
      </w:r>
    </w:p>
    <w:p w14:paraId="5DF3F61B" w14:textId="77777777" w:rsidR="00B876D7" w:rsidRPr="005006D5" w:rsidRDefault="00B876D7">
      <w:pPr>
        <w:rPr>
          <w:rFonts w:ascii="Trebuchet MS" w:hAnsi="Trebuchet MS"/>
          <w:b/>
          <w:bCs/>
          <w:szCs w:val="24"/>
        </w:rPr>
      </w:pPr>
    </w:p>
    <w:p w14:paraId="733554F4" w14:textId="77777777" w:rsidR="00B876D7" w:rsidRPr="005006D5" w:rsidRDefault="00080751">
      <w:pPr>
        <w:rPr>
          <w:rFonts w:ascii="Trebuchet MS" w:hAnsi="Trebuchet MS"/>
          <w:b/>
          <w:bCs/>
          <w:szCs w:val="24"/>
        </w:rPr>
      </w:pPr>
      <w:r w:rsidRPr="005006D5">
        <w:rPr>
          <w:rFonts w:ascii="Trebuchet MS" w:hAnsi="Trebuchet MS"/>
          <w:b/>
          <w:bCs/>
          <w:szCs w:val="24"/>
        </w:rPr>
        <w:t>Subsection 607.01 shall include the following:</w:t>
      </w:r>
    </w:p>
    <w:p w14:paraId="60090B1A" w14:textId="77777777" w:rsidR="00B876D7" w:rsidRPr="005006D5" w:rsidRDefault="00B876D7">
      <w:pPr>
        <w:rPr>
          <w:rFonts w:ascii="Trebuchet MS" w:hAnsi="Trebuchet MS"/>
          <w:szCs w:val="24"/>
        </w:rPr>
      </w:pPr>
    </w:p>
    <w:p w14:paraId="55FBC507" w14:textId="77777777" w:rsidR="00B876D7" w:rsidRPr="005006D5" w:rsidRDefault="00080751">
      <w:pPr>
        <w:rPr>
          <w:rFonts w:ascii="Trebuchet MS" w:hAnsi="Trebuchet MS"/>
          <w:szCs w:val="24"/>
        </w:rPr>
      </w:pPr>
      <w:r w:rsidRPr="005006D5">
        <w:rPr>
          <w:rFonts w:ascii="Trebuchet MS" w:hAnsi="Trebuchet MS"/>
          <w:szCs w:val="24"/>
        </w:rPr>
        <w:t>This work consists of the construction of a sound barrier in accordance with the plans, specifications, and in conformity with the lines and grades shown or established.</w:t>
      </w:r>
    </w:p>
    <w:p w14:paraId="36C27C8E" w14:textId="77777777" w:rsidR="00B876D7" w:rsidRPr="005006D5" w:rsidRDefault="00B876D7">
      <w:pPr>
        <w:rPr>
          <w:rFonts w:ascii="Trebuchet MS" w:hAnsi="Trebuchet MS"/>
          <w:szCs w:val="24"/>
        </w:rPr>
      </w:pPr>
    </w:p>
    <w:p w14:paraId="5E311359" w14:textId="77777777" w:rsidR="00B876D7" w:rsidRPr="005006D5" w:rsidRDefault="00080751">
      <w:pPr>
        <w:rPr>
          <w:rFonts w:ascii="Trebuchet MS" w:hAnsi="Trebuchet MS"/>
          <w:b/>
          <w:bCs/>
          <w:szCs w:val="24"/>
        </w:rPr>
      </w:pPr>
      <w:r w:rsidRPr="005006D5">
        <w:rPr>
          <w:rFonts w:ascii="Trebuchet MS" w:hAnsi="Trebuchet MS"/>
          <w:b/>
          <w:bCs/>
          <w:szCs w:val="24"/>
        </w:rPr>
        <w:t>Subsection 607.02 shall include the following:</w:t>
      </w:r>
    </w:p>
    <w:p w14:paraId="1BC02D47" w14:textId="77777777" w:rsidR="00B876D7" w:rsidRPr="005006D5" w:rsidRDefault="00B876D7">
      <w:pPr>
        <w:rPr>
          <w:rFonts w:ascii="Trebuchet MS" w:hAnsi="Trebuchet MS"/>
          <w:szCs w:val="24"/>
        </w:rPr>
      </w:pPr>
    </w:p>
    <w:p w14:paraId="3695BE82" w14:textId="77777777" w:rsidR="00B876D7" w:rsidRPr="005006D5" w:rsidRDefault="00080751">
      <w:pPr>
        <w:rPr>
          <w:rFonts w:ascii="Trebuchet MS" w:hAnsi="Trebuchet MS"/>
          <w:szCs w:val="24"/>
          <w:u w:val="single"/>
        </w:rPr>
      </w:pPr>
      <w:r w:rsidRPr="005006D5">
        <w:rPr>
          <w:rFonts w:ascii="Trebuchet MS" w:hAnsi="Trebuchet MS"/>
          <w:szCs w:val="24"/>
          <w:u w:val="single"/>
        </w:rPr>
        <w:t>Steel Post and Access Door Assemblies</w:t>
      </w:r>
    </w:p>
    <w:p w14:paraId="29BA402B" w14:textId="77777777" w:rsidR="00B876D7" w:rsidRPr="005006D5" w:rsidRDefault="00B876D7">
      <w:pPr>
        <w:rPr>
          <w:rFonts w:ascii="Trebuchet MS" w:hAnsi="Trebuchet MS"/>
          <w:szCs w:val="24"/>
        </w:rPr>
      </w:pPr>
    </w:p>
    <w:p w14:paraId="693C7B46" w14:textId="77777777" w:rsidR="00B876D7" w:rsidRPr="005006D5" w:rsidRDefault="00080751">
      <w:pPr>
        <w:rPr>
          <w:rFonts w:ascii="Trebuchet MS" w:hAnsi="Trebuchet MS"/>
          <w:szCs w:val="24"/>
        </w:rPr>
      </w:pPr>
      <w:r w:rsidRPr="005006D5">
        <w:rPr>
          <w:rFonts w:ascii="Trebuchet MS" w:hAnsi="Trebuchet MS"/>
          <w:szCs w:val="24"/>
        </w:rPr>
        <w:t>All steel shapes and plates shall conform to the requirements of ASTM A 36.</w:t>
      </w:r>
    </w:p>
    <w:p w14:paraId="50521B79" w14:textId="77777777" w:rsidR="00B876D7" w:rsidRPr="005006D5" w:rsidRDefault="00B876D7">
      <w:pPr>
        <w:rPr>
          <w:rFonts w:ascii="Trebuchet MS" w:hAnsi="Trebuchet MS"/>
          <w:szCs w:val="24"/>
        </w:rPr>
      </w:pPr>
    </w:p>
    <w:p w14:paraId="78F4D223" w14:textId="77777777" w:rsidR="00B876D7" w:rsidRPr="005006D5" w:rsidRDefault="00080751">
      <w:pPr>
        <w:rPr>
          <w:rFonts w:ascii="Trebuchet MS" w:hAnsi="Trebuchet MS"/>
          <w:szCs w:val="24"/>
        </w:rPr>
      </w:pPr>
      <w:r w:rsidRPr="005006D5">
        <w:rPr>
          <w:rFonts w:ascii="Trebuchet MS" w:hAnsi="Trebuchet MS"/>
          <w:szCs w:val="24"/>
        </w:rPr>
        <w:t>All welding shall be in accordance with ANSI/AWS D 1.1-96.  In addition, all areas to be welded shall be ground to bright base metal.</w:t>
      </w:r>
    </w:p>
    <w:p w14:paraId="632E791B" w14:textId="77777777" w:rsidR="00B876D7" w:rsidRPr="005006D5" w:rsidRDefault="00B876D7">
      <w:pPr>
        <w:rPr>
          <w:rFonts w:ascii="Trebuchet MS" w:hAnsi="Trebuchet MS"/>
          <w:szCs w:val="24"/>
        </w:rPr>
      </w:pPr>
    </w:p>
    <w:p w14:paraId="08E8EC56" w14:textId="77777777" w:rsidR="00B876D7" w:rsidRPr="005006D5" w:rsidRDefault="00080751">
      <w:pPr>
        <w:rPr>
          <w:rFonts w:ascii="Trebuchet MS" w:hAnsi="Trebuchet MS"/>
          <w:szCs w:val="24"/>
        </w:rPr>
      </w:pPr>
      <w:r w:rsidRPr="005006D5">
        <w:rPr>
          <w:rFonts w:ascii="Trebuchet MS" w:hAnsi="Trebuchet MS"/>
          <w:szCs w:val="24"/>
        </w:rPr>
        <w:t>The Contractor shall visually inspect all welds in accordance with ANSI/AWS D 1.1-96.  Acceptance shall be in accordance with Table 6.1 for Cyclically Loaded Non Tubular Connections.  The Contractor shall also inspect the welds of 10% to 15% of the post to base plate welds with Magnetic-Particle Testing in accordance with Section 6.14.5 of ANSI/AWS D 1.1-96.</w:t>
      </w:r>
    </w:p>
    <w:p w14:paraId="6ABF4574" w14:textId="77777777" w:rsidR="00B876D7" w:rsidRPr="005006D5" w:rsidRDefault="00B876D7">
      <w:pPr>
        <w:rPr>
          <w:rFonts w:ascii="Trebuchet MS" w:hAnsi="Trebuchet MS"/>
          <w:szCs w:val="24"/>
        </w:rPr>
      </w:pPr>
    </w:p>
    <w:p w14:paraId="46D86568" w14:textId="015890F2" w:rsidR="00B876D7" w:rsidRPr="005006D5" w:rsidRDefault="00080751">
      <w:pPr>
        <w:rPr>
          <w:rFonts w:ascii="Trebuchet MS" w:hAnsi="Trebuchet MS"/>
          <w:szCs w:val="24"/>
        </w:rPr>
      </w:pPr>
      <w:r w:rsidRPr="005006D5">
        <w:rPr>
          <w:rFonts w:ascii="Trebuchet MS" w:hAnsi="Trebuchet MS"/>
          <w:szCs w:val="24"/>
        </w:rPr>
        <w:t xml:space="preserve">After fabrication and inspection post assemblies shall be cleaned and painted.  Steel shall be cleaned in accordance with the requirements of the Steel Structures Painting Council Surface Preparation Specification No. 6 (SSPC-SP 6, Commercial Blast Cleaning).  Painting shall be accomplished before rust forms.  The paint system shall be an approved two coat application of the inorganic zinc-rich primer and high-build urethane </w:t>
      </w:r>
      <w:r w:rsidR="005006D5" w:rsidRPr="005006D5">
        <w:rPr>
          <w:rFonts w:ascii="Trebuchet MS" w:hAnsi="Trebuchet MS"/>
          <w:szCs w:val="24"/>
        </w:rPr>
        <w:t>topcoat</w:t>
      </w:r>
      <w:r w:rsidRPr="005006D5">
        <w:rPr>
          <w:rFonts w:ascii="Trebuchet MS" w:hAnsi="Trebuchet MS"/>
          <w:szCs w:val="24"/>
        </w:rPr>
        <w:t xml:space="preserve"> defined in Subsection 708.03.  Both the primer and </w:t>
      </w:r>
      <w:r w:rsidR="005006D5" w:rsidRPr="005006D5">
        <w:rPr>
          <w:rFonts w:ascii="Trebuchet MS" w:hAnsi="Trebuchet MS"/>
          <w:szCs w:val="24"/>
        </w:rPr>
        <w:t>topcoat</w:t>
      </w:r>
      <w:r w:rsidRPr="005006D5">
        <w:rPr>
          <w:rFonts w:ascii="Trebuchet MS" w:hAnsi="Trebuchet MS"/>
          <w:szCs w:val="24"/>
        </w:rPr>
        <w:t xml:space="preserve"> shall be applied in the fabrication shop prior to shipment to the project site.  The color of the </w:t>
      </w:r>
      <w:r w:rsidR="005006D5" w:rsidRPr="005006D5">
        <w:rPr>
          <w:rFonts w:ascii="Trebuchet MS" w:hAnsi="Trebuchet MS"/>
          <w:szCs w:val="24"/>
        </w:rPr>
        <w:t>topcoat</w:t>
      </w:r>
      <w:r w:rsidRPr="005006D5">
        <w:rPr>
          <w:rFonts w:ascii="Trebuchet MS" w:hAnsi="Trebuchet MS"/>
          <w:szCs w:val="24"/>
        </w:rPr>
        <w:t xml:space="preserve"> shall be as specified on the plans.</w:t>
      </w:r>
    </w:p>
    <w:p w14:paraId="76B720B1" w14:textId="77777777" w:rsidR="00B876D7" w:rsidRPr="005006D5" w:rsidRDefault="00B876D7">
      <w:pPr>
        <w:rPr>
          <w:rFonts w:ascii="Trebuchet MS" w:hAnsi="Trebuchet MS"/>
          <w:szCs w:val="24"/>
        </w:rPr>
      </w:pPr>
    </w:p>
    <w:p w14:paraId="6A6E254D" w14:textId="77777777" w:rsidR="00B876D7" w:rsidRPr="005006D5" w:rsidRDefault="00080751">
      <w:pPr>
        <w:rPr>
          <w:rFonts w:ascii="Trebuchet MS" w:hAnsi="Trebuchet MS"/>
          <w:szCs w:val="24"/>
        </w:rPr>
      </w:pPr>
      <w:r w:rsidRPr="005006D5">
        <w:rPr>
          <w:rFonts w:ascii="Trebuchet MS" w:hAnsi="Trebuchet MS"/>
          <w:szCs w:val="24"/>
        </w:rPr>
        <w:t>After field assembly and welding the access doors and frames shall be cleaned and painted as described above.</w:t>
      </w:r>
    </w:p>
    <w:p w14:paraId="1E99F6AE" w14:textId="77777777" w:rsidR="00B876D7" w:rsidRPr="005006D5" w:rsidRDefault="00B876D7">
      <w:pPr>
        <w:rPr>
          <w:rFonts w:ascii="Trebuchet MS" w:hAnsi="Trebuchet MS"/>
          <w:szCs w:val="24"/>
        </w:rPr>
      </w:pPr>
    </w:p>
    <w:p w14:paraId="139946C8" w14:textId="77777777" w:rsidR="00B876D7" w:rsidRPr="005006D5" w:rsidRDefault="00080751">
      <w:pPr>
        <w:rPr>
          <w:rFonts w:ascii="Trebuchet MS" w:hAnsi="Trebuchet MS"/>
          <w:szCs w:val="24"/>
        </w:rPr>
      </w:pPr>
      <w:r w:rsidRPr="005006D5">
        <w:rPr>
          <w:rFonts w:ascii="Trebuchet MS" w:hAnsi="Trebuchet MS"/>
          <w:szCs w:val="24"/>
        </w:rPr>
        <w:t>Threaded anchor rods (threaded full length) with suitable nuts and hardened washers shall conform to the requirements of ASTM A 449 and shall be zinc coated in accordance with ASTM A 123.</w:t>
      </w:r>
    </w:p>
    <w:p w14:paraId="2DFE6B64" w14:textId="77777777" w:rsidR="007730F9" w:rsidRDefault="007730F9">
      <w:pPr>
        <w:rPr>
          <w:rFonts w:ascii="Trebuchet MS" w:hAnsi="Trebuchet MS"/>
          <w:szCs w:val="24"/>
        </w:rPr>
      </w:pPr>
    </w:p>
    <w:p w14:paraId="3686FF4C" w14:textId="3F0B4261" w:rsidR="00B876D7" w:rsidRPr="005006D5" w:rsidRDefault="00080751">
      <w:pPr>
        <w:rPr>
          <w:rFonts w:ascii="Trebuchet MS" w:hAnsi="Trebuchet MS"/>
          <w:szCs w:val="24"/>
        </w:rPr>
      </w:pPr>
      <w:r w:rsidRPr="005006D5">
        <w:rPr>
          <w:rFonts w:ascii="Trebuchet MS" w:hAnsi="Trebuchet MS"/>
          <w:szCs w:val="24"/>
        </w:rPr>
        <w:t>The Contractor shall submit Certified Mill Test Reports for all steel   items (Shapes, plates, anchor rods, nuts, and washers) and a copy of all Inspection Reports to the Engineer and the:</w:t>
      </w:r>
    </w:p>
    <w:p w14:paraId="73FCDB47" w14:textId="77777777" w:rsidR="00B876D7" w:rsidRPr="005006D5" w:rsidRDefault="00B876D7">
      <w:pPr>
        <w:rPr>
          <w:rFonts w:ascii="Trebuchet MS" w:hAnsi="Trebuchet MS"/>
          <w:szCs w:val="24"/>
        </w:rPr>
      </w:pPr>
    </w:p>
    <w:p w14:paraId="4675165F" w14:textId="77777777" w:rsidR="00B876D7" w:rsidRPr="005006D5" w:rsidRDefault="00080751">
      <w:pPr>
        <w:rPr>
          <w:rFonts w:ascii="Trebuchet MS" w:hAnsi="Trebuchet MS"/>
          <w:szCs w:val="24"/>
        </w:rPr>
      </w:pPr>
      <w:r w:rsidRPr="005006D5">
        <w:rPr>
          <w:rFonts w:ascii="Trebuchet MS" w:hAnsi="Trebuchet MS"/>
          <w:szCs w:val="24"/>
        </w:rPr>
        <w:lastRenderedPageBreak/>
        <w:t>Colorado Department of Transportation</w:t>
      </w:r>
    </w:p>
    <w:p w14:paraId="14E823CA" w14:textId="77777777" w:rsidR="00B876D7" w:rsidRPr="005006D5" w:rsidRDefault="00080751">
      <w:pPr>
        <w:rPr>
          <w:rFonts w:ascii="Trebuchet MS" w:hAnsi="Trebuchet MS"/>
          <w:szCs w:val="24"/>
        </w:rPr>
      </w:pPr>
      <w:r w:rsidRPr="005006D5">
        <w:rPr>
          <w:rFonts w:ascii="Trebuchet MS" w:hAnsi="Trebuchet MS"/>
          <w:szCs w:val="24"/>
        </w:rPr>
        <w:t>Design/Construction Branch - Bridge</w:t>
      </w:r>
    </w:p>
    <w:p w14:paraId="28B1B7BA" w14:textId="77777777" w:rsidR="00B876D7" w:rsidRPr="005006D5" w:rsidRDefault="00080751">
      <w:pPr>
        <w:rPr>
          <w:rFonts w:ascii="Trebuchet MS" w:hAnsi="Trebuchet MS"/>
          <w:szCs w:val="24"/>
        </w:rPr>
      </w:pPr>
      <w:r w:rsidRPr="005006D5">
        <w:rPr>
          <w:rFonts w:ascii="Trebuchet MS" w:hAnsi="Trebuchet MS"/>
          <w:szCs w:val="24"/>
        </w:rPr>
        <w:t>4201 E. Arkansas Ave., Room 330</w:t>
      </w:r>
    </w:p>
    <w:p w14:paraId="44E22F04" w14:textId="77777777" w:rsidR="00B876D7" w:rsidRPr="005006D5" w:rsidRDefault="00080751">
      <w:pPr>
        <w:rPr>
          <w:rFonts w:ascii="Trebuchet MS" w:hAnsi="Trebuchet MS"/>
          <w:szCs w:val="24"/>
        </w:rPr>
      </w:pPr>
      <w:r w:rsidRPr="005006D5">
        <w:rPr>
          <w:rFonts w:ascii="Trebuchet MS" w:hAnsi="Trebuchet MS"/>
          <w:szCs w:val="24"/>
        </w:rPr>
        <w:t>Denver, Colorado   80222</w:t>
      </w:r>
    </w:p>
    <w:p w14:paraId="34327B21" w14:textId="77777777" w:rsidR="00B876D7" w:rsidRPr="005006D5" w:rsidRDefault="00B876D7">
      <w:pPr>
        <w:rPr>
          <w:rFonts w:ascii="Trebuchet MS" w:hAnsi="Trebuchet MS"/>
          <w:szCs w:val="24"/>
        </w:rPr>
      </w:pPr>
    </w:p>
    <w:p w14:paraId="0FAA7031" w14:textId="77777777" w:rsidR="00B876D7" w:rsidRPr="005006D5" w:rsidRDefault="00080751">
      <w:pPr>
        <w:rPr>
          <w:rFonts w:ascii="Trebuchet MS" w:hAnsi="Trebuchet MS"/>
          <w:szCs w:val="24"/>
        </w:rPr>
      </w:pPr>
      <w:r w:rsidRPr="005006D5">
        <w:rPr>
          <w:rFonts w:ascii="Trebuchet MS" w:hAnsi="Trebuchet MS"/>
          <w:szCs w:val="24"/>
        </w:rPr>
        <w:t>Attn:  Construction Engineer</w:t>
      </w:r>
    </w:p>
    <w:p w14:paraId="189EBB0E" w14:textId="77777777" w:rsidR="00B876D7" w:rsidRPr="005006D5" w:rsidRDefault="00B876D7">
      <w:pPr>
        <w:rPr>
          <w:rFonts w:ascii="Trebuchet MS" w:hAnsi="Trebuchet MS"/>
          <w:szCs w:val="24"/>
        </w:rPr>
      </w:pPr>
    </w:p>
    <w:p w14:paraId="1C7AC4DB" w14:textId="77777777" w:rsidR="00B876D7" w:rsidRPr="005006D5" w:rsidRDefault="00B876D7">
      <w:pPr>
        <w:rPr>
          <w:rFonts w:ascii="Trebuchet MS" w:hAnsi="Trebuchet MS"/>
          <w:szCs w:val="24"/>
        </w:rPr>
      </w:pPr>
    </w:p>
    <w:p w14:paraId="2CDEC4F3" w14:textId="77777777" w:rsidR="00B876D7" w:rsidRPr="005006D5" w:rsidRDefault="00080751">
      <w:pPr>
        <w:rPr>
          <w:rFonts w:ascii="Trebuchet MS" w:hAnsi="Trebuchet MS"/>
          <w:szCs w:val="24"/>
          <w:u w:val="single"/>
        </w:rPr>
      </w:pPr>
      <w:r w:rsidRPr="005006D5">
        <w:rPr>
          <w:rFonts w:ascii="Trebuchet MS" w:hAnsi="Trebuchet MS"/>
          <w:szCs w:val="24"/>
          <w:u w:val="single"/>
        </w:rPr>
        <w:t>Pre-Cast Concrete Panels</w:t>
      </w:r>
    </w:p>
    <w:p w14:paraId="79366B60" w14:textId="77777777" w:rsidR="00B876D7" w:rsidRPr="005006D5" w:rsidRDefault="00B876D7">
      <w:pPr>
        <w:rPr>
          <w:rFonts w:ascii="Trebuchet MS" w:hAnsi="Trebuchet MS"/>
          <w:szCs w:val="24"/>
        </w:rPr>
      </w:pPr>
    </w:p>
    <w:p w14:paraId="37C23E8E" w14:textId="77777777" w:rsidR="00B876D7" w:rsidRPr="005006D5" w:rsidRDefault="00080751">
      <w:pPr>
        <w:rPr>
          <w:rFonts w:ascii="Trebuchet MS" w:hAnsi="Trebuchet MS"/>
          <w:szCs w:val="24"/>
        </w:rPr>
      </w:pPr>
      <w:r w:rsidRPr="005006D5">
        <w:rPr>
          <w:rFonts w:ascii="Trebuchet MS" w:hAnsi="Trebuchet MS"/>
          <w:szCs w:val="24"/>
        </w:rPr>
        <w:t>Reinforcing steel shall conform to the requirements of Section 602.</w:t>
      </w:r>
    </w:p>
    <w:p w14:paraId="31E6B104" w14:textId="77777777" w:rsidR="00B876D7" w:rsidRPr="005006D5" w:rsidRDefault="00B876D7">
      <w:pPr>
        <w:rPr>
          <w:rFonts w:ascii="Trebuchet MS" w:hAnsi="Trebuchet MS"/>
          <w:szCs w:val="24"/>
        </w:rPr>
      </w:pPr>
    </w:p>
    <w:p w14:paraId="7A21C1B6" w14:textId="77777777" w:rsidR="00B876D7" w:rsidRPr="005006D5" w:rsidRDefault="00080751">
      <w:pPr>
        <w:rPr>
          <w:rFonts w:ascii="Trebuchet MS" w:hAnsi="Trebuchet MS"/>
          <w:szCs w:val="24"/>
        </w:rPr>
      </w:pPr>
      <w:r w:rsidRPr="005006D5">
        <w:rPr>
          <w:rFonts w:ascii="Trebuchet MS" w:hAnsi="Trebuchet MS"/>
          <w:szCs w:val="24"/>
        </w:rPr>
        <w:t>Pre-cast concrete panel construction shall conform to the requirements of Section 601 and the following:</w:t>
      </w:r>
    </w:p>
    <w:p w14:paraId="7C116C75" w14:textId="77777777" w:rsidR="00B876D7" w:rsidRPr="005006D5" w:rsidRDefault="00B876D7">
      <w:pPr>
        <w:rPr>
          <w:rFonts w:ascii="Trebuchet MS" w:hAnsi="Trebuchet MS"/>
          <w:szCs w:val="24"/>
        </w:rPr>
      </w:pPr>
    </w:p>
    <w:p w14:paraId="437AC2C2" w14:textId="244D6227" w:rsidR="00B876D7" w:rsidRPr="005006D5" w:rsidRDefault="00080751">
      <w:pPr>
        <w:rPr>
          <w:rFonts w:ascii="Trebuchet MS" w:hAnsi="Trebuchet MS"/>
          <w:szCs w:val="24"/>
        </w:rPr>
      </w:pPr>
      <w:r w:rsidRPr="005006D5">
        <w:rPr>
          <w:rFonts w:ascii="Trebuchet MS" w:hAnsi="Trebuchet MS"/>
          <w:szCs w:val="24"/>
        </w:rPr>
        <w:t>1.</w:t>
      </w:r>
      <w:r w:rsidRPr="005006D5">
        <w:rPr>
          <w:rFonts w:ascii="Trebuchet MS" w:hAnsi="Trebuchet MS"/>
          <w:szCs w:val="24"/>
        </w:rPr>
        <w:tab/>
        <w:t xml:space="preserve">Concrete Class D is </w:t>
      </w:r>
      <w:r w:rsidR="005006D5" w:rsidRPr="005006D5">
        <w:rPr>
          <w:rFonts w:ascii="Trebuchet MS" w:hAnsi="Trebuchet MS"/>
          <w:szCs w:val="24"/>
        </w:rPr>
        <w:t>required,</w:t>
      </w:r>
      <w:r w:rsidRPr="005006D5">
        <w:rPr>
          <w:rFonts w:ascii="Trebuchet MS" w:hAnsi="Trebuchet MS"/>
          <w:szCs w:val="24"/>
        </w:rPr>
        <w:t xml:space="preserve"> and the 28</w:t>
      </w:r>
      <w:r w:rsidR="005006D5">
        <w:rPr>
          <w:rFonts w:ascii="Trebuchet MS" w:hAnsi="Trebuchet MS"/>
          <w:szCs w:val="24"/>
        </w:rPr>
        <w:t>-</w:t>
      </w:r>
      <w:r w:rsidRPr="005006D5">
        <w:rPr>
          <w:rFonts w:ascii="Trebuchet MS" w:hAnsi="Trebuchet MS"/>
          <w:szCs w:val="24"/>
        </w:rPr>
        <w:t>day strength shall be 31 MPa.</w:t>
      </w:r>
    </w:p>
    <w:p w14:paraId="578E68DD" w14:textId="77777777" w:rsidR="00B876D7" w:rsidRPr="005006D5" w:rsidRDefault="00080751">
      <w:pPr>
        <w:ind w:left="720" w:hanging="720"/>
        <w:rPr>
          <w:rFonts w:ascii="Trebuchet MS" w:hAnsi="Trebuchet MS"/>
          <w:szCs w:val="24"/>
        </w:rPr>
      </w:pPr>
      <w:r w:rsidRPr="005006D5">
        <w:rPr>
          <w:rFonts w:ascii="Trebuchet MS" w:hAnsi="Trebuchet MS"/>
          <w:szCs w:val="24"/>
        </w:rPr>
        <w:t>2.</w:t>
      </w:r>
      <w:r w:rsidRPr="005006D5">
        <w:rPr>
          <w:rFonts w:ascii="Trebuchet MS" w:hAnsi="Trebuchet MS"/>
          <w:szCs w:val="24"/>
        </w:rPr>
        <w:tab/>
        <w:t>Form release agents shall be of a non-petroleum base that will not discolor the concrete panels and are compatible with the Structural Concrete Coating used on the project.</w:t>
      </w:r>
    </w:p>
    <w:p w14:paraId="0D59BEB4" w14:textId="77777777" w:rsidR="00B876D7" w:rsidRPr="005006D5" w:rsidRDefault="00080751">
      <w:pPr>
        <w:ind w:left="720" w:hanging="720"/>
        <w:rPr>
          <w:rFonts w:ascii="Trebuchet MS" w:hAnsi="Trebuchet MS"/>
          <w:szCs w:val="24"/>
        </w:rPr>
      </w:pPr>
      <w:r w:rsidRPr="005006D5">
        <w:rPr>
          <w:rFonts w:ascii="Trebuchet MS" w:hAnsi="Trebuchet MS"/>
          <w:szCs w:val="24"/>
        </w:rPr>
        <w:t>3.</w:t>
      </w:r>
      <w:r w:rsidRPr="005006D5">
        <w:rPr>
          <w:rFonts w:ascii="Trebuchet MS" w:hAnsi="Trebuchet MS"/>
          <w:szCs w:val="24"/>
        </w:rPr>
        <w:tab/>
        <w:t xml:space="preserve">Panels shall be cast with the grooved pattern finish shown on the plans and a Structural Concrete Coating finish shall be applied to both sides of the panel.  Surface preparation, patching, and Structural Concrete Coating application shall conform to the requirements of the Revision of Section 601 and 708.  Steel posts shall be protected while the surfaces of the panels are prepared, patched, and coating applied.  The color of the Structural Concrete Coating shall be as defined in the plans. </w:t>
      </w:r>
    </w:p>
    <w:p w14:paraId="46F5BFC1" w14:textId="77777777" w:rsidR="00B876D7" w:rsidRPr="005006D5" w:rsidRDefault="00080751">
      <w:pPr>
        <w:ind w:left="720" w:hanging="720"/>
        <w:rPr>
          <w:rFonts w:ascii="Trebuchet MS" w:hAnsi="Trebuchet MS"/>
          <w:szCs w:val="24"/>
        </w:rPr>
      </w:pPr>
      <w:r w:rsidRPr="005006D5">
        <w:rPr>
          <w:rFonts w:ascii="Trebuchet MS" w:hAnsi="Trebuchet MS"/>
          <w:szCs w:val="24"/>
        </w:rPr>
        <w:t>4.</w:t>
      </w:r>
      <w:r w:rsidRPr="005006D5">
        <w:rPr>
          <w:rFonts w:ascii="Trebuchet MS" w:hAnsi="Trebuchet MS"/>
          <w:szCs w:val="24"/>
        </w:rPr>
        <w:tab/>
        <w:t>Panels shall be cured in accordance with the requirements of Section 601.13 (The Membrane Forming Curing Compound Method shall not be used).</w:t>
      </w:r>
    </w:p>
    <w:p w14:paraId="5CCA2A13" w14:textId="77777777" w:rsidR="00B876D7" w:rsidRPr="005006D5" w:rsidRDefault="00080751">
      <w:pPr>
        <w:rPr>
          <w:rFonts w:ascii="Trebuchet MS" w:hAnsi="Trebuchet MS"/>
          <w:szCs w:val="24"/>
        </w:rPr>
      </w:pPr>
      <w:r w:rsidRPr="005006D5">
        <w:rPr>
          <w:rFonts w:ascii="Trebuchet MS" w:hAnsi="Trebuchet MS"/>
          <w:szCs w:val="24"/>
        </w:rPr>
        <w:t xml:space="preserve"> </w:t>
      </w:r>
    </w:p>
    <w:p w14:paraId="52BD085F" w14:textId="77777777" w:rsidR="00B876D7" w:rsidRPr="005006D5" w:rsidRDefault="00080751">
      <w:pPr>
        <w:rPr>
          <w:rFonts w:ascii="Trebuchet MS" w:hAnsi="Trebuchet MS"/>
          <w:b/>
          <w:bCs/>
          <w:szCs w:val="24"/>
        </w:rPr>
      </w:pPr>
      <w:r w:rsidRPr="005006D5">
        <w:rPr>
          <w:rFonts w:ascii="Trebuchet MS" w:hAnsi="Trebuchet MS"/>
          <w:b/>
          <w:bCs/>
          <w:szCs w:val="24"/>
        </w:rPr>
        <w:t>Subsection 607.03 shall include the following:</w:t>
      </w:r>
    </w:p>
    <w:p w14:paraId="38F70CD0" w14:textId="77777777" w:rsidR="00B876D7" w:rsidRPr="005006D5" w:rsidRDefault="00B876D7">
      <w:pPr>
        <w:rPr>
          <w:rFonts w:ascii="Trebuchet MS" w:hAnsi="Trebuchet MS"/>
          <w:szCs w:val="24"/>
        </w:rPr>
      </w:pPr>
    </w:p>
    <w:p w14:paraId="78B35B67" w14:textId="77777777" w:rsidR="00B876D7" w:rsidRPr="005006D5" w:rsidRDefault="00080751">
      <w:pPr>
        <w:rPr>
          <w:rFonts w:ascii="Trebuchet MS" w:hAnsi="Trebuchet MS"/>
          <w:szCs w:val="24"/>
        </w:rPr>
      </w:pPr>
      <w:r w:rsidRPr="005006D5">
        <w:rPr>
          <w:rFonts w:ascii="Trebuchet MS" w:hAnsi="Trebuchet MS"/>
          <w:szCs w:val="24"/>
        </w:rPr>
        <w:t>The Contractor shall perform such Clearing and Grubbing, and/or Excavation and Backfill as may be necessary to construct the sound barrier to the required grade and alignment.</w:t>
      </w:r>
    </w:p>
    <w:p w14:paraId="13C68870" w14:textId="77777777" w:rsidR="00B876D7" w:rsidRPr="005006D5" w:rsidRDefault="00B876D7">
      <w:pPr>
        <w:rPr>
          <w:rFonts w:ascii="Trebuchet MS" w:hAnsi="Trebuchet MS"/>
          <w:szCs w:val="24"/>
        </w:rPr>
      </w:pPr>
    </w:p>
    <w:p w14:paraId="426CFAA4" w14:textId="77777777" w:rsidR="00B876D7" w:rsidRPr="005006D5" w:rsidRDefault="00080751">
      <w:pPr>
        <w:rPr>
          <w:rFonts w:ascii="Trebuchet MS" w:hAnsi="Trebuchet MS"/>
          <w:szCs w:val="24"/>
        </w:rPr>
      </w:pPr>
      <w:r w:rsidRPr="005006D5">
        <w:rPr>
          <w:rFonts w:ascii="Trebuchet MS" w:hAnsi="Trebuchet MS"/>
          <w:szCs w:val="24"/>
        </w:rPr>
        <w:t>Clearing and Grubbing shall conform to the requirements of Section 201.</w:t>
      </w:r>
    </w:p>
    <w:p w14:paraId="69D84A21" w14:textId="77777777" w:rsidR="00B876D7" w:rsidRPr="005006D5" w:rsidRDefault="00B876D7">
      <w:pPr>
        <w:rPr>
          <w:rFonts w:ascii="Trebuchet MS" w:hAnsi="Trebuchet MS"/>
          <w:szCs w:val="24"/>
        </w:rPr>
      </w:pPr>
    </w:p>
    <w:p w14:paraId="29A0CB0D" w14:textId="77777777" w:rsidR="00B876D7" w:rsidRPr="005006D5" w:rsidRDefault="00080751">
      <w:pPr>
        <w:rPr>
          <w:rFonts w:ascii="Trebuchet MS" w:hAnsi="Trebuchet MS"/>
          <w:szCs w:val="24"/>
        </w:rPr>
      </w:pPr>
      <w:r w:rsidRPr="005006D5">
        <w:rPr>
          <w:rFonts w:ascii="Trebuchet MS" w:hAnsi="Trebuchet MS"/>
          <w:szCs w:val="24"/>
        </w:rPr>
        <w:t>Backfill shall conform to the requirements of Section 203.08.</w:t>
      </w:r>
    </w:p>
    <w:p w14:paraId="189A7D41" w14:textId="77777777" w:rsidR="00B876D7" w:rsidRPr="005006D5" w:rsidRDefault="00B876D7">
      <w:pPr>
        <w:rPr>
          <w:rFonts w:ascii="Trebuchet MS" w:hAnsi="Trebuchet MS"/>
          <w:szCs w:val="24"/>
        </w:rPr>
      </w:pPr>
    </w:p>
    <w:p w14:paraId="79C3DDAF" w14:textId="77777777" w:rsidR="00B876D7" w:rsidRPr="005006D5" w:rsidRDefault="00080751">
      <w:pPr>
        <w:rPr>
          <w:rFonts w:ascii="Trebuchet MS" w:hAnsi="Trebuchet MS"/>
          <w:szCs w:val="24"/>
        </w:rPr>
      </w:pPr>
      <w:r w:rsidRPr="005006D5">
        <w:rPr>
          <w:rFonts w:ascii="Trebuchet MS" w:hAnsi="Trebuchet MS"/>
          <w:szCs w:val="24"/>
        </w:rPr>
        <w:t>Prior to setting pre-cast panels, the material below the bottom panels shall be graded smooth to the elevations shown in the Roadway Plans or as directed by the Engineer.</w:t>
      </w:r>
    </w:p>
    <w:p w14:paraId="6A1C6FD1" w14:textId="77777777" w:rsidR="00B876D7" w:rsidRPr="005006D5" w:rsidRDefault="00B876D7">
      <w:pPr>
        <w:rPr>
          <w:rFonts w:ascii="Trebuchet MS" w:hAnsi="Trebuchet MS"/>
          <w:szCs w:val="24"/>
        </w:rPr>
      </w:pPr>
    </w:p>
    <w:p w14:paraId="5FFA9ED5" w14:textId="75FB4A6F" w:rsidR="00B876D7" w:rsidRDefault="00080751">
      <w:pPr>
        <w:rPr>
          <w:rFonts w:ascii="Trebuchet MS" w:hAnsi="Trebuchet MS"/>
          <w:szCs w:val="24"/>
        </w:rPr>
      </w:pPr>
      <w:r w:rsidRPr="005006D5">
        <w:rPr>
          <w:rFonts w:ascii="Trebuchet MS" w:hAnsi="Trebuchet MS"/>
          <w:szCs w:val="24"/>
        </w:rPr>
        <w:lastRenderedPageBreak/>
        <w:t>Steel posts shall be set plumb.</w:t>
      </w:r>
    </w:p>
    <w:p w14:paraId="44636A01" w14:textId="77777777" w:rsidR="005006D5" w:rsidRPr="005006D5" w:rsidRDefault="005006D5">
      <w:pPr>
        <w:rPr>
          <w:rFonts w:ascii="Trebuchet MS" w:hAnsi="Trebuchet MS"/>
          <w:szCs w:val="24"/>
        </w:rPr>
      </w:pPr>
    </w:p>
    <w:p w14:paraId="2CAC3F86" w14:textId="47BB42B7" w:rsidR="00B876D7" w:rsidRPr="005006D5" w:rsidRDefault="00080751">
      <w:pPr>
        <w:rPr>
          <w:rFonts w:ascii="Trebuchet MS" w:hAnsi="Trebuchet MS"/>
          <w:szCs w:val="24"/>
        </w:rPr>
      </w:pPr>
      <w:r w:rsidRPr="005006D5">
        <w:rPr>
          <w:rFonts w:ascii="Trebuchet MS" w:hAnsi="Trebuchet MS"/>
          <w:szCs w:val="24"/>
        </w:rPr>
        <w:t>The grout placed between the post base plate and the top of the drilled caisson shall be a mortar mix, proportioned by volume, consisting of:</w:t>
      </w:r>
    </w:p>
    <w:p w14:paraId="670DD1F7" w14:textId="77777777" w:rsidR="00B876D7" w:rsidRPr="005006D5" w:rsidRDefault="00B876D7">
      <w:pPr>
        <w:rPr>
          <w:rFonts w:ascii="Trebuchet MS" w:hAnsi="Trebuchet MS"/>
          <w:szCs w:val="24"/>
        </w:rPr>
      </w:pPr>
    </w:p>
    <w:p w14:paraId="183CEC37" w14:textId="77777777" w:rsidR="00B876D7" w:rsidRPr="005006D5" w:rsidRDefault="00080751" w:rsidP="005006D5">
      <w:pPr>
        <w:ind w:left="360" w:hanging="360"/>
        <w:rPr>
          <w:rFonts w:ascii="Trebuchet MS" w:hAnsi="Trebuchet MS"/>
          <w:szCs w:val="24"/>
        </w:rPr>
      </w:pPr>
      <w:r w:rsidRPr="005006D5">
        <w:rPr>
          <w:rFonts w:ascii="Trebuchet MS" w:hAnsi="Trebuchet MS"/>
          <w:szCs w:val="24"/>
        </w:rPr>
        <w:t>1.</w:t>
      </w:r>
      <w:r w:rsidRPr="005006D5">
        <w:rPr>
          <w:rFonts w:ascii="Trebuchet MS" w:hAnsi="Trebuchet MS"/>
          <w:szCs w:val="24"/>
        </w:rPr>
        <w:tab/>
        <w:t>One part portland cement.</w:t>
      </w:r>
    </w:p>
    <w:p w14:paraId="743EBAA4" w14:textId="77777777" w:rsidR="00B876D7" w:rsidRPr="005006D5" w:rsidRDefault="00080751" w:rsidP="005006D5">
      <w:pPr>
        <w:ind w:left="360" w:hanging="360"/>
        <w:rPr>
          <w:rFonts w:ascii="Trebuchet MS" w:hAnsi="Trebuchet MS"/>
          <w:szCs w:val="24"/>
        </w:rPr>
      </w:pPr>
      <w:r w:rsidRPr="005006D5">
        <w:rPr>
          <w:rFonts w:ascii="Trebuchet MS" w:hAnsi="Trebuchet MS"/>
          <w:szCs w:val="24"/>
        </w:rPr>
        <w:t>2.</w:t>
      </w:r>
      <w:r w:rsidRPr="005006D5">
        <w:rPr>
          <w:rFonts w:ascii="Trebuchet MS" w:hAnsi="Trebuchet MS"/>
          <w:szCs w:val="24"/>
        </w:rPr>
        <w:tab/>
        <w:t>Two to three parts fine aggregate, conforming to the requirements of ASTM C 144.</w:t>
      </w:r>
    </w:p>
    <w:p w14:paraId="258B1C6B" w14:textId="77777777" w:rsidR="00B876D7" w:rsidRPr="005006D5" w:rsidRDefault="00080751" w:rsidP="005006D5">
      <w:pPr>
        <w:ind w:left="360" w:hanging="360"/>
        <w:rPr>
          <w:rFonts w:ascii="Trebuchet MS" w:hAnsi="Trebuchet MS"/>
          <w:szCs w:val="24"/>
        </w:rPr>
      </w:pPr>
      <w:r w:rsidRPr="005006D5">
        <w:rPr>
          <w:rFonts w:ascii="Trebuchet MS" w:hAnsi="Trebuchet MS"/>
          <w:szCs w:val="24"/>
        </w:rPr>
        <w:t>3.</w:t>
      </w:r>
      <w:r w:rsidRPr="005006D5">
        <w:rPr>
          <w:rFonts w:ascii="Trebuchet MS" w:hAnsi="Trebuchet MS"/>
          <w:szCs w:val="24"/>
        </w:rPr>
        <w:tab/>
        <w:t>A latex admixture that conforms to the requirements of ASTM C 1059, Type II (Non-redispersable).  A minimum of 12% latex solids by weight of cement shall be added to the mortar mix.</w:t>
      </w:r>
    </w:p>
    <w:p w14:paraId="64CDEBA4" w14:textId="77777777" w:rsidR="00B876D7" w:rsidRPr="005006D5" w:rsidRDefault="00080751" w:rsidP="005006D5">
      <w:pPr>
        <w:ind w:left="360" w:hanging="360"/>
        <w:rPr>
          <w:rFonts w:ascii="Trebuchet MS" w:hAnsi="Trebuchet MS"/>
          <w:szCs w:val="24"/>
        </w:rPr>
      </w:pPr>
      <w:r w:rsidRPr="005006D5">
        <w:rPr>
          <w:rFonts w:ascii="Trebuchet MS" w:hAnsi="Trebuchet MS"/>
          <w:szCs w:val="24"/>
        </w:rPr>
        <w:t>4.</w:t>
      </w:r>
      <w:r w:rsidRPr="005006D5">
        <w:rPr>
          <w:rFonts w:ascii="Trebuchet MS" w:hAnsi="Trebuchet MS"/>
          <w:szCs w:val="24"/>
        </w:rPr>
        <w:tab/>
        <w:t>Enough water to provide a plastic workable mix.</w:t>
      </w:r>
    </w:p>
    <w:p w14:paraId="4AD5EA50" w14:textId="77777777" w:rsidR="00B876D7" w:rsidRPr="005006D5" w:rsidRDefault="00B876D7">
      <w:pPr>
        <w:rPr>
          <w:rFonts w:ascii="Trebuchet MS" w:hAnsi="Trebuchet MS"/>
          <w:szCs w:val="24"/>
        </w:rPr>
      </w:pPr>
    </w:p>
    <w:p w14:paraId="0B8AE2F2" w14:textId="77777777" w:rsidR="00B876D7" w:rsidRPr="005006D5" w:rsidRDefault="00080751">
      <w:pPr>
        <w:rPr>
          <w:rFonts w:ascii="Trebuchet MS" w:hAnsi="Trebuchet MS"/>
          <w:b/>
          <w:bCs/>
          <w:szCs w:val="24"/>
        </w:rPr>
      </w:pPr>
      <w:r w:rsidRPr="005006D5">
        <w:rPr>
          <w:rFonts w:ascii="Trebuchet MS" w:hAnsi="Trebuchet MS"/>
          <w:b/>
          <w:bCs/>
          <w:szCs w:val="24"/>
        </w:rPr>
        <w:t>Subsection 607.04 shall include the following:</w:t>
      </w:r>
    </w:p>
    <w:p w14:paraId="6A311642" w14:textId="77777777" w:rsidR="00B876D7" w:rsidRPr="005006D5" w:rsidRDefault="00B876D7">
      <w:pPr>
        <w:rPr>
          <w:rFonts w:ascii="Trebuchet MS" w:hAnsi="Trebuchet MS"/>
          <w:szCs w:val="24"/>
        </w:rPr>
      </w:pPr>
    </w:p>
    <w:p w14:paraId="782FD297" w14:textId="77777777" w:rsidR="00B876D7" w:rsidRPr="005006D5" w:rsidRDefault="00080751">
      <w:pPr>
        <w:rPr>
          <w:rFonts w:ascii="Trebuchet MS" w:hAnsi="Trebuchet MS"/>
          <w:szCs w:val="24"/>
        </w:rPr>
      </w:pPr>
      <w:r w:rsidRPr="005006D5">
        <w:rPr>
          <w:rFonts w:ascii="Trebuchet MS" w:hAnsi="Trebuchet MS"/>
          <w:szCs w:val="24"/>
        </w:rPr>
        <w:t>Fence Concrete (Sound Barrier) will be measured by the number of square meters of surface area on one side of the wall.  Measurement will be from Beginning Station to End Station, excluding discontinuities, and from the bottom of the lower panel to the top of the upper panel.</w:t>
      </w:r>
    </w:p>
    <w:p w14:paraId="5DAEEB48" w14:textId="77777777" w:rsidR="00B876D7" w:rsidRPr="005006D5" w:rsidRDefault="00B876D7">
      <w:pPr>
        <w:rPr>
          <w:rFonts w:ascii="Trebuchet MS" w:hAnsi="Trebuchet MS"/>
          <w:szCs w:val="24"/>
        </w:rPr>
      </w:pPr>
    </w:p>
    <w:p w14:paraId="1A850FE3" w14:textId="43D4F71E" w:rsidR="00B876D7" w:rsidRPr="005006D5" w:rsidRDefault="00080751">
      <w:pPr>
        <w:rPr>
          <w:rFonts w:ascii="Trebuchet MS" w:hAnsi="Trebuchet MS"/>
          <w:szCs w:val="24"/>
        </w:rPr>
      </w:pPr>
      <w:r w:rsidRPr="005006D5">
        <w:rPr>
          <w:rFonts w:ascii="Trebuchet MS" w:hAnsi="Trebuchet MS"/>
          <w:szCs w:val="24"/>
        </w:rPr>
        <w:t xml:space="preserve">Fence Concrete (Sound Barrier) will not be </w:t>
      </w:r>
      <w:r w:rsidR="005006D5" w:rsidRPr="005006D5">
        <w:rPr>
          <w:rFonts w:ascii="Trebuchet MS" w:hAnsi="Trebuchet MS"/>
          <w:szCs w:val="24"/>
        </w:rPr>
        <w:t>remeasured but</w:t>
      </w:r>
      <w:r w:rsidRPr="005006D5">
        <w:rPr>
          <w:rFonts w:ascii="Trebuchet MS" w:hAnsi="Trebuchet MS"/>
          <w:szCs w:val="24"/>
        </w:rPr>
        <w:t xml:space="preserve"> will be the quantities shown on the plans.  Exceptions for each sound barrier will be when field changes are ordered.</w:t>
      </w:r>
    </w:p>
    <w:p w14:paraId="7DBF2C10" w14:textId="77777777" w:rsidR="00B876D7" w:rsidRPr="005006D5" w:rsidRDefault="00B876D7">
      <w:pPr>
        <w:rPr>
          <w:rFonts w:ascii="Trebuchet MS" w:hAnsi="Trebuchet MS"/>
          <w:szCs w:val="24"/>
        </w:rPr>
      </w:pPr>
    </w:p>
    <w:p w14:paraId="2A0A4F49" w14:textId="77777777" w:rsidR="00B876D7" w:rsidRPr="005006D5" w:rsidRDefault="00080751">
      <w:pPr>
        <w:rPr>
          <w:rFonts w:ascii="Trebuchet MS" w:hAnsi="Trebuchet MS"/>
          <w:b/>
          <w:bCs/>
          <w:szCs w:val="24"/>
        </w:rPr>
      </w:pPr>
      <w:r w:rsidRPr="005006D5">
        <w:rPr>
          <w:rFonts w:ascii="Trebuchet MS" w:hAnsi="Trebuchet MS"/>
          <w:b/>
          <w:bCs/>
          <w:szCs w:val="24"/>
        </w:rPr>
        <w:t>Subsection 607.05 shall include the following:</w:t>
      </w:r>
    </w:p>
    <w:p w14:paraId="68906587" w14:textId="77777777" w:rsidR="00B876D7" w:rsidRPr="005006D5" w:rsidRDefault="00B876D7">
      <w:pPr>
        <w:rPr>
          <w:rFonts w:ascii="Trebuchet MS" w:hAnsi="Trebuchet MS"/>
          <w:szCs w:val="24"/>
        </w:rPr>
      </w:pPr>
    </w:p>
    <w:p w14:paraId="0693ED39" w14:textId="77777777" w:rsidR="00B876D7" w:rsidRPr="005006D5" w:rsidRDefault="00080751">
      <w:pPr>
        <w:rPr>
          <w:rFonts w:ascii="Trebuchet MS" w:hAnsi="Trebuchet MS"/>
          <w:szCs w:val="24"/>
        </w:rPr>
      </w:pPr>
      <w:r w:rsidRPr="005006D5">
        <w:rPr>
          <w:rFonts w:ascii="Trebuchet MS" w:hAnsi="Trebuchet MS"/>
          <w:szCs w:val="24"/>
        </w:rPr>
        <w:t>The accepted quantities of fence will be paid for at the contract unit price.  Payment will be made under:</w:t>
      </w:r>
    </w:p>
    <w:p w14:paraId="74005CE0" w14:textId="77777777" w:rsidR="00B876D7" w:rsidRPr="005006D5" w:rsidRDefault="00B876D7">
      <w:pPr>
        <w:rPr>
          <w:rFonts w:ascii="Trebuchet MS" w:hAnsi="Trebuchet MS"/>
          <w:szCs w:val="24"/>
        </w:rPr>
      </w:pPr>
    </w:p>
    <w:p w14:paraId="4CF7EDEB" w14:textId="77777777" w:rsidR="00B876D7" w:rsidRPr="005006D5" w:rsidRDefault="00080751">
      <w:pPr>
        <w:rPr>
          <w:rFonts w:ascii="Trebuchet MS" w:hAnsi="Trebuchet MS"/>
          <w:b/>
          <w:bCs/>
          <w:szCs w:val="24"/>
        </w:rPr>
      </w:pPr>
      <w:r w:rsidRPr="005006D5">
        <w:rPr>
          <w:rFonts w:ascii="Trebuchet MS" w:hAnsi="Trebuchet MS"/>
          <w:b/>
          <w:bCs/>
          <w:szCs w:val="24"/>
          <w:u w:val="single"/>
        </w:rPr>
        <w:t>Pay Item</w:t>
      </w:r>
      <w:r w:rsidRPr="005006D5">
        <w:rPr>
          <w:rFonts w:ascii="Trebuchet MS" w:hAnsi="Trebuchet MS"/>
          <w:b/>
          <w:bCs/>
          <w:szCs w:val="24"/>
        </w:rPr>
        <w:tab/>
      </w:r>
      <w:r w:rsidRPr="005006D5">
        <w:rPr>
          <w:rFonts w:ascii="Trebuchet MS" w:hAnsi="Trebuchet MS"/>
          <w:b/>
          <w:bCs/>
          <w:szCs w:val="24"/>
        </w:rPr>
        <w:tab/>
      </w:r>
      <w:r w:rsidRPr="005006D5">
        <w:rPr>
          <w:rFonts w:ascii="Trebuchet MS" w:hAnsi="Trebuchet MS"/>
          <w:b/>
          <w:bCs/>
          <w:szCs w:val="24"/>
        </w:rPr>
        <w:tab/>
      </w:r>
      <w:r w:rsidRPr="005006D5">
        <w:rPr>
          <w:rFonts w:ascii="Trebuchet MS" w:hAnsi="Trebuchet MS"/>
          <w:b/>
          <w:bCs/>
          <w:szCs w:val="24"/>
        </w:rPr>
        <w:tab/>
      </w:r>
      <w:r w:rsidRPr="005006D5">
        <w:rPr>
          <w:rFonts w:ascii="Trebuchet MS" w:hAnsi="Trebuchet MS"/>
          <w:b/>
          <w:bCs/>
          <w:szCs w:val="24"/>
        </w:rPr>
        <w:tab/>
      </w:r>
      <w:r w:rsidRPr="005006D5">
        <w:rPr>
          <w:rFonts w:ascii="Trebuchet MS" w:hAnsi="Trebuchet MS"/>
          <w:b/>
          <w:bCs/>
          <w:szCs w:val="24"/>
        </w:rPr>
        <w:tab/>
      </w:r>
      <w:r w:rsidRPr="005006D5">
        <w:rPr>
          <w:rFonts w:ascii="Trebuchet MS" w:hAnsi="Trebuchet MS"/>
          <w:b/>
          <w:bCs/>
          <w:szCs w:val="24"/>
        </w:rPr>
        <w:tab/>
      </w:r>
      <w:r w:rsidRPr="005006D5">
        <w:rPr>
          <w:rFonts w:ascii="Trebuchet MS" w:hAnsi="Trebuchet MS"/>
          <w:b/>
          <w:bCs/>
          <w:szCs w:val="24"/>
          <w:u w:val="single"/>
        </w:rPr>
        <w:t>Pay Unit</w:t>
      </w:r>
    </w:p>
    <w:p w14:paraId="5E6F239D" w14:textId="77777777" w:rsidR="00B876D7" w:rsidRPr="005006D5" w:rsidRDefault="00B876D7">
      <w:pPr>
        <w:rPr>
          <w:rFonts w:ascii="Trebuchet MS" w:hAnsi="Trebuchet MS"/>
          <w:szCs w:val="24"/>
        </w:rPr>
      </w:pPr>
    </w:p>
    <w:p w14:paraId="68B636AB" w14:textId="77777777" w:rsidR="00B876D7" w:rsidRPr="005006D5" w:rsidRDefault="00080751">
      <w:pPr>
        <w:rPr>
          <w:rFonts w:ascii="Trebuchet MS" w:hAnsi="Trebuchet MS"/>
          <w:szCs w:val="24"/>
        </w:rPr>
      </w:pPr>
      <w:r w:rsidRPr="005006D5">
        <w:rPr>
          <w:rFonts w:ascii="Trebuchet MS" w:hAnsi="Trebuchet MS"/>
          <w:szCs w:val="24"/>
        </w:rPr>
        <w:t>Fence Concrete (Sound Barrier)</w:t>
      </w:r>
      <w:r w:rsidRPr="005006D5">
        <w:rPr>
          <w:rFonts w:ascii="Trebuchet MS" w:hAnsi="Trebuchet MS"/>
          <w:szCs w:val="24"/>
        </w:rPr>
        <w:tab/>
      </w:r>
      <w:r w:rsidRPr="005006D5">
        <w:rPr>
          <w:rFonts w:ascii="Trebuchet MS" w:hAnsi="Trebuchet MS"/>
          <w:szCs w:val="24"/>
        </w:rPr>
        <w:tab/>
      </w:r>
      <w:r w:rsidRPr="005006D5">
        <w:rPr>
          <w:rFonts w:ascii="Trebuchet MS" w:hAnsi="Trebuchet MS"/>
          <w:szCs w:val="24"/>
        </w:rPr>
        <w:tab/>
      </w:r>
      <w:r w:rsidRPr="005006D5">
        <w:rPr>
          <w:rFonts w:ascii="Trebuchet MS" w:hAnsi="Trebuchet MS"/>
          <w:szCs w:val="24"/>
        </w:rPr>
        <w:tab/>
        <w:t>Square Meter (Square Foot)</w:t>
      </w:r>
    </w:p>
    <w:p w14:paraId="315C28E5" w14:textId="77777777" w:rsidR="00B876D7" w:rsidRPr="005006D5" w:rsidRDefault="00B876D7">
      <w:pPr>
        <w:rPr>
          <w:rFonts w:ascii="Trebuchet MS" w:hAnsi="Trebuchet MS"/>
          <w:szCs w:val="24"/>
        </w:rPr>
      </w:pPr>
    </w:p>
    <w:p w14:paraId="3799ACD0" w14:textId="77777777" w:rsidR="00B876D7" w:rsidRPr="005006D5" w:rsidRDefault="00080751">
      <w:pPr>
        <w:rPr>
          <w:rFonts w:ascii="Trebuchet MS" w:hAnsi="Trebuchet MS"/>
          <w:szCs w:val="24"/>
        </w:rPr>
      </w:pPr>
      <w:r w:rsidRPr="005006D5">
        <w:rPr>
          <w:rFonts w:ascii="Trebuchet MS" w:hAnsi="Trebuchet MS"/>
          <w:szCs w:val="24"/>
        </w:rPr>
        <w:t>Payment shall be full compensation for all materials, equipment, and labor necessary to complete the item and shall include, but is not limited to:</w:t>
      </w:r>
    </w:p>
    <w:p w14:paraId="1D877651" w14:textId="77777777" w:rsidR="00B876D7" w:rsidRPr="005006D5" w:rsidRDefault="00B876D7">
      <w:pPr>
        <w:rPr>
          <w:rFonts w:ascii="Trebuchet MS" w:hAnsi="Trebuchet MS"/>
          <w:szCs w:val="24"/>
        </w:rPr>
      </w:pPr>
    </w:p>
    <w:p w14:paraId="70D2B13A" w14:textId="77777777" w:rsidR="00B876D7" w:rsidRPr="005006D5" w:rsidRDefault="00080751">
      <w:pPr>
        <w:rPr>
          <w:rFonts w:ascii="Trebuchet MS" w:hAnsi="Trebuchet MS"/>
          <w:szCs w:val="24"/>
        </w:rPr>
      </w:pPr>
      <w:r w:rsidRPr="005006D5">
        <w:rPr>
          <w:rFonts w:ascii="Trebuchet MS" w:hAnsi="Trebuchet MS"/>
          <w:szCs w:val="24"/>
        </w:rPr>
        <w:t>(1)</w:t>
      </w:r>
      <w:r w:rsidRPr="005006D5">
        <w:rPr>
          <w:rFonts w:ascii="Trebuchet MS" w:hAnsi="Trebuchet MS"/>
          <w:szCs w:val="24"/>
        </w:rPr>
        <w:tab/>
        <w:t>Clearing and Grubbing.</w:t>
      </w:r>
    </w:p>
    <w:p w14:paraId="5DE5F9ED" w14:textId="77777777" w:rsidR="00B876D7" w:rsidRPr="005006D5" w:rsidRDefault="00080751">
      <w:pPr>
        <w:rPr>
          <w:rFonts w:ascii="Trebuchet MS" w:hAnsi="Trebuchet MS"/>
          <w:szCs w:val="24"/>
        </w:rPr>
      </w:pPr>
      <w:r w:rsidRPr="005006D5">
        <w:rPr>
          <w:rFonts w:ascii="Trebuchet MS" w:hAnsi="Trebuchet MS"/>
          <w:szCs w:val="24"/>
        </w:rPr>
        <w:t>(2)</w:t>
      </w:r>
      <w:r w:rsidRPr="005006D5">
        <w:rPr>
          <w:rFonts w:ascii="Trebuchet MS" w:hAnsi="Trebuchet MS"/>
          <w:szCs w:val="24"/>
        </w:rPr>
        <w:tab/>
        <w:t>Excavation and Backfill.</w:t>
      </w:r>
    </w:p>
    <w:p w14:paraId="5AB1DCAD" w14:textId="77777777" w:rsidR="00B876D7" w:rsidRPr="005006D5" w:rsidRDefault="00080751">
      <w:pPr>
        <w:rPr>
          <w:rFonts w:ascii="Trebuchet MS" w:hAnsi="Trebuchet MS"/>
          <w:szCs w:val="24"/>
        </w:rPr>
      </w:pPr>
      <w:r w:rsidRPr="005006D5">
        <w:rPr>
          <w:rFonts w:ascii="Trebuchet MS" w:hAnsi="Trebuchet MS"/>
          <w:szCs w:val="24"/>
        </w:rPr>
        <w:t>(3)</w:t>
      </w:r>
      <w:r w:rsidRPr="005006D5">
        <w:rPr>
          <w:rFonts w:ascii="Trebuchet MS" w:hAnsi="Trebuchet MS"/>
          <w:szCs w:val="24"/>
        </w:rPr>
        <w:tab/>
        <w:t xml:space="preserve">Steel posts and access doors with frames. </w:t>
      </w:r>
    </w:p>
    <w:p w14:paraId="746BC20B" w14:textId="77777777" w:rsidR="00B876D7" w:rsidRPr="005006D5" w:rsidRDefault="00080751">
      <w:pPr>
        <w:rPr>
          <w:rFonts w:ascii="Trebuchet MS" w:hAnsi="Trebuchet MS"/>
          <w:szCs w:val="24"/>
        </w:rPr>
      </w:pPr>
      <w:r w:rsidRPr="005006D5">
        <w:rPr>
          <w:rFonts w:ascii="Trebuchet MS" w:hAnsi="Trebuchet MS"/>
          <w:szCs w:val="24"/>
        </w:rPr>
        <w:t>(4)</w:t>
      </w:r>
      <w:r w:rsidRPr="005006D5">
        <w:rPr>
          <w:rFonts w:ascii="Trebuchet MS" w:hAnsi="Trebuchet MS"/>
          <w:szCs w:val="24"/>
        </w:rPr>
        <w:tab/>
        <w:t>Galvanized threaded anchor rods, nuts, and washers.</w:t>
      </w:r>
    </w:p>
    <w:p w14:paraId="65002118" w14:textId="77777777" w:rsidR="00B876D7" w:rsidRPr="005006D5" w:rsidRDefault="00080751">
      <w:pPr>
        <w:rPr>
          <w:rFonts w:ascii="Trebuchet MS" w:hAnsi="Trebuchet MS"/>
          <w:szCs w:val="24"/>
        </w:rPr>
      </w:pPr>
      <w:r w:rsidRPr="005006D5">
        <w:rPr>
          <w:rFonts w:ascii="Trebuchet MS" w:hAnsi="Trebuchet MS"/>
          <w:szCs w:val="24"/>
        </w:rPr>
        <w:t>(5)</w:t>
      </w:r>
      <w:r w:rsidRPr="005006D5">
        <w:rPr>
          <w:rFonts w:ascii="Trebuchet MS" w:hAnsi="Trebuchet MS"/>
          <w:szCs w:val="24"/>
        </w:rPr>
        <w:tab/>
        <w:t>Pre-cast concrete panels.</w:t>
      </w:r>
    </w:p>
    <w:p w14:paraId="510294B9" w14:textId="77777777" w:rsidR="00B876D7" w:rsidRPr="005006D5" w:rsidRDefault="00B876D7">
      <w:pPr>
        <w:rPr>
          <w:rFonts w:ascii="Trebuchet MS" w:hAnsi="Trebuchet MS"/>
          <w:szCs w:val="24"/>
        </w:rPr>
      </w:pPr>
    </w:p>
    <w:p w14:paraId="6B105279" w14:textId="77777777" w:rsidR="00B876D7" w:rsidRPr="005006D5" w:rsidRDefault="00B876D7">
      <w:pPr>
        <w:rPr>
          <w:rFonts w:ascii="Trebuchet MS" w:hAnsi="Trebuchet MS"/>
          <w:szCs w:val="24"/>
        </w:rPr>
      </w:pPr>
    </w:p>
    <w:sectPr w:rsidR="00B876D7" w:rsidRPr="005006D5">
      <w:headerReference w:type="first" r:id="rId8"/>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A469A0" w14:textId="77777777" w:rsidR="0043566D" w:rsidRDefault="0043566D">
      <w:r>
        <w:separator/>
      </w:r>
    </w:p>
  </w:endnote>
  <w:endnote w:type="continuationSeparator" w:id="0">
    <w:p w14:paraId="79A82B97" w14:textId="77777777" w:rsidR="0043566D" w:rsidRDefault="004356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rebuchet MS">
    <w:altName w:val="Trebuchet MS"/>
    <w:panose1 w:val="020B0603020202020204"/>
    <w:charset w:val="00"/>
    <w:family w:val="swiss"/>
    <w:pitch w:val="variable"/>
    <w:sig w:usb0="000006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85EE6B" w14:textId="77777777" w:rsidR="0043566D" w:rsidRDefault="0043566D">
      <w:r>
        <w:separator/>
      </w:r>
    </w:p>
  </w:footnote>
  <w:footnote w:type="continuationSeparator" w:id="0">
    <w:p w14:paraId="21F8B9CE" w14:textId="77777777" w:rsidR="0043566D" w:rsidRDefault="004356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5CF9D1" w14:textId="77777777" w:rsidR="00B876D7" w:rsidRPr="005006D5" w:rsidRDefault="00080751">
    <w:pPr>
      <w:pStyle w:val="HeaderLine"/>
      <w:rPr>
        <w:rFonts w:ascii="Trebuchet MS" w:hAnsi="Trebuchet MS"/>
      </w:rPr>
    </w:pPr>
    <w:r w:rsidRPr="005006D5">
      <w:rPr>
        <w:rFonts w:ascii="Trebuchet MS" w:hAnsi="Trebuchet MS"/>
      </w:rPr>
      <w:t xml:space="preserve">COLORADO PROJECT NO. </w:t>
    </w:r>
    <w:r w:rsidRPr="005006D5">
      <w:rPr>
        <w:rFonts w:ascii="Trebuchet MS" w:hAnsi="Trebuchet MS"/>
      </w:rPr>
      <w:tab/>
      <w:t>December 15, 1999</w:t>
    </w:r>
  </w:p>
  <w:p w14:paraId="1EE8977A" w14:textId="77777777" w:rsidR="00B876D7" w:rsidRPr="005006D5" w:rsidRDefault="00B876D7">
    <w:pPr>
      <w:rPr>
        <w:rFonts w:ascii="Trebuchet MS" w:hAnsi="Trebuchet MS"/>
      </w:rPr>
    </w:pPr>
  </w:p>
  <w:p w14:paraId="5C07E0E9" w14:textId="39D2F769" w:rsidR="00B876D7" w:rsidRPr="005006D5" w:rsidRDefault="00080751">
    <w:pPr>
      <w:pStyle w:val="CenterTitle"/>
      <w:rPr>
        <w:rFonts w:ascii="Trebuchet MS" w:hAnsi="Trebuchet MS"/>
        <w:b/>
        <w:bCs/>
        <w:sz w:val="28"/>
        <w:szCs w:val="28"/>
      </w:rPr>
    </w:pPr>
    <w:r w:rsidRPr="005006D5">
      <w:rPr>
        <w:rStyle w:val="PageNumber"/>
        <w:rFonts w:ascii="Trebuchet MS" w:hAnsi="Trebuchet MS"/>
        <w:b/>
        <w:bCs/>
        <w:sz w:val="28"/>
        <w:szCs w:val="28"/>
      </w:rPr>
      <w:fldChar w:fldCharType="begin"/>
    </w:r>
    <w:r w:rsidRPr="005006D5">
      <w:rPr>
        <w:rStyle w:val="PageNumber"/>
        <w:rFonts w:ascii="Trebuchet MS" w:hAnsi="Trebuchet MS"/>
        <w:b/>
        <w:bCs/>
        <w:sz w:val="28"/>
        <w:szCs w:val="28"/>
      </w:rPr>
      <w:instrText xml:space="preserve"> PAGE </w:instrText>
    </w:r>
    <w:r w:rsidRPr="005006D5">
      <w:rPr>
        <w:rStyle w:val="PageNumber"/>
        <w:rFonts w:ascii="Trebuchet MS" w:hAnsi="Trebuchet MS"/>
        <w:b/>
        <w:bCs/>
        <w:sz w:val="28"/>
        <w:szCs w:val="28"/>
      </w:rPr>
      <w:fldChar w:fldCharType="separate"/>
    </w:r>
    <w:r w:rsidRPr="005006D5">
      <w:rPr>
        <w:rStyle w:val="PageNumber"/>
        <w:rFonts w:ascii="Trebuchet MS" w:hAnsi="Trebuchet MS"/>
        <w:b/>
        <w:bCs/>
        <w:noProof/>
        <w:sz w:val="28"/>
        <w:szCs w:val="28"/>
      </w:rPr>
      <w:t>3</w:t>
    </w:r>
    <w:r w:rsidRPr="005006D5">
      <w:rPr>
        <w:rStyle w:val="PageNumber"/>
        <w:rFonts w:ascii="Trebuchet MS" w:hAnsi="Trebuchet MS"/>
        <w:b/>
        <w:bCs/>
        <w:sz w:val="28"/>
        <w:szCs w:val="28"/>
      </w:rPr>
      <w:fldChar w:fldCharType="end"/>
    </w:r>
  </w:p>
  <w:p w14:paraId="354C3053" w14:textId="77777777" w:rsidR="00B876D7" w:rsidRPr="007268B8" w:rsidRDefault="00080751" w:rsidP="007268B8">
    <w:pPr>
      <w:pStyle w:val="Heading1"/>
    </w:pPr>
    <w:r w:rsidRPr="007268B8">
      <w:t>REVISION OF SECTION 607</w:t>
    </w:r>
  </w:p>
  <w:p w14:paraId="46E6A649" w14:textId="748536B4" w:rsidR="00B876D7" w:rsidRPr="007268B8" w:rsidRDefault="00080751" w:rsidP="007268B8">
    <w:pPr>
      <w:pStyle w:val="Heading1"/>
    </w:pPr>
    <w:r w:rsidRPr="007268B8">
      <w:t>FENCE CONCRETE (</w:t>
    </w:r>
    <w:r w:rsidR="007730F9" w:rsidRPr="007268B8">
      <w:t>NOISE</w:t>
    </w:r>
    <w:r w:rsidRPr="007268B8">
      <w:t xml:space="preserve"> BARRIER)</w:t>
    </w:r>
  </w:p>
  <w:p w14:paraId="198618F6" w14:textId="77777777" w:rsidR="00B876D7" w:rsidRDefault="00B876D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F0E83C" w14:textId="77777777" w:rsidR="00B876D7" w:rsidRDefault="00080751">
    <w:pPr>
      <w:pStyle w:val="HeaderLine"/>
    </w:pPr>
    <w:r>
      <w:t xml:space="preserve">COLORADO PROJECT NO. </w:t>
    </w:r>
    <w:r>
      <w:tab/>
      <w:t>December 15, 1999</w:t>
    </w:r>
  </w:p>
  <w:p w14:paraId="170A1706" w14:textId="77777777" w:rsidR="00B876D7" w:rsidRDefault="00B876D7"/>
  <w:p w14:paraId="7921F0C2" w14:textId="77777777" w:rsidR="00B876D7" w:rsidRDefault="00080751">
    <w:pPr>
      <w:pStyle w:val="CenterTitle"/>
    </w:pPr>
    <w:r>
      <w:t>-</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r>
      <w:rPr>
        <w:rStyle w:val="PageNumber"/>
      </w:rPr>
      <w:t>-</w:t>
    </w:r>
  </w:p>
  <w:p w14:paraId="261E296E" w14:textId="77777777" w:rsidR="00B876D7" w:rsidRDefault="00080751">
    <w:pPr>
      <w:pStyle w:val="CenterTitle"/>
    </w:pPr>
    <w:r>
      <w:t>REVISION OF SECTION 607</w:t>
    </w:r>
  </w:p>
  <w:p w14:paraId="6E282A9D" w14:textId="77777777" w:rsidR="00B876D7" w:rsidRDefault="00080751">
    <w:pPr>
      <w:pStyle w:val="CenterTitle"/>
    </w:pPr>
    <w:r>
      <w:t>FENCE CONCRETE (SOUND BARRIER)</w:t>
    </w:r>
  </w:p>
  <w:p w14:paraId="15F7B815" w14:textId="77777777" w:rsidR="00B876D7" w:rsidRDefault="00B876D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8D6CFB66"/>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67BAE23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2B361BF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6304F9B4"/>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E75439D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0EDEC49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447E200E"/>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CC345AC8"/>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F03027F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4F0CE5A"/>
    <w:lvl w:ilvl="0">
      <w:start w:val="1"/>
      <w:numFmt w:val="bullet"/>
      <w:lvlText w:val=""/>
      <w:lvlJc w:val="left"/>
      <w:pPr>
        <w:tabs>
          <w:tab w:val="num" w:pos="360"/>
        </w:tabs>
        <w:ind w:left="360" w:hanging="360"/>
      </w:pPr>
      <w:rPr>
        <w:rFonts w:ascii="Symbol" w:hAnsi="Symbol" w:hint="default"/>
      </w:rPr>
    </w:lvl>
  </w:abstractNum>
  <w:num w:numId="1" w16cid:durableId="1426683324">
    <w:abstractNumId w:val="9"/>
  </w:num>
  <w:num w:numId="2" w16cid:durableId="115568305">
    <w:abstractNumId w:val="7"/>
  </w:num>
  <w:num w:numId="3" w16cid:durableId="1315528045">
    <w:abstractNumId w:val="6"/>
  </w:num>
  <w:num w:numId="4" w16cid:durableId="1716540836">
    <w:abstractNumId w:val="5"/>
  </w:num>
  <w:num w:numId="5" w16cid:durableId="1271933651">
    <w:abstractNumId w:val="4"/>
  </w:num>
  <w:num w:numId="6" w16cid:durableId="187767668">
    <w:abstractNumId w:val="8"/>
  </w:num>
  <w:num w:numId="7" w16cid:durableId="1789661008">
    <w:abstractNumId w:val="3"/>
  </w:num>
  <w:num w:numId="8" w16cid:durableId="879364321">
    <w:abstractNumId w:val="2"/>
  </w:num>
  <w:num w:numId="9" w16cid:durableId="1642882327">
    <w:abstractNumId w:val="1"/>
  </w:num>
  <w:num w:numId="10" w16cid:durableId="19083004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attachedTemplate r:id="rId1"/>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50CA"/>
    <w:rsid w:val="00080751"/>
    <w:rsid w:val="002550CA"/>
    <w:rsid w:val="0043566D"/>
    <w:rsid w:val="00486ACA"/>
    <w:rsid w:val="005006D5"/>
    <w:rsid w:val="007268B8"/>
    <w:rsid w:val="007730F9"/>
    <w:rsid w:val="00B876D7"/>
    <w:rsid w:val="00C531AE"/>
    <w:rsid w:val="00CA0E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86F1D67"/>
  <w15:chartTrackingRefBased/>
  <w15:docId w15:val="{D89028B0-28D8-4998-A936-AD9EFAD296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rPr>
  </w:style>
  <w:style w:type="paragraph" w:styleId="Heading1">
    <w:name w:val="heading 1"/>
    <w:basedOn w:val="Normal"/>
    <w:next w:val="Normal"/>
    <w:link w:val="Heading1Char"/>
    <w:uiPriority w:val="9"/>
    <w:qFormat/>
    <w:rsid w:val="007268B8"/>
    <w:pPr>
      <w:keepNext/>
      <w:keepLines/>
      <w:jc w:val="center"/>
      <w:outlineLvl w:val="0"/>
    </w:pPr>
    <w:rPr>
      <w:rFonts w:ascii="Trebuchet MS" w:eastAsiaTheme="majorEastAsia" w:hAnsi="Trebuchet MS" w:cstheme="majorBidi"/>
      <w:b/>
      <w:sz w:val="28"/>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Bold">
    <w:name w:val="Normal Bold"/>
    <w:basedOn w:val="Normal"/>
    <w:rPr>
      <w:b/>
    </w:rPr>
  </w:style>
  <w:style w:type="paragraph" w:customStyle="1" w:styleId="ChangeList">
    <w:name w:val="Change List"/>
    <w:basedOn w:val="Normal"/>
    <w:pPr>
      <w:tabs>
        <w:tab w:val="left" w:pos="1440"/>
        <w:tab w:val="left" w:pos="3600"/>
        <w:tab w:val="left" w:pos="8640"/>
      </w:tabs>
      <w:ind w:left="3600" w:hanging="3600"/>
    </w:pPr>
  </w:style>
  <w:style w:type="paragraph" w:customStyle="1" w:styleId="ChangeListTitle">
    <w:name w:val="Change List Title"/>
    <w:basedOn w:val="ChangeList"/>
    <w:rPr>
      <w:b/>
      <w:u w:val="single"/>
    </w:rPr>
  </w:style>
  <w:style w:type="paragraph" w:customStyle="1" w:styleId="HeaderLine">
    <w:name w:val="Header Line"/>
    <w:basedOn w:val="Normal"/>
    <w:pPr>
      <w:tabs>
        <w:tab w:val="left" w:pos="7200"/>
      </w:tabs>
    </w:pPr>
  </w:style>
  <w:style w:type="paragraph" w:customStyle="1" w:styleId="CenterTitle">
    <w:name w:val="Center Title"/>
    <w:basedOn w:val="Normal"/>
    <w:pPr>
      <w:jc w:val="center"/>
    </w:pPr>
  </w:style>
  <w:style w:type="paragraph" w:customStyle="1" w:styleId="IndentHang1">
    <w:name w:val="Indent Hang 1"/>
    <w:basedOn w:val="Normal"/>
    <w:pPr>
      <w:spacing w:after="240"/>
      <w:ind w:left="1440" w:hanging="1440"/>
    </w:pPr>
  </w:style>
  <w:style w:type="paragraph" w:customStyle="1" w:styleId="IndentHang15">
    <w:name w:val="Indent Hang 15"/>
    <w:basedOn w:val="IndentHang1"/>
    <w:pPr>
      <w:ind w:left="2160" w:hanging="2160"/>
    </w:pPr>
  </w:style>
  <w:style w:type="paragraph" w:customStyle="1" w:styleId="IndentHang075">
    <w:name w:val="Indent Hang 075"/>
    <w:basedOn w:val="Normal"/>
    <w:pPr>
      <w:ind w:left="1080" w:hanging="1080"/>
    </w:pPr>
  </w:style>
  <w:style w:type="paragraph" w:customStyle="1" w:styleId="IndentHang2">
    <w:name w:val="Indent Hang 2"/>
    <w:basedOn w:val="Normal"/>
    <w:pPr>
      <w:ind w:left="2880" w:hanging="2880"/>
    </w:pPr>
  </w:style>
  <w:style w:type="paragraph" w:customStyle="1" w:styleId="IndentHang05">
    <w:name w:val="Indent Hang 05"/>
    <w:basedOn w:val="Normal"/>
    <w:pPr>
      <w:ind w:left="720" w:hanging="720"/>
    </w:pPr>
  </w:style>
  <w:style w:type="paragraph" w:styleId="PlainText">
    <w:name w:val="Plain Text"/>
    <w:basedOn w:val="Normal"/>
    <w:semiHidden/>
    <w:rPr>
      <w:rFonts w:ascii="Courier New" w:hAnsi="Courier New"/>
      <w:sz w:val="20"/>
    </w:rPr>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character" w:customStyle="1" w:styleId="Heading1Char">
    <w:name w:val="Heading 1 Char"/>
    <w:basedOn w:val="DefaultParagraphFont"/>
    <w:link w:val="Heading1"/>
    <w:uiPriority w:val="9"/>
    <w:rsid w:val="007268B8"/>
    <w:rPr>
      <w:rFonts w:ascii="Trebuchet MS" w:eastAsiaTheme="majorEastAsia" w:hAnsi="Trebuchet MS" w:cstheme="majorBidi"/>
      <w:b/>
      <w:sz w:val="28"/>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Working\Programs\WORD\Template\Specificatio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Specification</Template>
  <TotalTime>2</TotalTime>
  <Pages>4</Pages>
  <Words>869</Words>
  <Characters>4955</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607 FENCE CONCRETE (NOISE BARRIER)</vt:lpstr>
    </vt:vector>
  </TitlesOfParts>
  <Company>Colorado DOT</Company>
  <LinksUpToDate>false</LinksUpToDate>
  <CharactersWithSpaces>5813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607 FENCE CONCRETE (NOISE BARRIER)</dc:title>
  <dc:subject/>
  <dc:creator>Mark A. Nord</dc:creator>
  <cp:keywords/>
  <dc:description/>
  <cp:lastModifiedBy>Kayen, Michele</cp:lastModifiedBy>
  <cp:revision>3</cp:revision>
  <cp:lastPrinted>1900-01-01T07:00:00Z</cp:lastPrinted>
  <dcterms:created xsi:type="dcterms:W3CDTF">2023-05-22T15:40:00Z</dcterms:created>
  <dcterms:modified xsi:type="dcterms:W3CDTF">2023-05-22T15:42:00Z</dcterms:modified>
</cp:coreProperties>
</file>