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42EF2" w14:textId="77777777" w:rsidR="00B06112" w:rsidRPr="000A168B" w:rsidRDefault="00B06112">
      <w:pPr>
        <w:pStyle w:val="HeaderLine"/>
        <w:rPr>
          <w:rFonts w:ascii="Trebuchet MS" w:hAnsi="Trebuchet MS"/>
          <w:szCs w:val="24"/>
        </w:rPr>
      </w:pPr>
      <w:r w:rsidRPr="000A168B">
        <w:rPr>
          <w:rFonts w:ascii="Trebuchet MS" w:hAnsi="Trebuchet MS"/>
          <w:szCs w:val="24"/>
        </w:rPr>
        <w:t>COLORADO PROJECT NO.</w:t>
      </w:r>
      <w:r w:rsidRPr="000A168B">
        <w:rPr>
          <w:rFonts w:ascii="Trebuchet MS" w:hAnsi="Trebuchet MS"/>
          <w:szCs w:val="24"/>
        </w:rPr>
        <w:tab/>
      </w:r>
      <w:r w:rsidR="00C35394" w:rsidRPr="000A168B">
        <w:rPr>
          <w:rFonts w:ascii="Trebuchet MS" w:hAnsi="Trebuchet MS"/>
          <w:szCs w:val="24"/>
        </w:rPr>
        <w:t>Month xx, yyyy</w:t>
      </w:r>
    </w:p>
    <w:p w14:paraId="1729E956" w14:textId="77777777" w:rsidR="00B06112" w:rsidRPr="000A168B" w:rsidRDefault="00B06112">
      <w:pPr>
        <w:rPr>
          <w:rFonts w:ascii="Trebuchet MS" w:hAnsi="Trebuchet MS"/>
          <w:szCs w:val="24"/>
        </w:rPr>
      </w:pPr>
    </w:p>
    <w:p w14:paraId="3DE93F8A" w14:textId="77777777" w:rsidR="00B06112" w:rsidRPr="00895C91" w:rsidRDefault="00B06112" w:rsidP="004A474B">
      <w:pPr>
        <w:pStyle w:val="Heading1"/>
        <w:spacing w:before="0"/>
        <w:rPr>
          <w:b w:val="0"/>
        </w:rPr>
      </w:pPr>
      <w:r w:rsidRPr="00895C91">
        <w:t>REVISION OF SECTION 105</w:t>
      </w:r>
    </w:p>
    <w:p w14:paraId="38376CEC" w14:textId="77777777" w:rsidR="00B06112" w:rsidRPr="00895C91" w:rsidRDefault="00B06112" w:rsidP="004A474B">
      <w:pPr>
        <w:pStyle w:val="Heading1"/>
        <w:spacing w:before="0"/>
        <w:rPr>
          <w:b w:val="0"/>
        </w:rPr>
      </w:pPr>
      <w:r w:rsidRPr="00895C91">
        <w:t>SEGMENTAL CONCRETE CONTROL OF WORK</w:t>
      </w:r>
    </w:p>
    <w:p w14:paraId="415A60C4" w14:textId="77777777" w:rsidR="00B06112" w:rsidRPr="000A168B" w:rsidRDefault="00B06112">
      <w:pPr>
        <w:rPr>
          <w:rFonts w:ascii="Trebuchet MS" w:hAnsi="Trebuchet MS"/>
          <w:szCs w:val="24"/>
        </w:rPr>
      </w:pPr>
    </w:p>
    <w:p w14:paraId="433F2089" w14:textId="77777777" w:rsidR="00B06112" w:rsidRPr="000A168B" w:rsidRDefault="00B06112" w:rsidP="004A474B">
      <w:pPr>
        <w:pStyle w:val="Heading2"/>
      </w:pPr>
    </w:p>
    <w:p w14:paraId="67CFFFBC" w14:textId="77777777" w:rsidR="00B06112" w:rsidRPr="00895C91" w:rsidRDefault="00CC10E1" w:rsidP="004A474B">
      <w:pPr>
        <w:pStyle w:val="Heading2"/>
        <w:rPr>
          <w:bCs/>
        </w:rPr>
      </w:pPr>
      <w:r w:rsidRPr="00895C91">
        <w:rPr>
          <w:bCs/>
        </w:rPr>
        <w:t xml:space="preserve">Revise </w:t>
      </w:r>
      <w:r w:rsidR="00B06112" w:rsidRPr="00895C91">
        <w:rPr>
          <w:bCs/>
        </w:rPr>
        <w:t>Section 105 of the Standard Specifications for the project as follows:</w:t>
      </w:r>
    </w:p>
    <w:p w14:paraId="3192B294" w14:textId="77777777" w:rsidR="00B06112" w:rsidRPr="00895C91" w:rsidRDefault="00B06112">
      <w:pPr>
        <w:rPr>
          <w:rFonts w:ascii="Trebuchet MS" w:hAnsi="Trebuchet MS"/>
          <w:b/>
          <w:bCs/>
          <w:szCs w:val="24"/>
        </w:rPr>
      </w:pPr>
    </w:p>
    <w:p w14:paraId="63D9A517" w14:textId="77777777" w:rsidR="00B06112" w:rsidRPr="00895C91" w:rsidRDefault="00B06112" w:rsidP="004A474B">
      <w:pPr>
        <w:pStyle w:val="Heading2"/>
      </w:pPr>
      <w:r w:rsidRPr="00895C91">
        <w:t>Subsection 105.02 shall include the following:</w:t>
      </w:r>
    </w:p>
    <w:p w14:paraId="2F9F4E94" w14:textId="77777777" w:rsidR="00B06112" w:rsidRPr="000A168B" w:rsidRDefault="00B06112">
      <w:pPr>
        <w:rPr>
          <w:rFonts w:ascii="Trebuchet MS" w:hAnsi="Trebuchet MS"/>
          <w:szCs w:val="24"/>
        </w:rPr>
      </w:pPr>
    </w:p>
    <w:p w14:paraId="0D965AD6" w14:textId="77777777" w:rsidR="00B06112" w:rsidRPr="004A474B" w:rsidRDefault="00B06112" w:rsidP="004A474B">
      <w:pPr>
        <w:pStyle w:val="Heading3"/>
      </w:pPr>
      <w:r w:rsidRPr="004A474B">
        <w:t>The Contractor shall submit, as soon as possible, but not more than 120 calendar</w:t>
      </w:r>
      <w:r w:rsidR="00C35394" w:rsidRPr="004A474B">
        <w:t xml:space="preserve"> </w:t>
      </w:r>
      <w:r w:rsidRPr="004A474B">
        <w:t>days following the "Notice to Proceed</w:t>
      </w:r>
      <w:r w:rsidR="00C35394" w:rsidRPr="004A474B">
        <w:t>,</w:t>
      </w:r>
      <w:r w:rsidRPr="004A474B">
        <w:t xml:space="preserve">" complete final plans and computations for review. </w:t>
      </w:r>
      <w:r w:rsidR="00C35394" w:rsidRPr="004A474B">
        <w:t xml:space="preserve">Approved </w:t>
      </w:r>
      <w:r w:rsidRPr="004A474B">
        <w:t xml:space="preserve">final plans </w:t>
      </w:r>
      <w:r w:rsidR="00C35394" w:rsidRPr="004A474B">
        <w:t>are required</w:t>
      </w:r>
      <w:r w:rsidRPr="004A474B">
        <w:t xml:space="preserve"> before </w:t>
      </w:r>
      <w:r w:rsidR="007C1ED8" w:rsidRPr="004A474B">
        <w:t xml:space="preserve">reviewing </w:t>
      </w:r>
      <w:r w:rsidRPr="004A474B">
        <w:t xml:space="preserve">working and shop drawings. </w:t>
      </w:r>
      <w:r w:rsidR="00A646F3" w:rsidRPr="004A474B">
        <w:t>Revise the p</w:t>
      </w:r>
      <w:r w:rsidRPr="004A474B">
        <w:t>lans and computations for only those portions of the work that are modified or affected.</w:t>
      </w:r>
    </w:p>
    <w:p w14:paraId="5C2779C4" w14:textId="77777777" w:rsidR="00B06112" w:rsidRPr="004A474B" w:rsidRDefault="00B06112" w:rsidP="004A474B">
      <w:pPr>
        <w:pStyle w:val="Heading3"/>
      </w:pPr>
    </w:p>
    <w:p w14:paraId="71772C9E" w14:textId="77777777" w:rsidR="00B06112" w:rsidRPr="004A474B" w:rsidRDefault="00B06112" w:rsidP="004A474B">
      <w:pPr>
        <w:pStyle w:val="Heading3"/>
      </w:pPr>
      <w:r w:rsidRPr="004A474B">
        <w:t xml:space="preserve">The preliminary and final computations and drawings </w:t>
      </w:r>
      <w:r w:rsidR="00A646F3" w:rsidRPr="004A474B">
        <w:t xml:space="preserve">are incidental to the contract; </w:t>
      </w:r>
      <w:r w:rsidR="009B027C" w:rsidRPr="004A474B">
        <w:t>include them in the work price</w:t>
      </w:r>
      <w:r w:rsidRPr="004A474B">
        <w:t xml:space="preserve">. The submittal of the computations and drawings </w:t>
      </w:r>
      <w:r w:rsidR="009D0EF2" w:rsidRPr="004A474B">
        <w:t xml:space="preserve">shall </w:t>
      </w:r>
      <w:r w:rsidRPr="004A474B">
        <w:t>not absolve the Contractor of any responsibility for fabrication plans required under Section 105 or elsewhere in these specifications.</w:t>
      </w:r>
    </w:p>
    <w:p w14:paraId="03F79021" w14:textId="77777777" w:rsidR="00B06112" w:rsidRPr="004A474B" w:rsidRDefault="00B06112" w:rsidP="004A474B">
      <w:pPr>
        <w:pStyle w:val="Heading3"/>
      </w:pPr>
    </w:p>
    <w:p w14:paraId="4B60F6AA" w14:textId="77777777" w:rsidR="00B06112" w:rsidRPr="004A474B" w:rsidRDefault="00B06112" w:rsidP="004A474B">
      <w:pPr>
        <w:pStyle w:val="Heading3"/>
      </w:pPr>
      <w:r w:rsidRPr="004A474B">
        <w:t>No additional compensation shall be allowed for any subsequent changes or deviations from the plans, for additional material, equipment</w:t>
      </w:r>
      <w:r w:rsidR="009D0EF2" w:rsidRPr="004A474B">
        <w:t>,</w:t>
      </w:r>
      <w:r w:rsidRPr="004A474B">
        <w:t xml:space="preserve"> or costs.</w:t>
      </w:r>
    </w:p>
    <w:p w14:paraId="61E3A5D5" w14:textId="77777777" w:rsidR="00B06112" w:rsidRPr="004A474B" w:rsidRDefault="00B06112" w:rsidP="004A474B">
      <w:pPr>
        <w:pStyle w:val="Heading3"/>
      </w:pPr>
    </w:p>
    <w:p w14:paraId="755DC08E" w14:textId="77777777" w:rsidR="00B06112" w:rsidRPr="004A474B" w:rsidRDefault="00B06112" w:rsidP="004A474B">
      <w:pPr>
        <w:pStyle w:val="Heading3"/>
      </w:pPr>
      <w:r w:rsidRPr="004A474B">
        <w:t>The contract time shall apply. No extensions of these dates will be allowed for preparation, submittal</w:t>
      </w:r>
      <w:r w:rsidR="009D0EF2" w:rsidRPr="004A474B">
        <w:t>,</w:t>
      </w:r>
      <w:r w:rsidRPr="004A474B">
        <w:t xml:space="preserve"> or approval of plans or computations.</w:t>
      </w:r>
    </w:p>
    <w:p w14:paraId="28B1022C" w14:textId="77777777" w:rsidR="00B06112" w:rsidRPr="004A474B" w:rsidRDefault="00B06112" w:rsidP="004A474B">
      <w:pPr>
        <w:pStyle w:val="Heading3"/>
      </w:pPr>
    </w:p>
    <w:p w14:paraId="29AD0BC1" w14:textId="77777777" w:rsidR="00B06112" w:rsidRPr="004A474B" w:rsidRDefault="00B06112" w:rsidP="004A474B">
      <w:pPr>
        <w:pStyle w:val="Heading3"/>
      </w:pPr>
      <w:r w:rsidRPr="004A474B">
        <w:t>The Contractor shall submit information which shall include, but not limited to, the following:</w:t>
      </w:r>
    </w:p>
    <w:p w14:paraId="6EA8C6AC" w14:textId="77777777" w:rsidR="00B06112" w:rsidRPr="004A474B" w:rsidRDefault="00B06112" w:rsidP="004A474B">
      <w:pPr>
        <w:pStyle w:val="Heading3"/>
      </w:pPr>
    </w:p>
    <w:p w14:paraId="5BDAB356" w14:textId="77777777" w:rsidR="00B06112" w:rsidRPr="004A474B" w:rsidRDefault="00B06112" w:rsidP="004A474B">
      <w:pPr>
        <w:pStyle w:val="Heading3"/>
        <w:numPr>
          <w:ilvl w:val="0"/>
          <w:numId w:val="5"/>
        </w:numPr>
      </w:pPr>
      <w:r w:rsidRPr="004A474B">
        <w:t xml:space="preserve">Detailed shop drawings </w:t>
      </w:r>
      <w:r w:rsidR="00CC10E1" w:rsidRPr="004A474B">
        <w:t>per</w:t>
      </w:r>
      <w:r w:rsidRPr="004A474B">
        <w:t xml:space="preserve"> Section 618.</w:t>
      </w:r>
    </w:p>
    <w:p w14:paraId="701ED802" w14:textId="77777777" w:rsidR="00B06112" w:rsidRPr="004A474B" w:rsidRDefault="00B06112" w:rsidP="004A474B">
      <w:pPr>
        <w:pStyle w:val="Heading3"/>
        <w:numPr>
          <w:ilvl w:val="0"/>
          <w:numId w:val="5"/>
        </w:numPr>
      </w:pPr>
      <w:r w:rsidRPr="004A474B">
        <w:t>Schedule of casting and erection of segments with approximate dates; the schedule shall show chronological order of every phase and stage of erection and construction of the superstructure.</w:t>
      </w:r>
    </w:p>
    <w:p w14:paraId="6A51C8E6" w14:textId="77777777" w:rsidR="00B06112" w:rsidRPr="004A474B" w:rsidRDefault="00B06112" w:rsidP="004A474B">
      <w:pPr>
        <w:pStyle w:val="Heading3"/>
        <w:numPr>
          <w:ilvl w:val="0"/>
          <w:numId w:val="5"/>
        </w:numPr>
      </w:pPr>
      <w:r w:rsidRPr="004A474B">
        <w:t>Method and length of curing.</w:t>
      </w:r>
    </w:p>
    <w:p w14:paraId="5E950947" w14:textId="77777777" w:rsidR="00B06112" w:rsidRPr="004A474B" w:rsidRDefault="00B06112" w:rsidP="004A474B">
      <w:pPr>
        <w:pStyle w:val="Heading3"/>
      </w:pPr>
    </w:p>
    <w:p w14:paraId="1691CDF3" w14:textId="7485DE7D" w:rsidR="00B06112" w:rsidRPr="004A474B" w:rsidRDefault="00B06112" w:rsidP="004A474B">
      <w:pPr>
        <w:pStyle w:val="Heading3"/>
      </w:pPr>
      <w:r w:rsidRPr="004A474B">
        <w:br w:type="page"/>
      </w:r>
      <w:r w:rsidRPr="004A474B">
        <w:lastRenderedPageBreak/>
        <w:t>COLORADO PROJECT NO.</w:t>
      </w:r>
      <w:r w:rsidRPr="004A474B">
        <w:tab/>
      </w:r>
      <w:r w:rsidR="00895C91" w:rsidRPr="004A474B">
        <w:t>November 1, 2021</w:t>
      </w:r>
    </w:p>
    <w:p w14:paraId="72969EFE" w14:textId="77777777" w:rsidR="00B06112" w:rsidRPr="004A474B" w:rsidRDefault="00B06112" w:rsidP="004A474B">
      <w:pPr>
        <w:pStyle w:val="Heading3"/>
      </w:pPr>
    </w:p>
    <w:p w14:paraId="6DA993DA" w14:textId="77777777" w:rsidR="00B06112" w:rsidRPr="004A474B" w:rsidRDefault="00B06112" w:rsidP="004A474B">
      <w:pPr>
        <w:pStyle w:val="Heading3"/>
      </w:pPr>
    </w:p>
    <w:p w14:paraId="7332D8C2" w14:textId="77777777" w:rsidR="004A474B" w:rsidRPr="004A474B" w:rsidRDefault="004A474B" w:rsidP="004A474B">
      <w:pPr>
        <w:pStyle w:val="ListParagraph"/>
        <w:keepNext/>
        <w:keepLines/>
        <w:numPr>
          <w:ilvl w:val="0"/>
          <w:numId w:val="6"/>
        </w:numPr>
        <w:spacing w:before="40"/>
        <w:contextualSpacing w:val="0"/>
        <w:outlineLvl w:val="2"/>
        <w:rPr>
          <w:rFonts w:ascii="Trebuchet MS" w:eastAsiaTheme="majorEastAsia" w:hAnsi="Trebuchet MS" w:cstheme="majorBidi"/>
          <w:vanish/>
          <w:szCs w:val="24"/>
        </w:rPr>
      </w:pPr>
    </w:p>
    <w:p w14:paraId="5AE9B944" w14:textId="77777777" w:rsidR="004A474B" w:rsidRPr="004A474B" w:rsidRDefault="004A474B" w:rsidP="004A474B">
      <w:pPr>
        <w:pStyle w:val="ListParagraph"/>
        <w:keepNext/>
        <w:keepLines/>
        <w:numPr>
          <w:ilvl w:val="0"/>
          <w:numId w:val="6"/>
        </w:numPr>
        <w:spacing w:before="40"/>
        <w:contextualSpacing w:val="0"/>
        <w:outlineLvl w:val="2"/>
        <w:rPr>
          <w:rFonts w:ascii="Trebuchet MS" w:eastAsiaTheme="majorEastAsia" w:hAnsi="Trebuchet MS" w:cstheme="majorBidi"/>
          <w:vanish/>
          <w:szCs w:val="24"/>
        </w:rPr>
      </w:pPr>
    </w:p>
    <w:p w14:paraId="56F093A7" w14:textId="77777777" w:rsidR="004A474B" w:rsidRPr="004A474B" w:rsidRDefault="004A474B" w:rsidP="004A474B">
      <w:pPr>
        <w:pStyle w:val="ListParagraph"/>
        <w:keepNext/>
        <w:keepLines/>
        <w:numPr>
          <w:ilvl w:val="0"/>
          <w:numId w:val="6"/>
        </w:numPr>
        <w:spacing w:before="40"/>
        <w:contextualSpacing w:val="0"/>
        <w:outlineLvl w:val="2"/>
        <w:rPr>
          <w:rFonts w:ascii="Trebuchet MS" w:eastAsiaTheme="majorEastAsia" w:hAnsi="Trebuchet MS" w:cstheme="majorBidi"/>
          <w:vanish/>
          <w:szCs w:val="24"/>
        </w:rPr>
      </w:pPr>
    </w:p>
    <w:p w14:paraId="1D9A0177" w14:textId="537552A6" w:rsidR="00B06112" w:rsidRPr="004A474B" w:rsidRDefault="00B06112" w:rsidP="004A474B">
      <w:pPr>
        <w:pStyle w:val="Heading3"/>
        <w:numPr>
          <w:ilvl w:val="0"/>
          <w:numId w:val="6"/>
        </w:numPr>
      </w:pPr>
      <w:r w:rsidRPr="004A474B">
        <w:t xml:space="preserve">Concept drawings showing schematic methods for handling and erecting segments; these are not working </w:t>
      </w:r>
      <w:r w:rsidR="00596596" w:rsidRPr="004A474B">
        <w:t>drawings but</w:t>
      </w:r>
      <w:r w:rsidRPr="004A474B">
        <w:t xml:space="preserve"> are provided for information only. The Contractor shall submit for </w:t>
      </w:r>
      <w:r w:rsidR="00596596" w:rsidRPr="004A474B">
        <w:t xml:space="preserve">the Engineer’s </w:t>
      </w:r>
      <w:r w:rsidRPr="004A474B">
        <w:t xml:space="preserve">review, proposed erection details and appropriate calculations showing the methods, equipment, and construction loads </w:t>
      </w:r>
      <w:r w:rsidR="00596596" w:rsidRPr="004A474B">
        <w:t xml:space="preserve">analyses </w:t>
      </w:r>
      <w:r w:rsidRPr="004A474B">
        <w:t xml:space="preserve">involved with the various bridge components. No erection of the precast segments will be permitted until the </w:t>
      </w:r>
      <w:r w:rsidR="0078769C" w:rsidRPr="004A474B">
        <w:t xml:space="preserve">Engineer </w:t>
      </w:r>
      <w:r w:rsidR="007C1ED8" w:rsidRPr="004A474B">
        <w:t>reviews</w:t>
      </w:r>
      <w:r w:rsidR="0078769C" w:rsidRPr="004A474B">
        <w:t xml:space="preserve"> the </w:t>
      </w:r>
      <w:r w:rsidRPr="004A474B">
        <w:t>erection details.</w:t>
      </w:r>
    </w:p>
    <w:p w14:paraId="7BB28573" w14:textId="77777777" w:rsidR="004A474B" w:rsidRDefault="004A474B" w:rsidP="004A474B">
      <w:pPr>
        <w:pStyle w:val="Heading3"/>
      </w:pPr>
    </w:p>
    <w:p w14:paraId="38370208" w14:textId="49A28AC5" w:rsidR="00B06112" w:rsidRPr="004A474B" w:rsidRDefault="00B06112" w:rsidP="004A474B">
      <w:pPr>
        <w:pStyle w:val="Heading3"/>
        <w:numPr>
          <w:ilvl w:val="0"/>
          <w:numId w:val="6"/>
        </w:numPr>
      </w:pPr>
      <w:r w:rsidRPr="004A474B">
        <w:t>Any handling and erection equipment proposed for use shall be consistent with the concept shown on the plans to assure compatibility with the overall design.</w:t>
      </w:r>
    </w:p>
    <w:p w14:paraId="70B52266" w14:textId="77777777" w:rsidR="004A474B" w:rsidRDefault="004A474B" w:rsidP="004A474B">
      <w:pPr>
        <w:pStyle w:val="Heading3"/>
      </w:pPr>
    </w:p>
    <w:p w14:paraId="3155B18B" w14:textId="0E65C14B" w:rsidR="00B06112" w:rsidRPr="004A474B" w:rsidRDefault="00B06112" w:rsidP="004A474B">
      <w:pPr>
        <w:pStyle w:val="Heading3"/>
        <w:numPr>
          <w:ilvl w:val="0"/>
          <w:numId w:val="6"/>
        </w:numPr>
      </w:pPr>
      <w:r w:rsidRPr="004A474B">
        <w:t xml:space="preserve">The design and construction of all special handling and erection equipment is the Contractor's responsibility. No extra payment will be made to the Contractor for any cost incurred in modifying the permanent structure </w:t>
      </w:r>
      <w:r w:rsidR="00596596" w:rsidRPr="004A474B">
        <w:t xml:space="preserve">due to </w:t>
      </w:r>
      <w:r w:rsidRPr="004A474B">
        <w:t>temporary loadings induced by alternate handling and erection equipment.</w:t>
      </w:r>
    </w:p>
    <w:p w14:paraId="15F845A1" w14:textId="77777777" w:rsidR="004A474B" w:rsidRDefault="004A474B" w:rsidP="004A474B">
      <w:pPr>
        <w:pStyle w:val="Heading3"/>
      </w:pPr>
    </w:p>
    <w:p w14:paraId="3F88E3A8" w14:textId="0AB67D79" w:rsidR="00B06112" w:rsidRPr="004A474B" w:rsidRDefault="00B06112" w:rsidP="004A474B">
      <w:pPr>
        <w:pStyle w:val="Heading3"/>
        <w:numPr>
          <w:ilvl w:val="0"/>
          <w:numId w:val="6"/>
        </w:numPr>
      </w:pPr>
      <w:r w:rsidRPr="004A474B">
        <w:t xml:space="preserve">Additional information: In addition to the above, </w:t>
      </w:r>
      <w:r w:rsidR="00596596" w:rsidRPr="004A474B">
        <w:t xml:space="preserve">submit </w:t>
      </w:r>
      <w:r w:rsidRPr="004A474B">
        <w:t>the following information for Structure for review:</w:t>
      </w:r>
    </w:p>
    <w:p w14:paraId="01928CC9" w14:textId="77777777" w:rsidR="00B06112" w:rsidRPr="004A474B" w:rsidRDefault="00B06112" w:rsidP="004A474B">
      <w:pPr>
        <w:pStyle w:val="Heading3"/>
        <w:numPr>
          <w:ilvl w:val="0"/>
          <w:numId w:val="4"/>
        </w:numPr>
      </w:pPr>
      <w:r w:rsidRPr="004A474B">
        <w:t>Locations and layout drawing of the casting site.</w:t>
      </w:r>
    </w:p>
    <w:p w14:paraId="6E2FABF2" w14:textId="77777777" w:rsidR="00B06112" w:rsidRPr="004A474B" w:rsidRDefault="00B06112" w:rsidP="004A474B">
      <w:pPr>
        <w:pStyle w:val="Heading3"/>
        <w:numPr>
          <w:ilvl w:val="0"/>
          <w:numId w:val="4"/>
        </w:numPr>
      </w:pPr>
      <w:r w:rsidRPr="004A474B">
        <w:t>Complete details of the fabrication system to be used, including the forms, foundations</w:t>
      </w:r>
      <w:r w:rsidR="00596596" w:rsidRPr="004A474B">
        <w:t>,</w:t>
      </w:r>
      <w:r w:rsidRPr="004A474B">
        <w:t xml:space="preserve"> and geometry controls.</w:t>
      </w:r>
    </w:p>
    <w:p w14:paraId="35E45435" w14:textId="77777777" w:rsidR="00B06112" w:rsidRPr="004A474B" w:rsidRDefault="00B06112" w:rsidP="004A474B">
      <w:pPr>
        <w:pStyle w:val="Heading3"/>
        <w:numPr>
          <w:ilvl w:val="0"/>
          <w:numId w:val="4"/>
        </w:numPr>
      </w:pPr>
      <w:r w:rsidRPr="004A474B">
        <w:t>Details of handling, storing</w:t>
      </w:r>
      <w:r w:rsidR="00D90067" w:rsidRPr="004A474B">
        <w:t>,</w:t>
      </w:r>
      <w:r w:rsidRPr="004A474B">
        <w:t xml:space="preserve"> and transporting segments.</w:t>
      </w:r>
    </w:p>
    <w:p w14:paraId="137F4CD9" w14:textId="77777777" w:rsidR="00B06112" w:rsidRPr="004A474B" w:rsidRDefault="00B06112" w:rsidP="004A474B">
      <w:pPr>
        <w:pStyle w:val="Heading3"/>
        <w:numPr>
          <w:ilvl w:val="0"/>
          <w:numId w:val="4"/>
        </w:numPr>
      </w:pPr>
      <w:r w:rsidRPr="004A474B">
        <w:t>Details of handling traffic during erection.</w:t>
      </w:r>
    </w:p>
    <w:p w14:paraId="26843D22" w14:textId="30E421C0" w:rsidR="00B06112" w:rsidRPr="004A474B" w:rsidRDefault="00B06112" w:rsidP="004A474B">
      <w:pPr>
        <w:pStyle w:val="Heading3"/>
        <w:numPr>
          <w:ilvl w:val="0"/>
          <w:numId w:val="4"/>
        </w:numPr>
      </w:pPr>
      <w:r w:rsidRPr="004A474B">
        <w:t>Type and supplier of epoxy adhesive</w:t>
      </w:r>
      <w:r w:rsidR="00596596" w:rsidRPr="004A474B">
        <w:t>;</w:t>
      </w:r>
      <w:r w:rsidRPr="004A474B">
        <w:t xml:space="preserve"> method and procedure of application.</w:t>
      </w:r>
    </w:p>
    <w:p w14:paraId="3A2A157F" w14:textId="7A71576E" w:rsidR="00B06112" w:rsidRPr="004A474B" w:rsidRDefault="00B06112" w:rsidP="004A474B">
      <w:pPr>
        <w:pStyle w:val="Heading3"/>
        <w:numPr>
          <w:ilvl w:val="0"/>
          <w:numId w:val="7"/>
        </w:numPr>
      </w:pPr>
      <w:r w:rsidRPr="004A474B">
        <w:t xml:space="preserve">A casting curve prepared </w:t>
      </w:r>
      <w:r w:rsidR="00596596" w:rsidRPr="004A474B">
        <w:t>per</w:t>
      </w:r>
      <w:r w:rsidRPr="004A474B">
        <w:t xml:space="preserve"> casting and erection methods and schedule proposed by the Contractor. The casting curve shall </w:t>
      </w:r>
      <w:r w:rsidR="00D90067" w:rsidRPr="004A474B">
        <w:t xml:space="preserve">have </w:t>
      </w:r>
      <w:r w:rsidRPr="004A474B">
        <w:t xml:space="preserve">sufficient accuracy to </w:t>
      </w:r>
      <w:r w:rsidR="0078769C" w:rsidRPr="004A474B">
        <w:t>determine</w:t>
      </w:r>
      <w:r w:rsidRPr="004A474B">
        <w:t xml:space="preserve"> control point settings for accurately casting the segments. The preparation of the casting curve shall recognize all deviations from </w:t>
      </w:r>
      <w:r w:rsidR="0078769C" w:rsidRPr="004A474B">
        <w:t>straight-</w:t>
      </w:r>
      <w:r w:rsidRPr="004A474B">
        <w:t>line and deformations due to the final required alignment and due to dead load, erection loads, post-tensioning stresses, including secondary moments, creep</w:t>
      </w:r>
      <w:r w:rsidR="00596596" w:rsidRPr="004A474B">
        <w:t>,</w:t>
      </w:r>
      <w:r w:rsidRPr="004A474B">
        <w:t xml:space="preserve"> and shrinkage. The preparation of the casting curve shall be done at no additional cost to </w:t>
      </w:r>
      <w:r w:rsidR="00596596" w:rsidRPr="004A474B">
        <w:t>CDOT</w:t>
      </w:r>
      <w:r w:rsidRPr="004A474B">
        <w:t xml:space="preserve"> but shall be considered incidental to the contract.</w:t>
      </w:r>
    </w:p>
    <w:p w14:paraId="7B87824C" w14:textId="77777777" w:rsidR="00B06112" w:rsidRPr="000A168B" w:rsidRDefault="00B06112">
      <w:pPr>
        <w:rPr>
          <w:rFonts w:ascii="Trebuchet MS" w:hAnsi="Trebuchet MS"/>
          <w:szCs w:val="24"/>
        </w:rPr>
      </w:pPr>
    </w:p>
    <w:p w14:paraId="189EA3A9" w14:textId="77777777" w:rsidR="00B06112" w:rsidRPr="00017357" w:rsidRDefault="00B06112" w:rsidP="00017357">
      <w:pPr>
        <w:pStyle w:val="Heading2"/>
        <w:pageBreakBefore/>
      </w:pPr>
      <w:r w:rsidRPr="00017357">
        <w:lastRenderedPageBreak/>
        <w:t>FINAL WORK PLAN</w:t>
      </w:r>
    </w:p>
    <w:p w14:paraId="18F93C39" w14:textId="77777777" w:rsidR="00B06112" w:rsidRPr="000A168B" w:rsidRDefault="00B06112">
      <w:pPr>
        <w:rPr>
          <w:rFonts w:ascii="Trebuchet MS" w:hAnsi="Trebuchet MS"/>
          <w:szCs w:val="24"/>
        </w:rPr>
      </w:pPr>
    </w:p>
    <w:p w14:paraId="2C882888" w14:textId="77777777" w:rsidR="00B06112" w:rsidRPr="000A168B" w:rsidRDefault="00B06112" w:rsidP="004A474B">
      <w:pPr>
        <w:pStyle w:val="Heading3"/>
      </w:pPr>
      <w:r w:rsidRPr="000A168B">
        <w:t xml:space="preserve">It shall be the Contractor's responsibility to submit deflections and camber data for each stage of construction, as required, to construct the structure to its final grade. The procedure used shall account for the effect of </w:t>
      </w:r>
      <w:r w:rsidR="00596596" w:rsidRPr="000A168B">
        <w:t>time-</w:t>
      </w:r>
      <w:r w:rsidRPr="000A168B">
        <w:t>dependent prestress losses, shrinkage</w:t>
      </w:r>
      <w:r w:rsidR="0078769C" w:rsidRPr="000A168B">
        <w:t>,</w:t>
      </w:r>
      <w:r w:rsidRPr="000A168B">
        <w:t xml:space="preserve"> and creep </w:t>
      </w:r>
      <w:r w:rsidR="0078769C" w:rsidRPr="000A168B">
        <w:t>occurring</w:t>
      </w:r>
      <w:r w:rsidRPr="000A168B">
        <w:t xml:space="preserve"> during the construction phase. </w:t>
      </w:r>
      <w:r w:rsidR="00596596" w:rsidRPr="000A168B">
        <w:t>Submit t</w:t>
      </w:r>
      <w:r w:rsidRPr="000A168B">
        <w:t xml:space="preserve">he data for the entire bridge for </w:t>
      </w:r>
      <w:r w:rsidR="00596596" w:rsidRPr="000A168B">
        <w:t xml:space="preserve">the Engineer’s </w:t>
      </w:r>
      <w:r w:rsidR="007C1ED8" w:rsidRPr="000A168B">
        <w:t xml:space="preserve">review </w:t>
      </w:r>
      <w:r w:rsidR="00596596" w:rsidRPr="000A168B">
        <w:t>before</w:t>
      </w:r>
      <w:r w:rsidRPr="000A168B">
        <w:t xml:space="preserve"> commencing the erection.</w:t>
      </w:r>
    </w:p>
    <w:p w14:paraId="7E87AA5E" w14:textId="77777777" w:rsidR="00B06112" w:rsidRPr="000A168B" w:rsidRDefault="00B06112" w:rsidP="004A474B">
      <w:pPr>
        <w:pStyle w:val="Heading3"/>
      </w:pPr>
    </w:p>
    <w:p w14:paraId="359FC47F" w14:textId="77777777" w:rsidR="00B06112" w:rsidRPr="000A168B" w:rsidRDefault="007B5FA9" w:rsidP="004A474B">
      <w:pPr>
        <w:pStyle w:val="Heading3"/>
      </w:pPr>
      <w:r w:rsidRPr="000A168B">
        <w:t>Monitor t</w:t>
      </w:r>
      <w:r w:rsidR="00B06112" w:rsidRPr="000A168B">
        <w:t xml:space="preserve">he </w:t>
      </w:r>
      <w:r w:rsidR="00596596" w:rsidRPr="000A168B">
        <w:t xml:space="preserve">structure’s </w:t>
      </w:r>
      <w:r w:rsidR="00B06112" w:rsidRPr="000A168B">
        <w:t xml:space="preserve">camber at each stage and </w:t>
      </w:r>
      <w:r w:rsidRPr="000A168B">
        <w:t xml:space="preserve">perform </w:t>
      </w:r>
      <w:r w:rsidR="00B06112" w:rsidRPr="000A168B">
        <w:t>corrective actions, as approved by the Engineer, to assure proper erection of the structure to its final grade.</w:t>
      </w:r>
    </w:p>
    <w:p w14:paraId="4D4208CA" w14:textId="77777777" w:rsidR="00B06112" w:rsidRPr="000A168B" w:rsidRDefault="00B06112" w:rsidP="004A474B">
      <w:pPr>
        <w:pStyle w:val="Heading3"/>
      </w:pPr>
    </w:p>
    <w:p w14:paraId="79580040" w14:textId="77777777" w:rsidR="00B06112" w:rsidRPr="000A168B" w:rsidRDefault="00B06112" w:rsidP="004A474B">
      <w:pPr>
        <w:pStyle w:val="Heading3"/>
      </w:pPr>
      <w:r w:rsidRPr="000A168B">
        <w:t>The final work plan shall include graphs, charts</w:t>
      </w:r>
      <w:r w:rsidR="0078769C" w:rsidRPr="000A168B">
        <w:t>,</w:t>
      </w:r>
      <w:r w:rsidRPr="000A168B">
        <w:t xml:space="preserve"> or tables showing the theoretical location of forming. </w:t>
      </w:r>
      <w:r w:rsidR="00596596" w:rsidRPr="000A168B">
        <w:t xml:space="preserve">Furnish this </w:t>
      </w:r>
      <w:r w:rsidRPr="000A168B">
        <w:t xml:space="preserve">data to the Engineer </w:t>
      </w:r>
      <w:r w:rsidR="00596596" w:rsidRPr="000A168B">
        <w:t>to</w:t>
      </w:r>
      <w:r w:rsidRPr="000A168B">
        <w:t xml:space="preserve"> use in checking the erection.</w:t>
      </w:r>
    </w:p>
    <w:p w14:paraId="400E9368" w14:textId="77777777" w:rsidR="00B06112" w:rsidRPr="000A168B" w:rsidRDefault="00B06112" w:rsidP="004A474B">
      <w:pPr>
        <w:pStyle w:val="Heading3"/>
      </w:pPr>
    </w:p>
    <w:p w14:paraId="0A39D5E0" w14:textId="77777777" w:rsidR="00B06112" w:rsidRPr="000A168B" w:rsidRDefault="00B06112" w:rsidP="004A474B">
      <w:pPr>
        <w:pStyle w:val="Heading3"/>
      </w:pPr>
      <w:r w:rsidRPr="000A168B">
        <w:t>The final work plan shall also include complete details of the system to be used, including all geometry controls.</w:t>
      </w:r>
    </w:p>
    <w:p w14:paraId="67CEA4BA" w14:textId="77777777" w:rsidR="00B06112" w:rsidRPr="000A168B" w:rsidRDefault="00B06112">
      <w:pPr>
        <w:rPr>
          <w:rFonts w:ascii="Trebuchet MS" w:hAnsi="Trebuchet MS"/>
          <w:szCs w:val="24"/>
        </w:rPr>
      </w:pPr>
    </w:p>
    <w:p w14:paraId="7D924FCE" w14:textId="77777777" w:rsidR="00B06112" w:rsidRPr="00017357" w:rsidRDefault="00B06112" w:rsidP="00017357">
      <w:pPr>
        <w:pStyle w:val="Heading2"/>
      </w:pPr>
      <w:r w:rsidRPr="00017357">
        <w:t>DESIGN CALCULATIONS</w:t>
      </w:r>
    </w:p>
    <w:p w14:paraId="710C82AD" w14:textId="77777777" w:rsidR="00B06112" w:rsidRPr="000A168B" w:rsidRDefault="00B06112">
      <w:pPr>
        <w:rPr>
          <w:rFonts w:ascii="Trebuchet MS" w:hAnsi="Trebuchet MS"/>
          <w:szCs w:val="24"/>
        </w:rPr>
      </w:pPr>
    </w:p>
    <w:p w14:paraId="07FE15F8" w14:textId="77777777" w:rsidR="00B06112" w:rsidRPr="000A168B" w:rsidRDefault="007B5FA9" w:rsidP="004A474B">
      <w:pPr>
        <w:pStyle w:val="Heading3"/>
      </w:pPr>
      <w:r w:rsidRPr="000A168B">
        <w:t>Submit d</w:t>
      </w:r>
      <w:r w:rsidR="00B06112" w:rsidRPr="000A168B">
        <w:t>esign calculations for falsework, travelers, staging, forms</w:t>
      </w:r>
      <w:r w:rsidR="00596596" w:rsidRPr="000A168B">
        <w:t>,</w:t>
      </w:r>
      <w:r w:rsidR="00B06112" w:rsidRPr="000A168B">
        <w:t xml:space="preserve"> and any other temporary construction required and subject to calculated stresses. </w:t>
      </w:r>
      <w:r w:rsidR="00596596" w:rsidRPr="000A168B">
        <w:t>Also</w:t>
      </w:r>
      <w:r w:rsidR="00CB29B2" w:rsidRPr="000A168B">
        <w:t>,</w:t>
      </w:r>
      <w:r w:rsidR="00596596" w:rsidRPr="000A168B">
        <w:t xml:space="preserve"> submit c</w:t>
      </w:r>
      <w:r w:rsidR="00B06112" w:rsidRPr="000A168B">
        <w:t xml:space="preserve">alculations to support the system and method of stressing proposed by the Contractor. </w:t>
      </w:r>
      <w:r w:rsidR="00596596" w:rsidRPr="000A168B">
        <w:t>Perform t</w:t>
      </w:r>
      <w:r w:rsidR="00B06112" w:rsidRPr="000A168B">
        <w:t>he calculations under the direct supervision of a professional engineer</w:t>
      </w:r>
      <w:r w:rsidR="00596596" w:rsidRPr="000A168B">
        <w:t xml:space="preserve"> (PE)</w:t>
      </w:r>
      <w:r w:rsidR="00B06112" w:rsidRPr="000A168B">
        <w:t xml:space="preserve"> registered in the State of Colorado </w:t>
      </w:r>
      <w:r w:rsidR="00596596" w:rsidRPr="000A168B">
        <w:t>;</w:t>
      </w:r>
      <w:r w:rsidR="00CB29B2" w:rsidRPr="000A168B">
        <w:t xml:space="preserve"> </w:t>
      </w:r>
      <w:r w:rsidR="00596596" w:rsidRPr="000A168B">
        <w:t xml:space="preserve">the PE </w:t>
      </w:r>
      <w:r w:rsidR="00B06112" w:rsidRPr="000A168B">
        <w:t xml:space="preserve">shall approve </w:t>
      </w:r>
      <w:r w:rsidR="00596596" w:rsidRPr="000A168B">
        <w:t xml:space="preserve">and electronically </w:t>
      </w:r>
      <w:r w:rsidR="00B06112" w:rsidRPr="000A168B">
        <w:t>seal</w:t>
      </w:r>
      <w:r w:rsidR="00596596" w:rsidRPr="000A168B">
        <w:t xml:space="preserve"> them</w:t>
      </w:r>
      <w:r w:rsidR="00B06112" w:rsidRPr="000A168B">
        <w:t>.</w:t>
      </w:r>
    </w:p>
    <w:p w14:paraId="399D8CF5" w14:textId="77777777" w:rsidR="0086411B" w:rsidRPr="000A168B" w:rsidRDefault="00A70D71" w:rsidP="0086411B">
      <w:pPr>
        <w:pStyle w:val="NormalBold"/>
        <w:rPr>
          <w:rFonts w:ascii="Trebuchet MS" w:hAnsi="Trebuchet MS"/>
          <w:szCs w:val="24"/>
        </w:rPr>
      </w:pPr>
      <w:r w:rsidRPr="000A168B">
        <w:rPr>
          <w:rFonts w:ascii="Trebuchet MS" w:hAnsi="Trebuchet MS"/>
          <w:szCs w:val="24"/>
        </w:rPr>
        <w:br w:type="page"/>
      </w:r>
      <w:r w:rsidR="0086411B" w:rsidRPr="000A168B">
        <w:rPr>
          <w:rFonts w:ascii="Trebuchet MS" w:hAnsi="Trebuchet MS"/>
          <w:szCs w:val="24"/>
        </w:rPr>
        <w:lastRenderedPageBreak/>
        <w:t>PERMANENT CHANGES TO PROJECT DATED SPECIAL PROVISIONS</w:t>
      </w:r>
    </w:p>
    <w:p w14:paraId="6C355FE1" w14:textId="77777777" w:rsidR="0086411B" w:rsidRPr="000A168B" w:rsidRDefault="0086411B" w:rsidP="0086411B">
      <w:pPr>
        <w:rPr>
          <w:rFonts w:ascii="Trebuchet MS" w:hAnsi="Trebuchet MS"/>
          <w:szCs w:val="24"/>
        </w:rPr>
      </w:pPr>
    </w:p>
    <w:p w14:paraId="56AC2283" w14:textId="77777777" w:rsidR="0086411B" w:rsidRPr="000A168B" w:rsidRDefault="0086411B" w:rsidP="0086411B">
      <w:pPr>
        <w:rPr>
          <w:rFonts w:ascii="Trebuchet MS" w:hAnsi="Trebuchet MS"/>
          <w:szCs w:val="24"/>
        </w:rPr>
      </w:pPr>
      <w:r w:rsidRPr="000A168B">
        <w:rPr>
          <w:rFonts w:ascii="Trebuchet MS" w:hAnsi="Trebuchet MS"/>
          <w:b/>
          <w:szCs w:val="24"/>
        </w:rPr>
        <w:t>REVISION OF SECTION</w:t>
      </w:r>
      <w:r w:rsidRPr="000A168B">
        <w:rPr>
          <w:rFonts w:ascii="Trebuchet MS" w:hAnsi="Trebuchet MS"/>
          <w:szCs w:val="24"/>
        </w:rPr>
        <w:tab/>
      </w:r>
      <w:r w:rsidRPr="000A168B">
        <w:rPr>
          <w:rFonts w:ascii="Trebuchet MS" w:hAnsi="Trebuchet MS"/>
          <w:szCs w:val="24"/>
          <w:u w:val="single"/>
        </w:rPr>
        <w:t>105 SEGMENTAL CONCRETE CONTROL OF WORK</w:t>
      </w:r>
      <w:r w:rsidRPr="000A168B">
        <w:rPr>
          <w:rFonts w:ascii="Trebuchet MS" w:hAnsi="Trebuchet MS"/>
          <w:szCs w:val="24"/>
          <w:u w:val="single"/>
        </w:rPr>
        <w:tab/>
      </w:r>
    </w:p>
    <w:p w14:paraId="24B4EB76" w14:textId="77777777" w:rsidR="0086411B" w:rsidRPr="000A168B" w:rsidRDefault="0086411B" w:rsidP="0086411B">
      <w:pPr>
        <w:rPr>
          <w:rFonts w:ascii="Trebuchet MS" w:hAnsi="Trebuchet MS"/>
          <w:szCs w:val="24"/>
        </w:rPr>
      </w:pPr>
    </w:p>
    <w:p w14:paraId="4BB9C89C" w14:textId="77777777" w:rsidR="0086411B" w:rsidRPr="000A168B" w:rsidRDefault="0086411B" w:rsidP="0086411B">
      <w:pPr>
        <w:pStyle w:val="ChangeListTitle"/>
        <w:rPr>
          <w:rFonts w:ascii="Trebuchet MS" w:hAnsi="Trebuchet MS"/>
          <w:szCs w:val="24"/>
        </w:rPr>
      </w:pPr>
      <w:r w:rsidRPr="000A168B">
        <w:rPr>
          <w:rFonts w:ascii="Trebuchet MS" w:hAnsi="Trebuchet MS"/>
          <w:szCs w:val="24"/>
        </w:rPr>
        <w:t>DATE</w:t>
      </w:r>
      <w:r w:rsidRPr="000A168B">
        <w:rPr>
          <w:rFonts w:ascii="Trebuchet MS" w:hAnsi="Trebuchet MS"/>
          <w:szCs w:val="24"/>
        </w:rPr>
        <w:tab/>
        <w:t>AUTHOR</w:t>
      </w:r>
      <w:r w:rsidRPr="000A168B">
        <w:rPr>
          <w:rFonts w:ascii="Trebuchet MS" w:hAnsi="Trebuchet MS"/>
          <w:szCs w:val="24"/>
        </w:rPr>
        <w:tab/>
        <w:t>DESCRIPTION OF CHANGE</w:t>
      </w:r>
      <w:r w:rsidRPr="000A168B">
        <w:rPr>
          <w:rFonts w:ascii="Trebuchet MS" w:hAnsi="Trebuchet MS"/>
          <w:szCs w:val="24"/>
        </w:rPr>
        <w:tab/>
      </w:r>
    </w:p>
    <w:p w14:paraId="3151F219" w14:textId="77777777" w:rsidR="0086411B" w:rsidRPr="000A168B" w:rsidRDefault="0086411B" w:rsidP="0086411B">
      <w:pPr>
        <w:rPr>
          <w:rFonts w:ascii="Trebuchet MS" w:hAnsi="Trebuchet MS"/>
          <w:szCs w:val="24"/>
        </w:rPr>
      </w:pPr>
    </w:p>
    <w:p w14:paraId="2FC1725D" w14:textId="77777777" w:rsidR="0086411B" w:rsidRPr="000A168B" w:rsidRDefault="0086411B" w:rsidP="0086411B">
      <w:pPr>
        <w:pStyle w:val="ChangeList"/>
        <w:rPr>
          <w:rFonts w:ascii="Trebuchet MS" w:hAnsi="Trebuchet MS"/>
          <w:szCs w:val="24"/>
        </w:rPr>
      </w:pPr>
      <w:r w:rsidRPr="000A168B">
        <w:rPr>
          <w:rFonts w:ascii="Trebuchet MS" w:hAnsi="Trebuchet MS"/>
          <w:szCs w:val="24"/>
        </w:rPr>
        <w:t>3/2/90</w:t>
      </w:r>
      <w:r w:rsidRPr="000A168B">
        <w:rPr>
          <w:rFonts w:ascii="Trebuchet MS" w:hAnsi="Trebuchet MS"/>
          <w:szCs w:val="24"/>
        </w:rPr>
        <w:tab/>
      </w:r>
      <w:r w:rsidRPr="000A168B">
        <w:rPr>
          <w:rFonts w:ascii="Trebuchet MS" w:hAnsi="Trebuchet MS"/>
          <w:szCs w:val="24"/>
        </w:rPr>
        <w:tab/>
        <w:t>Conversion from WANG</w:t>
      </w:r>
    </w:p>
    <w:p w14:paraId="2B4D25FD" w14:textId="77777777" w:rsidR="0086411B" w:rsidRPr="000A168B" w:rsidRDefault="0086411B" w:rsidP="0086411B">
      <w:pPr>
        <w:pStyle w:val="ChangeList"/>
        <w:rPr>
          <w:rFonts w:ascii="Trebuchet MS" w:hAnsi="Trebuchet MS"/>
          <w:szCs w:val="24"/>
        </w:rPr>
      </w:pPr>
    </w:p>
    <w:p w14:paraId="49B72A55" w14:textId="77777777" w:rsidR="0086411B" w:rsidRPr="000A168B" w:rsidRDefault="0086411B" w:rsidP="0086411B">
      <w:pPr>
        <w:pStyle w:val="ChangeList"/>
        <w:rPr>
          <w:rFonts w:ascii="Trebuchet MS" w:hAnsi="Trebuchet MS"/>
          <w:szCs w:val="24"/>
        </w:rPr>
      </w:pPr>
      <w:r w:rsidRPr="000A168B">
        <w:rPr>
          <w:rFonts w:ascii="Trebuchet MS" w:hAnsi="Trebuchet MS"/>
          <w:szCs w:val="24"/>
        </w:rPr>
        <w:t>9/17/1999</w:t>
      </w:r>
      <w:r w:rsidRPr="000A168B">
        <w:rPr>
          <w:rFonts w:ascii="Trebuchet MS" w:hAnsi="Trebuchet MS"/>
          <w:szCs w:val="24"/>
        </w:rPr>
        <w:tab/>
        <w:t>M.Nord</w:t>
      </w:r>
      <w:r w:rsidRPr="000A168B">
        <w:rPr>
          <w:rFonts w:ascii="Trebuchet MS" w:hAnsi="Trebuchet MS"/>
          <w:szCs w:val="24"/>
        </w:rPr>
        <w:tab/>
        <w:t xml:space="preserve">Verified the specification references for conformance with the </w:t>
      </w:r>
      <w:r w:rsidRPr="000A168B">
        <w:rPr>
          <w:rFonts w:ascii="Trebuchet MS" w:hAnsi="Trebuchet MS"/>
          <w:i/>
          <w:szCs w:val="24"/>
        </w:rPr>
        <w:t>1999 Colorado DOT Standard Specifications for Road and Bridge Construction</w:t>
      </w:r>
      <w:r w:rsidRPr="000A168B">
        <w:rPr>
          <w:rFonts w:ascii="Trebuchet MS" w:hAnsi="Trebuchet MS"/>
          <w:szCs w:val="24"/>
        </w:rPr>
        <w:t xml:space="preserve">. </w:t>
      </w:r>
    </w:p>
    <w:p w14:paraId="12DFED67" w14:textId="77777777" w:rsidR="0086411B" w:rsidRPr="000A168B" w:rsidRDefault="0086411B" w:rsidP="0086411B">
      <w:pPr>
        <w:pStyle w:val="ChangeList"/>
        <w:rPr>
          <w:rFonts w:ascii="Trebuchet MS" w:hAnsi="Trebuchet MS"/>
          <w:szCs w:val="24"/>
        </w:rPr>
      </w:pPr>
      <w:r w:rsidRPr="000A168B">
        <w:rPr>
          <w:rFonts w:ascii="Trebuchet MS" w:hAnsi="Trebuchet MS"/>
          <w:szCs w:val="24"/>
        </w:rPr>
        <w:tab/>
      </w:r>
      <w:r w:rsidRPr="000A168B">
        <w:rPr>
          <w:rFonts w:ascii="Trebuchet MS" w:hAnsi="Trebuchet MS"/>
          <w:szCs w:val="24"/>
        </w:rPr>
        <w:tab/>
        <w:t>No exceptions were found.</w:t>
      </w:r>
    </w:p>
    <w:p w14:paraId="33A338D3" w14:textId="77777777" w:rsidR="0086411B" w:rsidRPr="000A168B" w:rsidRDefault="0086411B" w:rsidP="0086411B">
      <w:pPr>
        <w:pStyle w:val="ChangeList"/>
        <w:rPr>
          <w:rFonts w:ascii="Trebuchet MS" w:hAnsi="Trebuchet MS"/>
          <w:szCs w:val="24"/>
        </w:rPr>
      </w:pPr>
    </w:p>
    <w:p w14:paraId="17C7B72B" w14:textId="77777777" w:rsidR="0086411B" w:rsidRPr="000A168B" w:rsidRDefault="0086411B" w:rsidP="0086411B">
      <w:pPr>
        <w:pStyle w:val="ChangeList"/>
        <w:rPr>
          <w:rFonts w:ascii="Trebuchet MS" w:hAnsi="Trebuchet MS"/>
          <w:szCs w:val="24"/>
        </w:rPr>
      </w:pPr>
      <w:r w:rsidRPr="000A168B">
        <w:rPr>
          <w:rFonts w:ascii="Trebuchet MS" w:hAnsi="Trebuchet MS"/>
          <w:szCs w:val="24"/>
        </w:rPr>
        <w:tab/>
      </w:r>
      <w:r w:rsidRPr="000A168B">
        <w:rPr>
          <w:rFonts w:ascii="Trebuchet MS" w:hAnsi="Trebuchet MS"/>
          <w:szCs w:val="24"/>
        </w:rPr>
        <w:tab/>
        <w:t>On page 2 subsection 7:</w:t>
      </w:r>
    </w:p>
    <w:p w14:paraId="63CAAF28" w14:textId="77777777" w:rsidR="0086411B" w:rsidRPr="000A168B" w:rsidRDefault="0086411B" w:rsidP="0086411B">
      <w:pPr>
        <w:pStyle w:val="ChangeList"/>
        <w:rPr>
          <w:rFonts w:ascii="Trebuchet MS" w:hAnsi="Trebuchet MS"/>
          <w:szCs w:val="24"/>
        </w:rPr>
      </w:pPr>
      <w:r w:rsidRPr="000A168B">
        <w:rPr>
          <w:rFonts w:ascii="Trebuchet MS" w:hAnsi="Trebuchet MS"/>
          <w:szCs w:val="24"/>
        </w:rPr>
        <w:tab/>
      </w:r>
      <w:r w:rsidRPr="000A168B">
        <w:rPr>
          <w:rFonts w:ascii="Trebuchet MS" w:hAnsi="Trebuchet MS"/>
          <w:szCs w:val="24"/>
        </w:rPr>
        <w:tab/>
        <w:t>Removed F-08-AH and replaced it with an underlined blank.</w:t>
      </w:r>
    </w:p>
    <w:p w14:paraId="71AE76C2" w14:textId="77777777" w:rsidR="0086411B" w:rsidRPr="000A168B" w:rsidRDefault="0086411B" w:rsidP="0086411B">
      <w:pPr>
        <w:pStyle w:val="ChangeList"/>
        <w:rPr>
          <w:rFonts w:ascii="Trebuchet MS" w:hAnsi="Trebuchet MS"/>
          <w:szCs w:val="24"/>
        </w:rPr>
      </w:pPr>
    </w:p>
    <w:p w14:paraId="4D0ED987" w14:textId="77777777" w:rsidR="0086411B" w:rsidRPr="000A168B" w:rsidRDefault="0086411B" w:rsidP="0086411B">
      <w:pPr>
        <w:pStyle w:val="ChangeList"/>
        <w:rPr>
          <w:rFonts w:ascii="Trebuchet MS" w:hAnsi="Trebuchet MS"/>
          <w:szCs w:val="24"/>
        </w:rPr>
      </w:pPr>
      <w:r w:rsidRPr="000A168B">
        <w:rPr>
          <w:rFonts w:ascii="Trebuchet MS" w:hAnsi="Trebuchet MS"/>
          <w:szCs w:val="24"/>
        </w:rPr>
        <w:tab/>
      </w:r>
      <w:r w:rsidRPr="000A168B">
        <w:rPr>
          <w:rFonts w:ascii="Trebuchet MS" w:hAnsi="Trebuchet MS"/>
          <w:szCs w:val="24"/>
        </w:rPr>
        <w:tab/>
        <w:t>Converted to Microsoft Word 97 SR-2</w:t>
      </w:r>
    </w:p>
    <w:p w14:paraId="4DBBDCFE" w14:textId="77777777" w:rsidR="0086411B" w:rsidRPr="000A168B" w:rsidRDefault="0086411B" w:rsidP="0086411B">
      <w:pPr>
        <w:pStyle w:val="ChangeList"/>
        <w:rPr>
          <w:rFonts w:ascii="Trebuchet MS" w:hAnsi="Trebuchet MS"/>
          <w:szCs w:val="24"/>
        </w:rPr>
      </w:pPr>
    </w:p>
    <w:p w14:paraId="3B19EB05" w14:textId="22472C42" w:rsidR="0086411B" w:rsidRDefault="0086411B" w:rsidP="0086411B">
      <w:pPr>
        <w:pStyle w:val="ChangeList"/>
        <w:rPr>
          <w:rFonts w:ascii="Trebuchet MS" w:hAnsi="Trebuchet MS"/>
          <w:szCs w:val="24"/>
        </w:rPr>
      </w:pPr>
      <w:r w:rsidRPr="000A168B">
        <w:rPr>
          <w:rFonts w:ascii="Trebuchet MS" w:hAnsi="Trebuchet MS"/>
          <w:szCs w:val="24"/>
        </w:rPr>
        <w:t>11.</w:t>
      </w:r>
      <w:r w:rsidR="00A70D71" w:rsidRPr="000A168B">
        <w:rPr>
          <w:rFonts w:ascii="Trebuchet MS" w:hAnsi="Trebuchet MS"/>
          <w:szCs w:val="24"/>
        </w:rPr>
        <w:t>0</w:t>
      </w:r>
      <w:r w:rsidRPr="000A168B">
        <w:rPr>
          <w:rFonts w:ascii="Trebuchet MS" w:hAnsi="Trebuchet MS"/>
          <w:szCs w:val="24"/>
        </w:rPr>
        <w:t>1.2021</w:t>
      </w:r>
      <w:r w:rsidRPr="000A168B">
        <w:rPr>
          <w:rFonts w:ascii="Trebuchet MS" w:hAnsi="Trebuchet MS"/>
          <w:szCs w:val="24"/>
        </w:rPr>
        <w:tab/>
        <w:t>M. Kayen</w:t>
      </w:r>
      <w:r w:rsidRPr="000A168B">
        <w:rPr>
          <w:rFonts w:ascii="Trebuchet MS" w:hAnsi="Trebuchet MS"/>
          <w:szCs w:val="24"/>
        </w:rPr>
        <w:tab/>
        <w:t>Revisions to grammar, format as per CDOT Style Guide (4.22.21)</w:t>
      </w:r>
    </w:p>
    <w:p w14:paraId="1F79A98F" w14:textId="77777777" w:rsidR="00895C91" w:rsidRDefault="00895C91" w:rsidP="0086411B">
      <w:pPr>
        <w:pStyle w:val="ChangeList"/>
        <w:rPr>
          <w:rFonts w:ascii="Trebuchet MS" w:hAnsi="Trebuchet MS"/>
          <w:szCs w:val="24"/>
        </w:rPr>
      </w:pPr>
    </w:p>
    <w:p w14:paraId="42F36AAF" w14:textId="35AB77D3" w:rsidR="00895C91" w:rsidRPr="000A168B" w:rsidRDefault="00895C91" w:rsidP="0086411B">
      <w:pPr>
        <w:pStyle w:val="ChangeList"/>
        <w:rPr>
          <w:rFonts w:ascii="Trebuchet MS" w:hAnsi="Trebuchet MS"/>
          <w:szCs w:val="24"/>
        </w:rPr>
      </w:pPr>
      <w:r>
        <w:rPr>
          <w:rFonts w:ascii="Trebuchet MS" w:hAnsi="Trebuchet MS"/>
          <w:szCs w:val="24"/>
        </w:rPr>
        <w:t>04</w:t>
      </w:r>
      <w:r w:rsidRPr="000A168B">
        <w:rPr>
          <w:rFonts w:ascii="Trebuchet MS" w:hAnsi="Trebuchet MS"/>
          <w:szCs w:val="24"/>
        </w:rPr>
        <w:t>.</w:t>
      </w:r>
      <w:r w:rsidR="00170F2B">
        <w:rPr>
          <w:rFonts w:ascii="Trebuchet MS" w:hAnsi="Trebuchet MS"/>
          <w:szCs w:val="24"/>
        </w:rPr>
        <w:t>06</w:t>
      </w:r>
      <w:r w:rsidRPr="000A168B">
        <w:rPr>
          <w:rFonts w:ascii="Trebuchet MS" w:hAnsi="Trebuchet MS"/>
          <w:szCs w:val="24"/>
        </w:rPr>
        <w:t>.202</w:t>
      </w:r>
      <w:r>
        <w:rPr>
          <w:rFonts w:ascii="Trebuchet MS" w:hAnsi="Trebuchet MS"/>
          <w:szCs w:val="24"/>
        </w:rPr>
        <w:t>3</w:t>
      </w:r>
      <w:r w:rsidRPr="000A168B">
        <w:rPr>
          <w:rFonts w:ascii="Trebuchet MS" w:hAnsi="Trebuchet MS"/>
          <w:szCs w:val="24"/>
        </w:rPr>
        <w:tab/>
        <w:t>M. Kayen</w:t>
      </w:r>
      <w:r w:rsidRPr="000A168B">
        <w:rPr>
          <w:rFonts w:ascii="Trebuchet MS" w:hAnsi="Trebuchet MS"/>
          <w:szCs w:val="24"/>
        </w:rPr>
        <w:tab/>
        <w:t>Revisions t</w:t>
      </w:r>
      <w:r>
        <w:rPr>
          <w:rFonts w:ascii="Trebuchet MS" w:hAnsi="Trebuchet MS"/>
          <w:szCs w:val="24"/>
        </w:rPr>
        <w:t>o make spec online ADA-</w:t>
      </w:r>
      <w:r w:rsidR="00743A36">
        <w:rPr>
          <w:rFonts w:ascii="Trebuchet MS" w:hAnsi="Trebuchet MS"/>
          <w:szCs w:val="24"/>
        </w:rPr>
        <w:t>compliant.</w:t>
      </w:r>
      <w:r w:rsidR="00875ED1">
        <w:rPr>
          <w:rFonts w:ascii="Trebuchet MS" w:hAnsi="Trebuchet MS"/>
          <w:szCs w:val="24"/>
        </w:rPr>
        <w:t xml:space="preserve"> More ADA work 5.19.23</w:t>
      </w:r>
    </w:p>
    <w:p w14:paraId="6C59E41F" w14:textId="77777777" w:rsidR="00B06112" w:rsidRPr="000A168B" w:rsidRDefault="00B06112">
      <w:pPr>
        <w:rPr>
          <w:rFonts w:ascii="Trebuchet MS" w:hAnsi="Trebuchet MS"/>
          <w:szCs w:val="24"/>
        </w:rPr>
      </w:pPr>
    </w:p>
    <w:sectPr w:rsidR="00B06112" w:rsidRPr="000A168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91FA5"/>
    <w:multiLevelType w:val="singleLevel"/>
    <w:tmpl w:val="5E80AEEE"/>
    <w:lvl w:ilvl="0">
      <w:start w:val="1"/>
      <w:numFmt w:val="upperLetter"/>
      <w:lvlText w:val="%1."/>
      <w:lvlJc w:val="left"/>
      <w:pPr>
        <w:tabs>
          <w:tab w:val="num" w:pos="2160"/>
        </w:tabs>
        <w:ind w:left="2160" w:hanging="720"/>
      </w:pPr>
      <w:rPr>
        <w:rFonts w:hint="default"/>
      </w:rPr>
    </w:lvl>
  </w:abstractNum>
  <w:abstractNum w:abstractNumId="1" w15:restartNumberingAfterBreak="0">
    <w:nsid w:val="23C03E83"/>
    <w:multiLevelType w:val="hybridMultilevel"/>
    <w:tmpl w:val="ABBE4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25873"/>
    <w:multiLevelType w:val="singleLevel"/>
    <w:tmpl w:val="F294B790"/>
    <w:lvl w:ilvl="0">
      <w:start w:val="1"/>
      <w:numFmt w:val="decimal"/>
      <w:lvlText w:val="%1."/>
      <w:lvlJc w:val="left"/>
      <w:pPr>
        <w:tabs>
          <w:tab w:val="num" w:pos="1440"/>
        </w:tabs>
        <w:ind w:left="1440" w:hanging="720"/>
      </w:pPr>
      <w:rPr>
        <w:rFonts w:hint="default"/>
      </w:rPr>
    </w:lvl>
  </w:abstractNum>
  <w:abstractNum w:abstractNumId="3" w15:restartNumberingAfterBreak="0">
    <w:nsid w:val="3331286B"/>
    <w:multiLevelType w:val="hybridMultilevel"/>
    <w:tmpl w:val="77241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D82DAB"/>
    <w:multiLevelType w:val="singleLevel"/>
    <w:tmpl w:val="5E52CD9A"/>
    <w:lvl w:ilvl="0">
      <w:start w:val="1"/>
      <w:numFmt w:val="decimal"/>
      <w:lvlText w:val="%1."/>
      <w:lvlJc w:val="left"/>
      <w:pPr>
        <w:tabs>
          <w:tab w:val="num" w:pos="1440"/>
        </w:tabs>
        <w:ind w:left="1440" w:hanging="720"/>
      </w:pPr>
      <w:rPr>
        <w:rFonts w:hint="default"/>
      </w:rPr>
    </w:lvl>
  </w:abstractNum>
  <w:abstractNum w:abstractNumId="5" w15:restartNumberingAfterBreak="0">
    <w:nsid w:val="45E05C0F"/>
    <w:multiLevelType w:val="hybridMultilevel"/>
    <w:tmpl w:val="CB646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1766D68"/>
    <w:multiLevelType w:val="hybridMultilevel"/>
    <w:tmpl w:val="EA8CA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2941160">
    <w:abstractNumId w:val="2"/>
  </w:num>
  <w:num w:numId="2" w16cid:durableId="1965384503">
    <w:abstractNumId w:val="4"/>
  </w:num>
  <w:num w:numId="3" w16cid:durableId="1963149062">
    <w:abstractNumId w:val="0"/>
  </w:num>
  <w:num w:numId="4" w16cid:durableId="1695493187">
    <w:abstractNumId w:val="5"/>
  </w:num>
  <w:num w:numId="5" w16cid:durableId="1965260288">
    <w:abstractNumId w:val="1"/>
  </w:num>
  <w:num w:numId="6" w16cid:durableId="82999335">
    <w:abstractNumId w:val="3"/>
  </w:num>
  <w:num w:numId="7" w16cid:durableId="1271625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E1"/>
    <w:rsid w:val="00017357"/>
    <w:rsid w:val="000A168B"/>
    <w:rsid w:val="000F61F5"/>
    <w:rsid w:val="00170F2B"/>
    <w:rsid w:val="004A474B"/>
    <w:rsid w:val="004B399D"/>
    <w:rsid w:val="00596596"/>
    <w:rsid w:val="00743A36"/>
    <w:rsid w:val="0078769C"/>
    <w:rsid w:val="007B5FA9"/>
    <w:rsid w:val="007C1ED8"/>
    <w:rsid w:val="0086411B"/>
    <w:rsid w:val="00875ED1"/>
    <w:rsid w:val="00895C91"/>
    <w:rsid w:val="009B027C"/>
    <w:rsid w:val="009D0EF2"/>
    <w:rsid w:val="00A646F3"/>
    <w:rsid w:val="00A70D71"/>
    <w:rsid w:val="00B06112"/>
    <w:rsid w:val="00C35394"/>
    <w:rsid w:val="00CB29B2"/>
    <w:rsid w:val="00CC10E1"/>
    <w:rsid w:val="00D67C21"/>
    <w:rsid w:val="00D90067"/>
    <w:rsid w:val="00E62C8A"/>
    <w:rsid w:val="00EB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77ABE"/>
  <w15:chartTrackingRefBased/>
  <w15:docId w15:val="{F0F0968D-6E1D-4363-9251-CF9A0CE1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017357"/>
    <w:pPr>
      <w:keepNext/>
      <w:keepLines/>
      <w:spacing w:before="240"/>
      <w:jc w:val="center"/>
      <w:outlineLvl w:val="0"/>
    </w:pPr>
    <w:rPr>
      <w:rFonts w:ascii="Trebuchet MS" w:eastAsiaTheme="majorEastAsia" w:hAnsi="Trebuchet MS" w:cstheme="majorBidi"/>
      <w:b/>
      <w:sz w:val="28"/>
      <w:szCs w:val="32"/>
    </w:rPr>
  </w:style>
  <w:style w:type="paragraph" w:styleId="Heading2">
    <w:name w:val="heading 2"/>
    <w:basedOn w:val="Normal"/>
    <w:next w:val="Normal"/>
    <w:link w:val="Heading2Char"/>
    <w:uiPriority w:val="9"/>
    <w:unhideWhenUsed/>
    <w:qFormat/>
    <w:rsid w:val="00017357"/>
    <w:pPr>
      <w:keepNext/>
      <w:keepLines/>
      <w:spacing w:before="40"/>
      <w:jc w:val="center"/>
      <w:outlineLvl w:val="1"/>
    </w:pPr>
    <w:rPr>
      <w:rFonts w:ascii="Trebuchet MS" w:eastAsiaTheme="majorEastAsia" w:hAnsi="Trebuchet MS" w:cstheme="majorBidi"/>
      <w:b/>
      <w:sz w:val="28"/>
      <w:szCs w:val="26"/>
    </w:rPr>
  </w:style>
  <w:style w:type="paragraph" w:styleId="Heading3">
    <w:name w:val="heading 3"/>
    <w:basedOn w:val="Normal"/>
    <w:next w:val="Normal"/>
    <w:link w:val="Heading3Char"/>
    <w:uiPriority w:val="9"/>
    <w:unhideWhenUsed/>
    <w:qFormat/>
    <w:rsid w:val="004A474B"/>
    <w:pPr>
      <w:keepNext/>
      <w:keepLines/>
      <w:spacing w:before="40"/>
      <w:outlineLvl w:val="2"/>
    </w:pPr>
    <w:rPr>
      <w:rFonts w:ascii="Trebuchet MS" w:eastAsiaTheme="majorEastAsia" w:hAnsi="Trebuchet MS"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rPr>
  </w:style>
  <w:style w:type="character" w:styleId="CommentReference">
    <w:name w:val="annotation reference"/>
    <w:uiPriority w:val="99"/>
    <w:semiHidden/>
    <w:unhideWhenUsed/>
    <w:rsid w:val="00596596"/>
    <w:rPr>
      <w:sz w:val="16"/>
      <w:szCs w:val="16"/>
    </w:rPr>
  </w:style>
  <w:style w:type="paragraph" w:customStyle="1" w:styleId="NormalBold">
    <w:name w:val="Normal Bold"/>
    <w:basedOn w:val="Normal"/>
    <w:rPr>
      <w:b/>
    </w:rPr>
  </w:style>
  <w:style w:type="paragraph" w:customStyle="1" w:styleId="ChangeList">
    <w:name w:val="Change List"/>
    <w:basedOn w:val="Normal"/>
    <w:pPr>
      <w:tabs>
        <w:tab w:val="left" w:pos="1440"/>
        <w:tab w:val="left" w:pos="3600"/>
        <w:tab w:val="left" w:pos="8640"/>
      </w:tabs>
      <w:ind w:left="3600" w:hanging="3600"/>
    </w:pPr>
  </w:style>
  <w:style w:type="paragraph" w:customStyle="1" w:styleId="ChangeListTitle">
    <w:name w:val="Change List Title"/>
    <w:basedOn w:val="ChangeList"/>
    <w:rPr>
      <w:b/>
      <w:u w:val="single"/>
    </w:rPr>
  </w:style>
  <w:style w:type="paragraph" w:customStyle="1" w:styleId="HeaderLine">
    <w:name w:val="Header Line"/>
    <w:basedOn w:val="Normal"/>
    <w:pPr>
      <w:tabs>
        <w:tab w:val="left" w:pos="7200"/>
      </w:tabs>
    </w:pPr>
  </w:style>
  <w:style w:type="paragraph" w:customStyle="1" w:styleId="CenterTitle">
    <w:name w:val="Center Title"/>
    <w:basedOn w:val="Normal"/>
    <w:pPr>
      <w:jc w:val="center"/>
    </w:pPr>
  </w:style>
  <w:style w:type="paragraph" w:customStyle="1" w:styleId="IndentHang1">
    <w:name w:val="Indent Hang 1"/>
    <w:basedOn w:val="Normal"/>
    <w:pPr>
      <w:spacing w:after="240"/>
      <w:ind w:left="1440" w:hanging="1440"/>
    </w:pPr>
  </w:style>
  <w:style w:type="paragraph" w:customStyle="1" w:styleId="IndentHang15">
    <w:name w:val="Indent Hang 15"/>
    <w:basedOn w:val="IndentHang1"/>
    <w:pPr>
      <w:ind w:left="2160" w:hanging="2160"/>
    </w:pPr>
  </w:style>
  <w:style w:type="paragraph" w:styleId="CommentText">
    <w:name w:val="annotation text"/>
    <w:basedOn w:val="Normal"/>
    <w:link w:val="CommentTextChar"/>
    <w:uiPriority w:val="99"/>
    <w:semiHidden/>
    <w:unhideWhenUsed/>
    <w:rsid w:val="00596596"/>
    <w:rPr>
      <w:sz w:val="20"/>
    </w:rPr>
  </w:style>
  <w:style w:type="character" w:customStyle="1" w:styleId="CommentTextChar">
    <w:name w:val="Comment Text Char"/>
    <w:basedOn w:val="DefaultParagraphFont"/>
    <w:link w:val="CommentText"/>
    <w:uiPriority w:val="99"/>
    <w:semiHidden/>
    <w:rsid w:val="00596596"/>
  </w:style>
  <w:style w:type="paragraph" w:styleId="CommentSubject">
    <w:name w:val="annotation subject"/>
    <w:basedOn w:val="CommentText"/>
    <w:next w:val="CommentText"/>
    <w:link w:val="CommentSubjectChar"/>
    <w:uiPriority w:val="99"/>
    <w:semiHidden/>
    <w:unhideWhenUsed/>
    <w:rsid w:val="00596596"/>
    <w:rPr>
      <w:b/>
      <w:bCs/>
    </w:rPr>
  </w:style>
  <w:style w:type="character" w:customStyle="1" w:styleId="CommentSubjectChar">
    <w:name w:val="Comment Subject Char"/>
    <w:link w:val="CommentSubject"/>
    <w:uiPriority w:val="99"/>
    <w:semiHidden/>
    <w:rsid w:val="00596596"/>
    <w:rPr>
      <w:b/>
      <w:bCs/>
    </w:rPr>
  </w:style>
  <w:style w:type="paragraph" w:styleId="BalloonText">
    <w:name w:val="Balloon Text"/>
    <w:basedOn w:val="Normal"/>
    <w:link w:val="BalloonTextChar"/>
    <w:uiPriority w:val="99"/>
    <w:semiHidden/>
    <w:unhideWhenUsed/>
    <w:rsid w:val="007C1ED8"/>
    <w:rPr>
      <w:rFonts w:ascii="Segoe UI" w:hAnsi="Segoe UI" w:cs="Segoe UI"/>
      <w:sz w:val="18"/>
      <w:szCs w:val="18"/>
    </w:rPr>
  </w:style>
  <w:style w:type="character" w:customStyle="1" w:styleId="BalloonTextChar">
    <w:name w:val="Balloon Text Char"/>
    <w:link w:val="BalloonText"/>
    <w:uiPriority w:val="99"/>
    <w:semiHidden/>
    <w:rsid w:val="007C1ED8"/>
    <w:rPr>
      <w:rFonts w:ascii="Segoe UI" w:hAnsi="Segoe UI" w:cs="Segoe UI"/>
      <w:sz w:val="18"/>
      <w:szCs w:val="18"/>
    </w:rPr>
  </w:style>
  <w:style w:type="character" w:customStyle="1" w:styleId="Heading1Char">
    <w:name w:val="Heading 1 Char"/>
    <w:basedOn w:val="DefaultParagraphFont"/>
    <w:link w:val="Heading1"/>
    <w:uiPriority w:val="9"/>
    <w:rsid w:val="00017357"/>
    <w:rPr>
      <w:rFonts w:ascii="Trebuchet MS" w:eastAsiaTheme="majorEastAsia" w:hAnsi="Trebuchet MS" w:cstheme="majorBidi"/>
      <w:b/>
      <w:sz w:val="28"/>
      <w:szCs w:val="32"/>
    </w:rPr>
  </w:style>
  <w:style w:type="character" w:customStyle="1" w:styleId="Heading2Char">
    <w:name w:val="Heading 2 Char"/>
    <w:basedOn w:val="DefaultParagraphFont"/>
    <w:link w:val="Heading2"/>
    <w:uiPriority w:val="9"/>
    <w:rsid w:val="00017357"/>
    <w:rPr>
      <w:rFonts w:ascii="Trebuchet MS" w:eastAsiaTheme="majorEastAsia" w:hAnsi="Trebuchet MS" w:cstheme="majorBidi"/>
      <w:b/>
      <w:sz w:val="28"/>
      <w:szCs w:val="26"/>
    </w:rPr>
  </w:style>
  <w:style w:type="character" w:customStyle="1" w:styleId="Heading3Char">
    <w:name w:val="Heading 3 Char"/>
    <w:basedOn w:val="DefaultParagraphFont"/>
    <w:link w:val="Heading3"/>
    <w:uiPriority w:val="9"/>
    <w:rsid w:val="004A474B"/>
    <w:rPr>
      <w:rFonts w:ascii="Trebuchet MS" w:eastAsiaTheme="majorEastAsia" w:hAnsi="Trebuchet MS" w:cstheme="majorBidi"/>
      <w:sz w:val="24"/>
      <w:szCs w:val="24"/>
    </w:rPr>
  </w:style>
  <w:style w:type="paragraph" w:styleId="ListParagraph">
    <w:name w:val="List Paragraph"/>
    <w:basedOn w:val="Normal"/>
    <w:uiPriority w:val="34"/>
    <w:qFormat/>
    <w:rsid w:val="004A4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ing\Programs\WORD\Template\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Specification</Template>
  <TotalTime>3</TotalTime>
  <Pages>4</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105 Segmental Concrete Control of Work</vt:lpstr>
    </vt:vector>
  </TitlesOfParts>
  <Company>Colorado DOT</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105 Segmental Concrete Control of Work</dc:title>
  <dc:subject/>
  <dc:creator>Mark A. Nord</dc:creator>
  <cp:keywords/>
  <dc:description/>
  <cp:lastModifiedBy>Kayen, Michele</cp:lastModifiedBy>
  <cp:revision>4</cp:revision>
  <cp:lastPrinted>1999-09-17T21:42:00Z</cp:lastPrinted>
  <dcterms:created xsi:type="dcterms:W3CDTF">2023-04-26T21:10:00Z</dcterms:created>
  <dcterms:modified xsi:type="dcterms:W3CDTF">2023-05-22T18:29:00Z</dcterms:modified>
</cp:coreProperties>
</file>