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7B81D" w14:textId="77777777" w:rsidR="00396762" w:rsidRPr="00A8547B" w:rsidRDefault="00592594">
      <w:pPr>
        <w:pStyle w:val="NormalBold"/>
        <w:rPr>
          <w:rFonts w:ascii="Trebuchet MS" w:hAnsi="Trebuchet MS"/>
          <w:szCs w:val="24"/>
        </w:rPr>
      </w:pPr>
      <w:r w:rsidRPr="00A8547B">
        <w:rPr>
          <w:rFonts w:ascii="Trebuchet MS" w:hAnsi="Trebuchet MS"/>
          <w:szCs w:val="24"/>
        </w:rPr>
        <w:t>PERMANENT CHANGES TO PROJECT DATED SPECIAL PROVISIONS</w:t>
      </w:r>
    </w:p>
    <w:p w14:paraId="01CEE4D7" w14:textId="77777777" w:rsidR="00396762" w:rsidRPr="00A8547B" w:rsidRDefault="00396762">
      <w:pPr>
        <w:rPr>
          <w:rFonts w:ascii="Trebuchet MS" w:hAnsi="Trebuchet MS"/>
          <w:szCs w:val="24"/>
        </w:rPr>
      </w:pPr>
    </w:p>
    <w:p w14:paraId="792DB756" w14:textId="77777777" w:rsidR="00396762" w:rsidRPr="00A8547B" w:rsidRDefault="00592594">
      <w:pPr>
        <w:pStyle w:val="IndentHang2"/>
        <w:rPr>
          <w:rFonts w:ascii="Trebuchet MS" w:hAnsi="Trebuchet MS"/>
          <w:szCs w:val="24"/>
        </w:rPr>
      </w:pPr>
      <w:r w:rsidRPr="00A8547B">
        <w:rPr>
          <w:rFonts w:ascii="Trebuchet MS" w:hAnsi="Trebuchet MS"/>
          <w:b/>
          <w:szCs w:val="24"/>
        </w:rPr>
        <w:t>REVISION OF SECTION</w:t>
      </w:r>
      <w:r w:rsidRPr="00A8547B">
        <w:rPr>
          <w:rFonts w:ascii="Trebuchet MS" w:hAnsi="Trebuchet MS"/>
          <w:szCs w:val="24"/>
        </w:rPr>
        <w:tab/>
      </w:r>
      <w:r w:rsidRPr="00A8547B">
        <w:rPr>
          <w:rFonts w:ascii="Trebuchet MS" w:hAnsi="Trebuchet MS"/>
          <w:szCs w:val="24"/>
          <w:u w:val="single"/>
        </w:rPr>
        <w:t>502 DRILLING HOLES TO FACILITATE PILE DRIVING</w:t>
      </w:r>
    </w:p>
    <w:p w14:paraId="69DF5707" w14:textId="77777777" w:rsidR="00396762" w:rsidRPr="00A8547B" w:rsidRDefault="00396762">
      <w:pPr>
        <w:rPr>
          <w:rFonts w:ascii="Trebuchet MS" w:hAnsi="Trebuchet MS"/>
          <w:szCs w:val="24"/>
        </w:rPr>
      </w:pPr>
    </w:p>
    <w:p w14:paraId="381A90F8" w14:textId="77777777" w:rsidR="00396762" w:rsidRPr="00A8547B" w:rsidRDefault="00396762">
      <w:pPr>
        <w:rPr>
          <w:rFonts w:ascii="Trebuchet MS" w:hAnsi="Trebuchet MS"/>
          <w:szCs w:val="24"/>
        </w:rPr>
      </w:pPr>
    </w:p>
    <w:p w14:paraId="6E38435F" w14:textId="77777777" w:rsidR="00396762" w:rsidRPr="00A8547B" w:rsidRDefault="00592594">
      <w:pPr>
        <w:pStyle w:val="ChangeListTitle"/>
        <w:rPr>
          <w:rFonts w:ascii="Trebuchet MS" w:hAnsi="Trebuchet MS"/>
          <w:szCs w:val="24"/>
        </w:rPr>
      </w:pPr>
      <w:r w:rsidRPr="00A8547B">
        <w:rPr>
          <w:rFonts w:ascii="Trebuchet MS" w:hAnsi="Trebuchet MS"/>
          <w:szCs w:val="24"/>
        </w:rPr>
        <w:t>DATE</w:t>
      </w:r>
      <w:r w:rsidRPr="00A8547B">
        <w:rPr>
          <w:rFonts w:ascii="Trebuchet MS" w:hAnsi="Trebuchet MS"/>
          <w:szCs w:val="24"/>
        </w:rPr>
        <w:tab/>
        <w:t>AUTHOR</w:t>
      </w:r>
      <w:r w:rsidRPr="00A8547B">
        <w:rPr>
          <w:rFonts w:ascii="Trebuchet MS" w:hAnsi="Trebuchet MS"/>
          <w:szCs w:val="24"/>
        </w:rPr>
        <w:tab/>
        <w:t>DESCRIPTION OF CHANGE</w:t>
      </w:r>
      <w:r w:rsidRPr="00A8547B">
        <w:rPr>
          <w:rFonts w:ascii="Trebuchet MS" w:hAnsi="Trebuchet MS"/>
          <w:szCs w:val="24"/>
        </w:rPr>
        <w:tab/>
      </w:r>
    </w:p>
    <w:p w14:paraId="7F7D8613" w14:textId="77777777" w:rsidR="00396762" w:rsidRPr="00A8547B" w:rsidRDefault="00396762">
      <w:pPr>
        <w:rPr>
          <w:rFonts w:ascii="Trebuchet MS" w:hAnsi="Trebuchet MS"/>
          <w:szCs w:val="24"/>
        </w:rPr>
      </w:pPr>
    </w:p>
    <w:p w14:paraId="0D8D7CC5" w14:textId="77777777" w:rsidR="00396762" w:rsidRPr="00A8547B" w:rsidRDefault="00592594">
      <w:pPr>
        <w:pStyle w:val="ChangeList"/>
        <w:rPr>
          <w:rFonts w:ascii="Trebuchet MS" w:hAnsi="Trebuchet MS"/>
          <w:szCs w:val="24"/>
        </w:rPr>
      </w:pPr>
      <w:r w:rsidRPr="00A8547B">
        <w:rPr>
          <w:rFonts w:ascii="Trebuchet MS" w:hAnsi="Trebuchet MS"/>
          <w:szCs w:val="24"/>
        </w:rPr>
        <w:t>1984</w:t>
      </w:r>
      <w:r w:rsidRPr="00A8547B">
        <w:rPr>
          <w:rFonts w:ascii="Trebuchet MS" w:hAnsi="Trebuchet MS"/>
          <w:szCs w:val="24"/>
        </w:rPr>
        <w:tab/>
        <w:t>----</w:t>
      </w:r>
      <w:r w:rsidRPr="00A8547B">
        <w:rPr>
          <w:rFonts w:ascii="Trebuchet MS" w:hAnsi="Trebuchet MS"/>
          <w:szCs w:val="24"/>
        </w:rPr>
        <w:tab/>
        <w:t>CREATED</w:t>
      </w:r>
    </w:p>
    <w:p w14:paraId="07F83A68" w14:textId="77777777" w:rsidR="00396762" w:rsidRPr="00A8547B" w:rsidRDefault="00396762">
      <w:pPr>
        <w:rPr>
          <w:rFonts w:ascii="Trebuchet MS" w:hAnsi="Trebuchet MS"/>
          <w:szCs w:val="24"/>
        </w:rPr>
      </w:pPr>
    </w:p>
    <w:p w14:paraId="58E55B08" w14:textId="77777777" w:rsidR="00396762" w:rsidRPr="00A8547B" w:rsidRDefault="00592594">
      <w:pPr>
        <w:pStyle w:val="ChangeList"/>
        <w:rPr>
          <w:rFonts w:ascii="Trebuchet MS" w:hAnsi="Trebuchet MS"/>
          <w:szCs w:val="24"/>
        </w:rPr>
      </w:pPr>
      <w:r w:rsidRPr="00A8547B">
        <w:rPr>
          <w:rFonts w:ascii="Trebuchet MS" w:hAnsi="Trebuchet MS"/>
          <w:szCs w:val="24"/>
        </w:rPr>
        <w:t>12/23/91</w:t>
      </w:r>
      <w:r w:rsidRPr="00A8547B">
        <w:rPr>
          <w:rFonts w:ascii="Trebuchet MS" w:hAnsi="Trebuchet MS"/>
          <w:szCs w:val="24"/>
        </w:rPr>
        <w:tab/>
        <w:t>MAL</w:t>
      </w:r>
      <w:r w:rsidRPr="00A8547B">
        <w:rPr>
          <w:rFonts w:ascii="Trebuchet MS" w:hAnsi="Trebuchet MS"/>
          <w:szCs w:val="24"/>
        </w:rPr>
        <w:tab/>
        <w:t xml:space="preserve">Revised subsection references to conform with 1991 Standard Specifications Book. Added notes regarding filling of oversized holes and payment for the slurry. </w:t>
      </w:r>
    </w:p>
    <w:p w14:paraId="71E22509" w14:textId="77777777" w:rsidR="00396762" w:rsidRPr="00A8547B" w:rsidRDefault="00396762">
      <w:pPr>
        <w:rPr>
          <w:rFonts w:ascii="Trebuchet MS" w:hAnsi="Trebuchet MS"/>
          <w:szCs w:val="24"/>
        </w:rPr>
      </w:pPr>
    </w:p>
    <w:p w14:paraId="0BB3B007" w14:textId="77777777" w:rsidR="00396762" w:rsidRPr="00A8547B" w:rsidRDefault="00592594">
      <w:pPr>
        <w:pStyle w:val="ChangeList"/>
        <w:rPr>
          <w:rFonts w:ascii="Trebuchet MS" w:hAnsi="Trebuchet MS"/>
          <w:szCs w:val="24"/>
        </w:rPr>
      </w:pPr>
      <w:r w:rsidRPr="00A8547B">
        <w:rPr>
          <w:rFonts w:ascii="Trebuchet MS" w:hAnsi="Trebuchet MS"/>
          <w:szCs w:val="24"/>
        </w:rPr>
        <w:tab/>
      </w:r>
      <w:r w:rsidRPr="00A8547B">
        <w:rPr>
          <w:rFonts w:ascii="Trebuchet MS" w:hAnsi="Trebuchet MS"/>
          <w:szCs w:val="24"/>
        </w:rPr>
        <w:tab/>
        <w:t>Minor revisions to format.</w:t>
      </w:r>
    </w:p>
    <w:p w14:paraId="0774A36F" w14:textId="77777777" w:rsidR="00396762" w:rsidRPr="00A8547B" w:rsidRDefault="00396762">
      <w:pPr>
        <w:rPr>
          <w:rFonts w:ascii="Trebuchet MS" w:hAnsi="Trebuchet MS"/>
          <w:szCs w:val="24"/>
        </w:rPr>
      </w:pPr>
    </w:p>
    <w:p w14:paraId="20AE9738" w14:textId="77777777" w:rsidR="00396762" w:rsidRPr="00A8547B" w:rsidRDefault="00592594">
      <w:pPr>
        <w:pStyle w:val="ChangeList"/>
        <w:rPr>
          <w:rFonts w:ascii="Trebuchet MS" w:hAnsi="Trebuchet MS"/>
          <w:szCs w:val="24"/>
        </w:rPr>
      </w:pPr>
      <w:r w:rsidRPr="00A8547B">
        <w:rPr>
          <w:rFonts w:ascii="Trebuchet MS" w:hAnsi="Trebuchet MS"/>
          <w:szCs w:val="24"/>
        </w:rPr>
        <w:t>9/20/1999</w:t>
      </w:r>
      <w:r w:rsidRPr="00A8547B">
        <w:rPr>
          <w:rFonts w:ascii="Trebuchet MS" w:hAnsi="Trebuchet MS"/>
          <w:szCs w:val="24"/>
        </w:rPr>
        <w:tab/>
        <w:t>M.Nord</w:t>
      </w:r>
      <w:r w:rsidRPr="00A8547B">
        <w:rPr>
          <w:rFonts w:ascii="Trebuchet MS" w:hAnsi="Trebuchet MS"/>
          <w:szCs w:val="24"/>
        </w:rPr>
        <w:tab/>
        <w:t>Converted to Microsoft Word 97 SR-2</w:t>
      </w:r>
    </w:p>
    <w:p w14:paraId="64EBF42B" w14:textId="77777777" w:rsidR="00396762" w:rsidRPr="00A8547B" w:rsidRDefault="00396762">
      <w:pPr>
        <w:pStyle w:val="ChangeList"/>
        <w:rPr>
          <w:rFonts w:ascii="Trebuchet MS" w:hAnsi="Trebuchet MS"/>
          <w:szCs w:val="24"/>
        </w:rPr>
      </w:pPr>
    </w:p>
    <w:p w14:paraId="4B02F1A2" w14:textId="77777777" w:rsidR="00396762" w:rsidRPr="00A8547B" w:rsidRDefault="00592594">
      <w:pPr>
        <w:pStyle w:val="ChangeList"/>
        <w:rPr>
          <w:rFonts w:ascii="Trebuchet MS" w:hAnsi="Trebuchet MS"/>
          <w:szCs w:val="24"/>
        </w:rPr>
      </w:pPr>
      <w:r w:rsidRPr="00A8547B">
        <w:rPr>
          <w:rFonts w:ascii="Trebuchet MS" w:hAnsi="Trebuchet MS"/>
          <w:szCs w:val="24"/>
        </w:rPr>
        <w:tab/>
      </w:r>
      <w:r w:rsidRPr="00A8547B">
        <w:rPr>
          <w:rFonts w:ascii="Trebuchet MS" w:hAnsi="Trebuchet MS"/>
          <w:szCs w:val="24"/>
        </w:rPr>
        <w:tab/>
        <w:t xml:space="preserve">Revised the specification references to conform with the </w:t>
      </w:r>
      <w:r w:rsidRPr="00A8547B">
        <w:rPr>
          <w:rFonts w:ascii="Trebuchet MS" w:hAnsi="Trebuchet MS"/>
          <w:i/>
          <w:szCs w:val="24"/>
        </w:rPr>
        <w:t>1999 Colorado DOT Standard Specifications for Road and Bridge Construction</w:t>
      </w:r>
      <w:r w:rsidRPr="00A8547B">
        <w:rPr>
          <w:rFonts w:ascii="Trebuchet MS" w:hAnsi="Trebuchet MS"/>
          <w:szCs w:val="24"/>
        </w:rPr>
        <w:t xml:space="preserve"> as follows:</w:t>
      </w:r>
    </w:p>
    <w:p w14:paraId="4AFCAFCA" w14:textId="77777777" w:rsidR="00396762" w:rsidRPr="00A8547B" w:rsidRDefault="00396762">
      <w:pPr>
        <w:pStyle w:val="ChangeList"/>
        <w:rPr>
          <w:rFonts w:ascii="Trebuchet MS" w:hAnsi="Trebuchet MS"/>
          <w:szCs w:val="24"/>
        </w:rPr>
      </w:pPr>
    </w:p>
    <w:p w14:paraId="5AF0AD5A" w14:textId="77777777" w:rsidR="00396762" w:rsidRPr="00A8547B" w:rsidRDefault="00592594">
      <w:pPr>
        <w:pStyle w:val="ChangeList"/>
        <w:rPr>
          <w:rFonts w:ascii="Trebuchet MS" w:hAnsi="Trebuchet MS"/>
          <w:szCs w:val="24"/>
        </w:rPr>
      </w:pPr>
      <w:r w:rsidRPr="00A8547B">
        <w:rPr>
          <w:rFonts w:ascii="Trebuchet MS" w:hAnsi="Trebuchet MS"/>
          <w:szCs w:val="24"/>
        </w:rPr>
        <w:tab/>
      </w:r>
      <w:r w:rsidRPr="00A8547B">
        <w:rPr>
          <w:rFonts w:ascii="Trebuchet MS" w:hAnsi="Trebuchet MS"/>
          <w:szCs w:val="24"/>
        </w:rPr>
        <w:tab/>
        <w:t>On page one, changed 502.07 to 502.06 because Drilling Holes to Facilitate Pile Driving is now 502.06.</w:t>
      </w:r>
    </w:p>
    <w:p w14:paraId="5E372EC9" w14:textId="77777777" w:rsidR="00396762" w:rsidRPr="00A8547B" w:rsidRDefault="00396762">
      <w:pPr>
        <w:pStyle w:val="ChangeList"/>
        <w:rPr>
          <w:rFonts w:ascii="Trebuchet MS" w:hAnsi="Trebuchet MS"/>
          <w:szCs w:val="24"/>
        </w:rPr>
      </w:pPr>
    </w:p>
    <w:p w14:paraId="060AADBD" w14:textId="77777777" w:rsidR="00396762" w:rsidRPr="00A8547B" w:rsidRDefault="00592594">
      <w:pPr>
        <w:pStyle w:val="ChangeList"/>
        <w:rPr>
          <w:rFonts w:ascii="Trebuchet MS" w:hAnsi="Trebuchet MS"/>
          <w:szCs w:val="24"/>
        </w:rPr>
      </w:pPr>
      <w:r w:rsidRPr="00A8547B">
        <w:rPr>
          <w:rFonts w:ascii="Trebuchet MS" w:hAnsi="Trebuchet MS"/>
          <w:szCs w:val="24"/>
        </w:rPr>
        <w:tab/>
      </w:r>
      <w:r w:rsidRPr="00A8547B">
        <w:rPr>
          <w:rFonts w:ascii="Trebuchet MS" w:hAnsi="Trebuchet MS"/>
          <w:szCs w:val="24"/>
        </w:rPr>
        <w:tab/>
        <w:t>On page one, changed 502.14 to 502.13 because Basis of Payment is now 502.13.</w:t>
      </w:r>
    </w:p>
    <w:p w14:paraId="62B7E188" w14:textId="77777777" w:rsidR="00396762" w:rsidRPr="00A8547B" w:rsidRDefault="00396762">
      <w:pPr>
        <w:pStyle w:val="ChangeList"/>
        <w:rPr>
          <w:rFonts w:ascii="Trebuchet MS" w:hAnsi="Trebuchet MS"/>
          <w:szCs w:val="24"/>
        </w:rPr>
      </w:pPr>
    </w:p>
    <w:p w14:paraId="43540F40" w14:textId="65C235A2" w:rsidR="00396762" w:rsidRDefault="00592594">
      <w:pPr>
        <w:pStyle w:val="ChangeList"/>
        <w:rPr>
          <w:rFonts w:ascii="Trebuchet MS" w:hAnsi="Trebuchet MS"/>
          <w:szCs w:val="24"/>
        </w:rPr>
      </w:pPr>
      <w:r w:rsidRPr="00A8547B">
        <w:rPr>
          <w:rFonts w:ascii="Trebuchet MS" w:hAnsi="Trebuchet MS"/>
          <w:szCs w:val="24"/>
        </w:rPr>
        <w:tab/>
      </w:r>
      <w:r w:rsidRPr="00A8547B">
        <w:rPr>
          <w:rFonts w:ascii="Trebuchet MS" w:hAnsi="Trebuchet MS"/>
          <w:szCs w:val="24"/>
        </w:rPr>
        <w:tab/>
        <w:t>On page one, deleted "Payment will be made under:", "Pay Item", "Pay Unit", "Drilling Hole to Facilitate Pile Driving", and "Linear Foot" because they appear in 502.13.</w:t>
      </w:r>
    </w:p>
    <w:p w14:paraId="6690691B" w14:textId="4D1D282B" w:rsidR="00A8547B" w:rsidRDefault="00A8547B">
      <w:pPr>
        <w:pStyle w:val="ChangeList"/>
        <w:rPr>
          <w:rFonts w:ascii="Trebuchet MS" w:hAnsi="Trebuchet MS"/>
          <w:szCs w:val="24"/>
        </w:rPr>
      </w:pPr>
    </w:p>
    <w:p w14:paraId="3AB77022" w14:textId="2D17D36B" w:rsidR="00A8547B" w:rsidRPr="00BA7892" w:rsidRDefault="00A8547B" w:rsidP="00A8547B">
      <w:pPr>
        <w:pStyle w:val="ChangeList"/>
        <w:rPr>
          <w:rFonts w:ascii="Trebuchet MS" w:hAnsi="Trebuchet MS"/>
          <w:szCs w:val="24"/>
        </w:rPr>
      </w:pPr>
      <w:r w:rsidRPr="00BA7892">
        <w:rPr>
          <w:rFonts w:ascii="Trebuchet MS" w:hAnsi="Trebuchet MS"/>
          <w:szCs w:val="24"/>
        </w:rPr>
        <w:t>04.</w:t>
      </w:r>
      <w:r w:rsidR="00D9258B">
        <w:rPr>
          <w:rFonts w:ascii="Trebuchet MS" w:hAnsi="Trebuchet MS"/>
          <w:szCs w:val="24"/>
        </w:rPr>
        <w:t>11</w:t>
      </w:r>
      <w:r w:rsidRPr="00BA7892">
        <w:rPr>
          <w:rFonts w:ascii="Trebuchet MS" w:hAnsi="Trebuchet MS"/>
          <w:szCs w:val="24"/>
        </w:rPr>
        <w:t>.2023</w:t>
      </w:r>
      <w:r w:rsidRPr="00BA7892">
        <w:rPr>
          <w:rFonts w:ascii="Trebuchet MS" w:hAnsi="Trebuchet MS"/>
          <w:szCs w:val="24"/>
        </w:rPr>
        <w:tab/>
        <w:t>M. Kayen</w:t>
      </w:r>
      <w:r w:rsidRPr="00BA7892">
        <w:rPr>
          <w:rFonts w:ascii="Trebuchet MS" w:hAnsi="Trebuchet MS"/>
          <w:szCs w:val="24"/>
        </w:rPr>
        <w:tab/>
        <w:t>Revisions to make spec online ADA-compliant.</w:t>
      </w:r>
      <w:r w:rsidR="00D9258B">
        <w:rPr>
          <w:rFonts w:ascii="Trebuchet MS" w:hAnsi="Trebuchet MS"/>
          <w:szCs w:val="24"/>
        </w:rPr>
        <w:t xml:space="preserve"> 5.22.23 Additional ADA.</w:t>
      </w:r>
    </w:p>
    <w:p w14:paraId="729AE105" w14:textId="77777777" w:rsidR="00A8547B" w:rsidRPr="00A8547B" w:rsidRDefault="00A8547B">
      <w:pPr>
        <w:pStyle w:val="ChangeList"/>
        <w:rPr>
          <w:rFonts w:ascii="Trebuchet MS" w:hAnsi="Trebuchet MS"/>
          <w:szCs w:val="24"/>
        </w:rPr>
      </w:pPr>
    </w:p>
    <w:p w14:paraId="0AD9D2DC" w14:textId="77777777" w:rsidR="00396762" w:rsidRPr="00A8547B" w:rsidRDefault="00396762">
      <w:pPr>
        <w:pStyle w:val="ChangeList"/>
        <w:rPr>
          <w:rFonts w:ascii="Trebuchet MS" w:hAnsi="Trebuchet MS"/>
          <w:szCs w:val="24"/>
        </w:rPr>
      </w:pPr>
    </w:p>
    <w:p w14:paraId="03BB5AF8" w14:textId="459F6F88" w:rsidR="00396762" w:rsidRPr="00A8547B" w:rsidRDefault="00592594" w:rsidP="0017669B">
      <w:pPr>
        <w:pStyle w:val="HeaderLine"/>
        <w:rPr>
          <w:rFonts w:ascii="Trebuchet MS" w:hAnsi="Trebuchet MS"/>
          <w:szCs w:val="24"/>
        </w:rPr>
      </w:pPr>
      <w:r w:rsidRPr="00A8547B">
        <w:rPr>
          <w:rFonts w:ascii="Trebuchet MS" w:hAnsi="Trebuchet MS"/>
          <w:szCs w:val="24"/>
        </w:rPr>
        <w:br w:type="page"/>
      </w:r>
    </w:p>
    <w:p w14:paraId="459D9FFB" w14:textId="6B072E3D" w:rsidR="00396762" w:rsidRPr="0017669B" w:rsidRDefault="0017669B">
      <w:pPr>
        <w:rPr>
          <w:rFonts w:ascii="Trebuchet MS" w:hAnsi="Trebuchet MS"/>
          <w:b/>
          <w:bCs/>
          <w:szCs w:val="24"/>
        </w:rPr>
      </w:pPr>
      <w:r w:rsidRPr="0017669B">
        <w:rPr>
          <w:rFonts w:ascii="Trebuchet MS" w:hAnsi="Trebuchet MS"/>
          <w:b/>
          <w:bCs/>
          <w:szCs w:val="24"/>
        </w:rPr>
        <w:lastRenderedPageBreak/>
        <w:t xml:space="preserve">Revise </w:t>
      </w:r>
      <w:r w:rsidR="00592594" w:rsidRPr="0017669B">
        <w:rPr>
          <w:rFonts w:ascii="Trebuchet MS" w:hAnsi="Trebuchet MS"/>
          <w:b/>
          <w:bCs/>
          <w:szCs w:val="24"/>
        </w:rPr>
        <w:t>Section 502 of the Standard Specifications for this project as follows:</w:t>
      </w:r>
    </w:p>
    <w:p w14:paraId="4B0F2963" w14:textId="77777777" w:rsidR="00396762" w:rsidRPr="0017669B" w:rsidRDefault="00396762">
      <w:pPr>
        <w:rPr>
          <w:rFonts w:ascii="Trebuchet MS" w:hAnsi="Trebuchet MS"/>
          <w:b/>
          <w:bCs/>
          <w:szCs w:val="24"/>
        </w:rPr>
      </w:pPr>
    </w:p>
    <w:p w14:paraId="1FB3A690" w14:textId="77777777" w:rsidR="00396762" w:rsidRPr="0017669B" w:rsidRDefault="00592594">
      <w:pPr>
        <w:rPr>
          <w:rFonts w:ascii="Trebuchet MS" w:hAnsi="Trebuchet MS"/>
          <w:b/>
          <w:bCs/>
          <w:szCs w:val="24"/>
        </w:rPr>
      </w:pPr>
      <w:r w:rsidRPr="0017669B">
        <w:rPr>
          <w:rFonts w:ascii="Trebuchet MS" w:hAnsi="Trebuchet MS"/>
          <w:b/>
          <w:bCs/>
          <w:szCs w:val="24"/>
        </w:rPr>
        <w:t>Subsection 502.06 shall include the following:</w:t>
      </w:r>
    </w:p>
    <w:p w14:paraId="4A09B5DB" w14:textId="77777777" w:rsidR="00396762" w:rsidRPr="00A8547B" w:rsidRDefault="00396762">
      <w:pPr>
        <w:rPr>
          <w:rFonts w:ascii="Trebuchet MS" w:hAnsi="Trebuchet MS"/>
          <w:szCs w:val="24"/>
        </w:rPr>
      </w:pPr>
    </w:p>
    <w:p w14:paraId="719280B3" w14:textId="77777777" w:rsidR="00396762" w:rsidRPr="00A8547B" w:rsidRDefault="00592594">
      <w:pPr>
        <w:ind w:left="720"/>
        <w:rPr>
          <w:rFonts w:ascii="Trebuchet MS" w:hAnsi="Trebuchet MS"/>
          <w:szCs w:val="24"/>
        </w:rPr>
      </w:pPr>
      <w:r w:rsidRPr="00A8547B">
        <w:rPr>
          <w:rFonts w:ascii="Trebuchet MS" w:hAnsi="Trebuchet MS"/>
          <w:szCs w:val="24"/>
        </w:rPr>
        <w:t>When the plans call for drilled holes filled with slurry or mud made from clay or bentonite, the diameter of the drilled holes shall be at least two inches greater than either the pile diameter or the diagonal corner to corner measurement of the pile cross section, unless otherwise designated on the plans. Oversized holes due to sloughing, drifting, over-drilling, or other causes shall be filled with the accepted slurry or mud at the contractor's expense.</w:t>
      </w:r>
    </w:p>
    <w:p w14:paraId="1C6053AF" w14:textId="77777777" w:rsidR="00396762" w:rsidRPr="00A8547B" w:rsidRDefault="00396762">
      <w:pPr>
        <w:rPr>
          <w:rFonts w:ascii="Trebuchet MS" w:hAnsi="Trebuchet MS"/>
          <w:szCs w:val="24"/>
        </w:rPr>
      </w:pPr>
    </w:p>
    <w:p w14:paraId="36770F68" w14:textId="77777777" w:rsidR="00396762" w:rsidRPr="00A8547B" w:rsidRDefault="00592594">
      <w:pPr>
        <w:ind w:left="720"/>
        <w:rPr>
          <w:rFonts w:ascii="Trebuchet MS" w:hAnsi="Trebuchet MS"/>
          <w:szCs w:val="24"/>
        </w:rPr>
      </w:pPr>
      <w:r w:rsidRPr="00A8547B">
        <w:rPr>
          <w:rFonts w:ascii="Trebuchet MS" w:hAnsi="Trebuchet MS"/>
          <w:szCs w:val="24"/>
        </w:rPr>
        <w:t>The following mixture will yield approximately 1.2 cubic yards of an acceptable slurry or mud:</w:t>
      </w:r>
    </w:p>
    <w:p w14:paraId="1096D06A" w14:textId="77777777" w:rsidR="00396762" w:rsidRPr="00A8547B" w:rsidRDefault="00396762">
      <w:pPr>
        <w:rPr>
          <w:rFonts w:ascii="Trebuchet MS" w:hAnsi="Trebuchet MS"/>
          <w:szCs w:val="24"/>
        </w:rPr>
      </w:pPr>
    </w:p>
    <w:p w14:paraId="04C63EDD" w14:textId="77777777" w:rsidR="00396762" w:rsidRPr="00A8547B" w:rsidRDefault="00592594">
      <w:pPr>
        <w:ind w:left="1440"/>
        <w:rPr>
          <w:rFonts w:ascii="Trebuchet MS" w:hAnsi="Trebuchet MS"/>
          <w:szCs w:val="24"/>
        </w:rPr>
      </w:pPr>
      <w:r w:rsidRPr="00A8547B">
        <w:rPr>
          <w:rFonts w:ascii="Trebuchet MS" w:hAnsi="Trebuchet MS"/>
          <w:szCs w:val="24"/>
        </w:rPr>
        <w:t>50 lbs. dry bentonite powder</w:t>
      </w:r>
    </w:p>
    <w:p w14:paraId="44665B48" w14:textId="77777777" w:rsidR="00396762" w:rsidRPr="00A8547B" w:rsidRDefault="00592594">
      <w:pPr>
        <w:ind w:left="1440"/>
        <w:rPr>
          <w:rFonts w:ascii="Trebuchet MS" w:hAnsi="Trebuchet MS"/>
          <w:szCs w:val="24"/>
        </w:rPr>
      </w:pPr>
      <w:r w:rsidRPr="00A8547B">
        <w:rPr>
          <w:rFonts w:ascii="Trebuchet MS" w:hAnsi="Trebuchet MS"/>
          <w:szCs w:val="24"/>
        </w:rPr>
        <w:t>Approximately 125 gallons of water (or sufficient amount to make a pourable mix)</w:t>
      </w:r>
    </w:p>
    <w:p w14:paraId="25C8BF6F" w14:textId="77777777" w:rsidR="00396762" w:rsidRPr="00A8547B" w:rsidRDefault="00592594">
      <w:pPr>
        <w:ind w:left="1440"/>
        <w:rPr>
          <w:rFonts w:ascii="Trebuchet MS" w:hAnsi="Trebuchet MS"/>
          <w:szCs w:val="24"/>
        </w:rPr>
      </w:pPr>
      <w:r w:rsidRPr="00A8547B">
        <w:rPr>
          <w:rFonts w:ascii="Trebuchet MS" w:hAnsi="Trebuchet MS"/>
          <w:szCs w:val="24"/>
        </w:rPr>
        <w:t>1 cubic yard of sand; (approximately 2800 lbs.) reasonably free of material larger than 1/2 inch.</w:t>
      </w:r>
    </w:p>
    <w:p w14:paraId="2164DCD8" w14:textId="77777777" w:rsidR="00396762" w:rsidRPr="00A8547B" w:rsidRDefault="00396762">
      <w:pPr>
        <w:rPr>
          <w:rFonts w:ascii="Trebuchet MS" w:hAnsi="Trebuchet MS"/>
          <w:szCs w:val="24"/>
        </w:rPr>
      </w:pPr>
    </w:p>
    <w:p w14:paraId="357903F1" w14:textId="77777777" w:rsidR="00396762" w:rsidRPr="00A8547B" w:rsidRDefault="00592594">
      <w:pPr>
        <w:ind w:left="720"/>
        <w:rPr>
          <w:rFonts w:ascii="Trebuchet MS" w:hAnsi="Trebuchet MS"/>
          <w:szCs w:val="24"/>
        </w:rPr>
      </w:pPr>
      <w:r w:rsidRPr="00A8547B">
        <w:rPr>
          <w:rFonts w:ascii="Trebuchet MS" w:hAnsi="Trebuchet MS"/>
          <w:szCs w:val="24"/>
        </w:rPr>
        <w:t>The sand need not be clean. Local soil reasonably free of material larger than 1/2 inch may be substituted for the sand. Cement, lime, flyash, or other pozzolanic or highly alkaline materials shall not be added.</w:t>
      </w:r>
    </w:p>
    <w:p w14:paraId="7E98F43D" w14:textId="77777777" w:rsidR="00396762" w:rsidRPr="00A8547B" w:rsidRDefault="00396762">
      <w:pPr>
        <w:rPr>
          <w:rFonts w:ascii="Trebuchet MS" w:hAnsi="Trebuchet MS"/>
          <w:szCs w:val="24"/>
        </w:rPr>
      </w:pPr>
    </w:p>
    <w:p w14:paraId="4CDEB122" w14:textId="77777777" w:rsidR="00396762" w:rsidRPr="00A8547B" w:rsidRDefault="00592594">
      <w:pPr>
        <w:ind w:left="720"/>
        <w:rPr>
          <w:rFonts w:ascii="Trebuchet MS" w:hAnsi="Trebuchet MS"/>
          <w:szCs w:val="24"/>
        </w:rPr>
      </w:pPr>
      <w:r w:rsidRPr="00A8547B">
        <w:rPr>
          <w:rFonts w:ascii="Trebuchet MS" w:hAnsi="Trebuchet MS"/>
          <w:szCs w:val="24"/>
        </w:rPr>
        <w:t>This mixture may be mixed by auger in the drilled hole, by paddle type mortar mixers, by portable or semiportable concrete mixers, or by drum type concrete mixer trucks.</w:t>
      </w:r>
    </w:p>
    <w:p w14:paraId="163E51A0" w14:textId="77777777" w:rsidR="00396762" w:rsidRPr="00A8547B" w:rsidRDefault="00396762">
      <w:pPr>
        <w:rPr>
          <w:rFonts w:ascii="Trebuchet MS" w:hAnsi="Trebuchet MS"/>
          <w:szCs w:val="24"/>
        </w:rPr>
      </w:pPr>
    </w:p>
    <w:p w14:paraId="6FCE2CA8" w14:textId="77777777" w:rsidR="00396762" w:rsidRPr="00A8547B" w:rsidRDefault="00592594">
      <w:pPr>
        <w:ind w:left="720"/>
        <w:rPr>
          <w:rFonts w:ascii="Trebuchet MS" w:hAnsi="Trebuchet MS"/>
          <w:szCs w:val="24"/>
        </w:rPr>
      </w:pPr>
      <w:r w:rsidRPr="00A8547B">
        <w:rPr>
          <w:rFonts w:ascii="Trebuchet MS" w:hAnsi="Trebuchet MS"/>
          <w:szCs w:val="24"/>
        </w:rPr>
        <w:t>If the mixture is placed or mixed in the hole prior to pile driving, the top two to three feet of the hole may be filled with loose local soil to prevent splashing of the slurry or mud.</w:t>
      </w:r>
    </w:p>
    <w:p w14:paraId="53941873" w14:textId="77777777" w:rsidR="00396762" w:rsidRPr="00A8547B" w:rsidRDefault="00396762">
      <w:pPr>
        <w:rPr>
          <w:rFonts w:ascii="Trebuchet MS" w:hAnsi="Trebuchet MS"/>
          <w:szCs w:val="24"/>
        </w:rPr>
      </w:pPr>
    </w:p>
    <w:p w14:paraId="737AD183" w14:textId="77777777" w:rsidR="00396762" w:rsidRPr="0017669B" w:rsidRDefault="00592594">
      <w:pPr>
        <w:rPr>
          <w:rFonts w:ascii="Trebuchet MS" w:hAnsi="Trebuchet MS"/>
          <w:b/>
          <w:bCs/>
          <w:szCs w:val="24"/>
        </w:rPr>
      </w:pPr>
      <w:r w:rsidRPr="0017669B">
        <w:rPr>
          <w:rFonts w:ascii="Trebuchet MS" w:hAnsi="Trebuchet MS"/>
          <w:b/>
          <w:bCs/>
          <w:szCs w:val="24"/>
        </w:rPr>
        <w:t>Subsection 502.13 shall include the following:</w:t>
      </w:r>
    </w:p>
    <w:p w14:paraId="49C47158" w14:textId="77777777" w:rsidR="00396762" w:rsidRPr="00A8547B" w:rsidRDefault="00396762">
      <w:pPr>
        <w:rPr>
          <w:rFonts w:ascii="Trebuchet MS" w:hAnsi="Trebuchet MS"/>
          <w:szCs w:val="24"/>
        </w:rPr>
      </w:pPr>
    </w:p>
    <w:p w14:paraId="103D2665" w14:textId="77777777" w:rsidR="00396762" w:rsidRPr="00A8547B" w:rsidRDefault="00592594">
      <w:pPr>
        <w:ind w:left="720"/>
        <w:rPr>
          <w:rFonts w:ascii="Trebuchet MS" w:hAnsi="Trebuchet MS"/>
          <w:szCs w:val="24"/>
        </w:rPr>
      </w:pPr>
      <w:r w:rsidRPr="00A8547B">
        <w:rPr>
          <w:rFonts w:ascii="Trebuchet MS" w:hAnsi="Trebuchet MS"/>
          <w:szCs w:val="24"/>
        </w:rPr>
        <w:t>The unit price shall include payment for all work and materials related to furnishing and placing the slurry or mud.</w:t>
      </w:r>
    </w:p>
    <w:p w14:paraId="14F6B9F9" w14:textId="77777777" w:rsidR="00396762" w:rsidRPr="00A8547B" w:rsidRDefault="00396762">
      <w:pPr>
        <w:rPr>
          <w:rFonts w:ascii="Trebuchet MS" w:hAnsi="Trebuchet MS"/>
          <w:szCs w:val="24"/>
        </w:rPr>
      </w:pPr>
    </w:p>
    <w:sectPr w:rsidR="00396762" w:rsidRPr="00A8547B">
      <w:headerReference w:type="default" r:id="rId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4A26A" w14:textId="77777777" w:rsidR="00D56FE0" w:rsidRDefault="00D56FE0" w:rsidP="0017669B">
      <w:r>
        <w:separator/>
      </w:r>
    </w:p>
  </w:endnote>
  <w:endnote w:type="continuationSeparator" w:id="0">
    <w:p w14:paraId="7C3AEB52" w14:textId="77777777" w:rsidR="00D56FE0" w:rsidRDefault="00D56FE0" w:rsidP="00176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026DE" w14:textId="77777777" w:rsidR="00D56FE0" w:rsidRDefault="00D56FE0" w:rsidP="0017669B">
      <w:r>
        <w:separator/>
      </w:r>
    </w:p>
  </w:footnote>
  <w:footnote w:type="continuationSeparator" w:id="0">
    <w:p w14:paraId="55FFDD41" w14:textId="77777777" w:rsidR="00D56FE0" w:rsidRDefault="00D56FE0" w:rsidP="001766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8A3B2" w14:textId="77777777" w:rsidR="0017669B" w:rsidRPr="002207F0" w:rsidRDefault="0017669B" w:rsidP="0017669B">
    <w:pPr>
      <w:pStyle w:val="Header"/>
      <w:jc w:val="right"/>
      <w:rPr>
        <w:rFonts w:ascii="Trebuchet MS" w:hAnsi="Trebuchet MS"/>
        <w:sz w:val="22"/>
        <w:szCs w:val="22"/>
      </w:rPr>
    </w:pPr>
    <w:r w:rsidRPr="002207F0">
      <w:rPr>
        <w:rFonts w:ascii="Trebuchet MS" w:hAnsi="Trebuchet MS"/>
        <w:sz w:val="22"/>
        <w:szCs w:val="22"/>
      </w:rPr>
      <w:t xml:space="preserve">COLORADO PROJECT NO.         </w:t>
    </w:r>
    <w:r>
      <w:rPr>
        <w:rFonts w:ascii="Trebuchet MS" w:hAnsi="Trebuchet MS"/>
        <w:szCs w:val="22"/>
      </w:rPr>
      <w:t xml:space="preserve">   </w:t>
    </w:r>
    <w:r w:rsidRPr="002207F0">
      <w:rPr>
        <w:rFonts w:ascii="Trebuchet MS" w:hAnsi="Trebuchet MS"/>
        <w:sz w:val="22"/>
        <w:szCs w:val="22"/>
      </w:rPr>
      <w:t xml:space="preserve">                                                              September 20, 1999</w:t>
    </w:r>
  </w:p>
  <w:p w14:paraId="7E4CC36B" w14:textId="77777777" w:rsidR="0017669B" w:rsidRPr="002207F0" w:rsidRDefault="0017669B" w:rsidP="0017669B">
    <w:pPr>
      <w:pStyle w:val="Header"/>
      <w:rPr>
        <w:rFonts w:ascii="Trebuchet MS" w:hAnsi="Trebuchet MS"/>
        <w:sz w:val="22"/>
        <w:szCs w:val="22"/>
      </w:rPr>
    </w:pPr>
    <w:r w:rsidRPr="002207F0">
      <w:rPr>
        <w:rFonts w:ascii="Trebuchet MS" w:hAnsi="Trebuchet MS"/>
        <w:sz w:val="22"/>
        <w:szCs w:val="22"/>
      </w:rPr>
      <w:t>PROJECT CODE XXXXX</w:t>
    </w:r>
  </w:p>
  <w:p w14:paraId="72547070" w14:textId="14832122" w:rsidR="0017669B" w:rsidRDefault="0017669B">
    <w:pPr>
      <w:pStyle w:val="Header"/>
      <w:jc w:val="center"/>
      <w:rPr>
        <w:rFonts w:ascii="Trebuchet MS" w:hAnsi="Trebuchet MS"/>
        <w:b/>
        <w:bCs/>
        <w:noProof/>
        <w:sz w:val="28"/>
        <w:szCs w:val="28"/>
      </w:rPr>
    </w:pPr>
    <w:r w:rsidRPr="0017669B">
      <w:rPr>
        <w:rFonts w:ascii="Trebuchet MS" w:hAnsi="Trebuchet MS"/>
        <w:b/>
        <w:bCs/>
        <w:sz w:val="28"/>
        <w:szCs w:val="28"/>
      </w:rPr>
      <w:fldChar w:fldCharType="begin"/>
    </w:r>
    <w:r w:rsidRPr="0017669B">
      <w:rPr>
        <w:rFonts w:ascii="Trebuchet MS" w:hAnsi="Trebuchet MS"/>
        <w:b/>
        <w:bCs/>
        <w:sz w:val="28"/>
        <w:szCs w:val="28"/>
      </w:rPr>
      <w:instrText xml:space="preserve"> PAGE   \* MERGEFORMAT </w:instrText>
    </w:r>
    <w:r w:rsidRPr="0017669B">
      <w:rPr>
        <w:rFonts w:ascii="Trebuchet MS" w:hAnsi="Trebuchet MS"/>
        <w:b/>
        <w:bCs/>
        <w:sz w:val="28"/>
        <w:szCs w:val="28"/>
      </w:rPr>
      <w:fldChar w:fldCharType="separate"/>
    </w:r>
    <w:r w:rsidRPr="0017669B">
      <w:rPr>
        <w:rFonts w:ascii="Trebuchet MS" w:hAnsi="Trebuchet MS"/>
        <w:b/>
        <w:bCs/>
        <w:noProof/>
        <w:sz w:val="28"/>
        <w:szCs w:val="28"/>
      </w:rPr>
      <w:t>2</w:t>
    </w:r>
    <w:r w:rsidRPr="0017669B">
      <w:rPr>
        <w:rFonts w:ascii="Trebuchet MS" w:hAnsi="Trebuchet MS"/>
        <w:b/>
        <w:bCs/>
        <w:noProof/>
        <w:sz w:val="28"/>
        <w:szCs w:val="28"/>
      </w:rPr>
      <w:fldChar w:fldCharType="end"/>
    </w:r>
  </w:p>
  <w:p w14:paraId="216458AB" w14:textId="44A90759" w:rsidR="0017669B" w:rsidRPr="00D9258B" w:rsidRDefault="0017669B" w:rsidP="00D9258B">
    <w:pPr>
      <w:pStyle w:val="Heading1"/>
    </w:pPr>
    <w:r w:rsidRPr="00D9258B">
      <w:t>REVISION OF SECTION 502</w:t>
    </w:r>
  </w:p>
  <w:p w14:paraId="059ADEDC" w14:textId="2BB07D3B" w:rsidR="0017669B" w:rsidRPr="00D9258B" w:rsidRDefault="0017669B" w:rsidP="00D9258B">
    <w:pPr>
      <w:pStyle w:val="Heading1"/>
    </w:pPr>
    <w:r w:rsidRPr="00D9258B">
      <w:t>DRILLING HOLE TO FACILITATE PILE DRIVING</w:t>
    </w:r>
  </w:p>
  <w:p w14:paraId="4C103025" w14:textId="77777777" w:rsidR="0017669B" w:rsidRDefault="001766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D10"/>
    <w:rsid w:val="00066D10"/>
    <w:rsid w:val="0017669B"/>
    <w:rsid w:val="00396762"/>
    <w:rsid w:val="00592594"/>
    <w:rsid w:val="00A8547B"/>
    <w:rsid w:val="00D56FE0"/>
    <w:rsid w:val="00D92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CE8FD2"/>
  <w15:chartTrackingRefBased/>
  <w15:docId w15:val="{E5B0854D-2596-4204-AF41-10396F49B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link w:val="Heading1Char"/>
    <w:uiPriority w:val="9"/>
    <w:qFormat/>
    <w:rsid w:val="00D9258B"/>
    <w:pPr>
      <w:keepNext/>
      <w:keepLines/>
      <w:jc w:val="center"/>
      <w:outlineLvl w:val="0"/>
    </w:pPr>
    <w:rPr>
      <w:rFonts w:asciiTheme="minorHAnsi" w:eastAsiaTheme="majorEastAsia" w:hAnsiTheme="minorHAnsi"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old">
    <w:name w:val="Normal Bold"/>
    <w:basedOn w:val="Normal"/>
    <w:rPr>
      <w:b/>
    </w:rPr>
  </w:style>
  <w:style w:type="paragraph" w:customStyle="1" w:styleId="ChangeList">
    <w:name w:val="Change List"/>
    <w:basedOn w:val="Normal"/>
    <w:pPr>
      <w:tabs>
        <w:tab w:val="left" w:pos="1440"/>
        <w:tab w:val="left" w:pos="3600"/>
        <w:tab w:val="left" w:pos="8640"/>
      </w:tabs>
      <w:ind w:left="3600" w:hanging="3600"/>
    </w:pPr>
  </w:style>
  <w:style w:type="paragraph" w:customStyle="1" w:styleId="ChangeListTitle">
    <w:name w:val="Change List Title"/>
    <w:basedOn w:val="ChangeList"/>
    <w:rPr>
      <w:b/>
      <w:u w:val="single"/>
    </w:rPr>
  </w:style>
  <w:style w:type="paragraph" w:customStyle="1" w:styleId="HeaderLine">
    <w:name w:val="Header Line"/>
    <w:basedOn w:val="Normal"/>
    <w:pPr>
      <w:tabs>
        <w:tab w:val="left" w:pos="7200"/>
      </w:tabs>
    </w:pPr>
  </w:style>
  <w:style w:type="paragraph" w:customStyle="1" w:styleId="CenterTitle">
    <w:name w:val="Center Title"/>
    <w:basedOn w:val="Normal"/>
    <w:pPr>
      <w:jc w:val="center"/>
    </w:pPr>
  </w:style>
  <w:style w:type="paragraph" w:customStyle="1" w:styleId="IndentHang1">
    <w:name w:val="Indent Hang 1"/>
    <w:basedOn w:val="Normal"/>
    <w:pPr>
      <w:spacing w:after="240"/>
      <w:ind w:left="1440" w:hanging="1440"/>
    </w:pPr>
  </w:style>
  <w:style w:type="paragraph" w:customStyle="1" w:styleId="IndentHang15">
    <w:name w:val="Indent Hang 15"/>
    <w:basedOn w:val="IndentHang1"/>
    <w:pPr>
      <w:ind w:left="2160" w:hanging="2160"/>
    </w:pPr>
  </w:style>
  <w:style w:type="paragraph" w:customStyle="1" w:styleId="IndentHang075">
    <w:name w:val="Indent Hang 075"/>
    <w:basedOn w:val="Normal"/>
    <w:pPr>
      <w:ind w:left="1080" w:hanging="1080"/>
    </w:pPr>
  </w:style>
  <w:style w:type="paragraph" w:customStyle="1" w:styleId="IndentHang2">
    <w:name w:val="Indent Hang 2"/>
    <w:basedOn w:val="Normal"/>
    <w:pPr>
      <w:ind w:left="2880" w:hanging="2880"/>
    </w:pPr>
  </w:style>
  <w:style w:type="paragraph" w:styleId="PlainText">
    <w:name w:val="Plain Text"/>
    <w:basedOn w:val="Normal"/>
    <w:semiHidden/>
    <w:rPr>
      <w:rFonts w:ascii="Courier New" w:hAnsi="Courier New"/>
      <w:sz w:val="20"/>
    </w:rPr>
  </w:style>
  <w:style w:type="paragraph" w:styleId="Header">
    <w:name w:val="header"/>
    <w:basedOn w:val="Normal"/>
    <w:link w:val="HeaderChar"/>
    <w:unhideWhenUsed/>
    <w:rsid w:val="0017669B"/>
    <w:pPr>
      <w:tabs>
        <w:tab w:val="center" w:pos="4680"/>
        <w:tab w:val="right" w:pos="9360"/>
      </w:tabs>
    </w:pPr>
  </w:style>
  <w:style w:type="character" w:customStyle="1" w:styleId="HeaderChar">
    <w:name w:val="Header Char"/>
    <w:link w:val="Header"/>
    <w:rsid w:val="0017669B"/>
    <w:rPr>
      <w:sz w:val="24"/>
    </w:rPr>
  </w:style>
  <w:style w:type="paragraph" w:styleId="Footer">
    <w:name w:val="footer"/>
    <w:basedOn w:val="Normal"/>
    <w:link w:val="FooterChar"/>
    <w:uiPriority w:val="99"/>
    <w:unhideWhenUsed/>
    <w:rsid w:val="0017669B"/>
    <w:pPr>
      <w:tabs>
        <w:tab w:val="center" w:pos="4680"/>
        <w:tab w:val="right" w:pos="9360"/>
      </w:tabs>
    </w:pPr>
  </w:style>
  <w:style w:type="character" w:customStyle="1" w:styleId="FooterChar">
    <w:name w:val="Footer Char"/>
    <w:link w:val="Footer"/>
    <w:uiPriority w:val="99"/>
    <w:rsid w:val="0017669B"/>
    <w:rPr>
      <w:sz w:val="24"/>
    </w:rPr>
  </w:style>
  <w:style w:type="character" w:customStyle="1" w:styleId="Heading1Char">
    <w:name w:val="Heading 1 Char"/>
    <w:basedOn w:val="DefaultParagraphFont"/>
    <w:link w:val="Heading1"/>
    <w:uiPriority w:val="9"/>
    <w:rsid w:val="00D9258B"/>
    <w:rPr>
      <w:rFonts w:asciiTheme="minorHAnsi" w:eastAsiaTheme="majorEastAsia" w:hAnsiTheme="minorHAnsi" w:cstheme="majorBidi"/>
      <w:b/>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king\Programs\WORD\Template\Specif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Specification</Template>
  <TotalTime>0</TotalTime>
  <Pages>2</Pages>
  <Words>397</Words>
  <Characters>2268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502 DRILLING HOLE TO FACILITATE PILE DRIVING</vt:lpstr>
    </vt:vector>
  </TitlesOfParts>
  <Company>Colorado DOT</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502 DRILLING HOLE TO FACILITATE PILE DRIVING</dc:title>
  <dc:subject/>
  <dc:creator>Mark A. Nord</dc:creator>
  <cp:keywords/>
  <dc:description/>
  <cp:lastModifiedBy>Kayen, Michele</cp:lastModifiedBy>
  <cp:revision>2</cp:revision>
  <cp:lastPrinted>1999-09-20T17:46:00Z</cp:lastPrinted>
  <dcterms:created xsi:type="dcterms:W3CDTF">2023-05-22T15:30:00Z</dcterms:created>
  <dcterms:modified xsi:type="dcterms:W3CDTF">2023-05-22T15:30:00Z</dcterms:modified>
</cp:coreProperties>
</file>