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E75C" w14:textId="53E88964" w:rsidR="00C57978" w:rsidRPr="003332F3" w:rsidRDefault="00C57978" w:rsidP="00AF13A2">
      <w:pPr>
        <w:pStyle w:val="NoSpacing"/>
        <w:rPr>
          <w:rFonts w:ascii="Trebuchet MS" w:hAnsi="Trebuchet MS"/>
          <w:sz w:val="24"/>
          <w:szCs w:val="24"/>
        </w:rPr>
      </w:pPr>
    </w:p>
    <w:p w14:paraId="054FC819" w14:textId="0AA0200D"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 xml:space="preserve">Section 105 of the Standard Specifications </w:t>
      </w:r>
      <w:r w:rsidR="002D0AA8" w:rsidRPr="003332F3">
        <w:rPr>
          <w:rFonts w:ascii="Trebuchet MS" w:hAnsi="Trebuchet MS"/>
          <w:color w:val="0070C0"/>
          <w:sz w:val="24"/>
          <w:szCs w:val="24"/>
        </w:rPr>
        <w:t>is</w:t>
      </w:r>
      <w:r w:rsidRPr="003332F3">
        <w:rPr>
          <w:rFonts w:ascii="Trebuchet MS" w:hAnsi="Trebuchet MS"/>
          <w:color w:val="0070C0"/>
          <w:sz w:val="24"/>
          <w:szCs w:val="24"/>
        </w:rPr>
        <w:t xml:space="preserve"> hereby revised for this project as follows:</w:t>
      </w:r>
      <w:r w:rsidR="00DE44AF" w:rsidRPr="003332F3">
        <w:rPr>
          <w:rFonts w:ascii="Trebuchet MS" w:hAnsi="Trebuchet MS"/>
          <w:color w:val="0070C0"/>
          <w:sz w:val="24"/>
          <w:szCs w:val="24"/>
        </w:rPr>
        <w:t xml:space="preserve"> </w:t>
      </w:r>
      <w:r w:rsidR="00AB1213" w:rsidRPr="003332F3">
        <w:rPr>
          <w:rFonts w:ascii="Segoe UI Symbol" w:hAnsi="Segoe UI Symbol" w:cs="Segoe UI Symbol"/>
          <w:color w:val="0070C0"/>
          <w:sz w:val="24"/>
          <w:szCs w:val="24"/>
        </w:rPr>
        <w:t>♦</w:t>
      </w:r>
    </w:p>
    <w:p w14:paraId="60BC1D7A"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p>
    <w:p w14:paraId="2BC3CC94" w14:textId="3BFA4F6A"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In subsection 105.02, delete Table 105-1 and replace with the following:</w:t>
      </w:r>
      <w:r w:rsidR="00DE44AF" w:rsidRPr="003332F3">
        <w:rPr>
          <w:rFonts w:ascii="Trebuchet MS" w:hAnsi="Trebuchet MS"/>
          <w:color w:val="0070C0"/>
          <w:sz w:val="24"/>
          <w:szCs w:val="24"/>
        </w:rPr>
        <w:t xml:space="preserve"> </w:t>
      </w:r>
    </w:p>
    <w:p w14:paraId="118C1BE4"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p>
    <w:p w14:paraId="4716B04D"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TABLE 105-1</w:t>
      </w:r>
    </w:p>
    <w:p w14:paraId="4C7655D6"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SUMMARY OF CONTRACTOR SUBMITTALS</w:t>
      </w:r>
    </w:p>
    <w:tbl>
      <w:tblPr>
        <w:tblW w:w="970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20" w:firstRow="1" w:lastRow="0" w:firstColumn="0" w:lastColumn="0" w:noHBand="0" w:noVBand="0"/>
      </w:tblPr>
      <w:tblGrid>
        <w:gridCol w:w="1188"/>
        <w:gridCol w:w="4482"/>
        <w:gridCol w:w="2340"/>
        <w:gridCol w:w="1692"/>
      </w:tblGrid>
      <w:tr w:rsidR="003332F3" w:rsidRPr="003332F3" w14:paraId="7C03C57D" w14:textId="77777777" w:rsidTr="00945134">
        <w:trPr>
          <w:cantSplit/>
          <w:trHeight w:val="280"/>
          <w:tblHeader/>
        </w:trPr>
        <w:tc>
          <w:tcPr>
            <w:tcW w:w="1188" w:type="dxa"/>
            <w:tcBorders>
              <w:top w:val="double" w:sz="4" w:space="0" w:color="auto"/>
              <w:bottom w:val="single" w:sz="18" w:space="0" w:color="auto"/>
            </w:tcBorders>
            <w:vAlign w:val="center"/>
          </w:tcPr>
          <w:p w14:paraId="72C7C0BD"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Section No.</w:t>
            </w:r>
          </w:p>
        </w:tc>
        <w:tc>
          <w:tcPr>
            <w:tcW w:w="4482" w:type="dxa"/>
            <w:tcBorders>
              <w:top w:val="double" w:sz="4" w:space="0" w:color="auto"/>
              <w:bottom w:val="single" w:sz="18" w:space="0" w:color="auto"/>
            </w:tcBorders>
            <w:vAlign w:val="center"/>
          </w:tcPr>
          <w:p w14:paraId="743A163B"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Description</w:t>
            </w:r>
          </w:p>
        </w:tc>
        <w:tc>
          <w:tcPr>
            <w:tcW w:w="2340" w:type="dxa"/>
            <w:tcBorders>
              <w:top w:val="double" w:sz="4" w:space="0" w:color="auto"/>
              <w:bottom w:val="single" w:sz="18" w:space="0" w:color="auto"/>
            </w:tcBorders>
            <w:vAlign w:val="center"/>
          </w:tcPr>
          <w:p w14:paraId="7373D422"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Type</w:t>
            </w:r>
          </w:p>
        </w:tc>
        <w:tc>
          <w:tcPr>
            <w:tcW w:w="1692" w:type="dxa"/>
            <w:tcBorders>
              <w:top w:val="double" w:sz="4" w:space="0" w:color="auto"/>
              <w:bottom w:val="single" w:sz="18" w:space="0" w:color="auto"/>
            </w:tcBorders>
            <w:vAlign w:val="center"/>
          </w:tcPr>
          <w:p w14:paraId="3D9E228C"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Contractor</w:t>
            </w:r>
          </w:p>
          <w:p w14:paraId="76A03AFC"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 xml:space="preserve"> P.E. Seal Required?</w:t>
            </w:r>
          </w:p>
        </w:tc>
      </w:tr>
      <w:tr w:rsidR="003332F3" w:rsidRPr="003332F3" w14:paraId="38412013" w14:textId="77777777" w:rsidTr="00945134">
        <w:trPr>
          <w:trHeight w:val="216"/>
        </w:trPr>
        <w:tc>
          <w:tcPr>
            <w:tcW w:w="1188" w:type="dxa"/>
            <w:tcBorders>
              <w:top w:val="single" w:sz="4" w:space="0" w:color="auto"/>
              <w:bottom w:val="single" w:sz="4" w:space="0" w:color="auto"/>
            </w:tcBorders>
            <w:vAlign w:val="center"/>
          </w:tcPr>
          <w:p w14:paraId="37BC34A3"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504</w:t>
            </w:r>
          </w:p>
        </w:tc>
        <w:tc>
          <w:tcPr>
            <w:tcW w:w="4482" w:type="dxa"/>
            <w:tcBorders>
              <w:top w:val="single" w:sz="4" w:space="0" w:color="auto"/>
              <w:bottom w:val="single" w:sz="4" w:space="0" w:color="auto"/>
            </w:tcBorders>
            <w:vAlign w:val="center"/>
          </w:tcPr>
          <w:p w14:paraId="4A3C1E2A"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MSE Walls (Contractor Alternative)</w:t>
            </w:r>
          </w:p>
        </w:tc>
        <w:tc>
          <w:tcPr>
            <w:tcW w:w="2340" w:type="dxa"/>
            <w:tcBorders>
              <w:top w:val="single" w:sz="4" w:space="0" w:color="auto"/>
              <w:bottom w:val="single" w:sz="4" w:space="0" w:color="auto"/>
            </w:tcBorders>
            <w:vAlign w:val="center"/>
          </w:tcPr>
          <w:p w14:paraId="7F5E2000"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Shop Drawing</w:t>
            </w:r>
          </w:p>
        </w:tc>
        <w:tc>
          <w:tcPr>
            <w:tcW w:w="1692" w:type="dxa"/>
            <w:tcBorders>
              <w:top w:val="single" w:sz="4" w:space="0" w:color="auto"/>
              <w:bottom w:val="single" w:sz="4" w:space="0" w:color="auto"/>
            </w:tcBorders>
            <w:vAlign w:val="center"/>
          </w:tcPr>
          <w:p w14:paraId="58FE8BAC"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Yes</w:t>
            </w:r>
          </w:p>
        </w:tc>
      </w:tr>
      <w:tr w:rsidR="003332F3" w:rsidRPr="003332F3" w14:paraId="760F85E8" w14:textId="77777777" w:rsidTr="00945134">
        <w:trPr>
          <w:trHeight w:val="216"/>
        </w:trPr>
        <w:tc>
          <w:tcPr>
            <w:tcW w:w="1188" w:type="dxa"/>
            <w:tcBorders>
              <w:top w:val="nil"/>
            </w:tcBorders>
            <w:vAlign w:val="center"/>
          </w:tcPr>
          <w:p w14:paraId="35784388"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504</w:t>
            </w:r>
          </w:p>
        </w:tc>
        <w:tc>
          <w:tcPr>
            <w:tcW w:w="4482" w:type="dxa"/>
            <w:tcBorders>
              <w:top w:val="nil"/>
            </w:tcBorders>
            <w:vAlign w:val="center"/>
          </w:tcPr>
          <w:p w14:paraId="61C38EF2"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MSE Walls (Default Design)</w:t>
            </w:r>
          </w:p>
        </w:tc>
        <w:tc>
          <w:tcPr>
            <w:tcW w:w="2340" w:type="dxa"/>
            <w:tcBorders>
              <w:top w:val="nil"/>
            </w:tcBorders>
            <w:vAlign w:val="center"/>
          </w:tcPr>
          <w:p w14:paraId="264FD240"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Shop Drawing</w:t>
            </w:r>
          </w:p>
        </w:tc>
        <w:tc>
          <w:tcPr>
            <w:tcW w:w="1692" w:type="dxa"/>
            <w:tcBorders>
              <w:top w:val="nil"/>
            </w:tcBorders>
            <w:vAlign w:val="center"/>
          </w:tcPr>
          <w:p w14:paraId="5F41B026"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No</w:t>
            </w:r>
          </w:p>
        </w:tc>
      </w:tr>
      <w:tr w:rsidR="003332F3" w:rsidRPr="003332F3" w14:paraId="39B076E3" w14:textId="77777777" w:rsidTr="00945134">
        <w:trPr>
          <w:trHeight w:val="216"/>
        </w:trPr>
        <w:tc>
          <w:tcPr>
            <w:tcW w:w="1188" w:type="dxa"/>
            <w:vAlign w:val="center"/>
          </w:tcPr>
          <w:p w14:paraId="4C9108E5"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508</w:t>
            </w:r>
          </w:p>
        </w:tc>
        <w:tc>
          <w:tcPr>
            <w:tcW w:w="4482" w:type="dxa"/>
            <w:vAlign w:val="center"/>
          </w:tcPr>
          <w:p w14:paraId="730F1D85"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Timber Structures</w:t>
            </w:r>
          </w:p>
        </w:tc>
        <w:tc>
          <w:tcPr>
            <w:tcW w:w="2340" w:type="dxa"/>
            <w:vAlign w:val="center"/>
          </w:tcPr>
          <w:p w14:paraId="25EC5979"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Shop Drawing</w:t>
            </w:r>
          </w:p>
        </w:tc>
        <w:tc>
          <w:tcPr>
            <w:tcW w:w="1692" w:type="dxa"/>
            <w:vAlign w:val="center"/>
          </w:tcPr>
          <w:p w14:paraId="77314EFF"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No</w:t>
            </w:r>
          </w:p>
        </w:tc>
      </w:tr>
      <w:tr w:rsidR="003332F3" w:rsidRPr="003332F3" w14:paraId="6E955732" w14:textId="77777777" w:rsidTr="00945134">
        <w:trPr>
          <w:trHeight w:val="216"/>
        </w:trPr>
        <w:tc>
          <w:tcPr>
            <w:tcW w:w="1188" w:type="dxa"/>
            <w:vAlign w:val="center"/>
          </w:tcPr>
          <w:p w14:paraId="41CDABD2"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509</w:t>
            </w:r>
          </w:p>
        </w:tc>
        <w:tc>
          <w:tcPr>
            <w:tcW w:w="4482" w:type="dxa"/>
            <w:vAlign w:val="center"/>
          </w:tcPr>
          <w:p w14:paraId="0A456A77"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Steel Structures</w:t>
            </w:r>
          </w:p>
        </w:tc>
        <w:tc>
          <w:tcPr>
            <w:tcW w:w="2340" w:type="dxa"/>
            <w:vAlign w:val="center"/>
          </w:tcPr>
          <w:p w14:paraId="2411FC2C"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Shop Drawing</w:t>
            </w:r>
          </w:p>
        </w:tc>
        <w:tc>
          <w:tcPr>
            <w:tcW w:w="1692" w:type="dxa"/>
            <w:vAlign w:val="center"/>
          </w:tcPr>
          <w:p w14:paraId="6103EC83"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No</w:t>
            </w:r>
          </w:p>
        </w:tc>
      </w:tr>
      <w:tr w:rsidR="003332F3" w:rsidRPr="003332F3" w14:paraId="4B39C857" w14:textId="77777777" w:rsidTr="00945134">
        <w:trPr>
          <w:trHeight w:val="216"/>
        </w:trPr>
        <w:tc>
          <w:tcPr>
            <w:tcW w:w="1188" w:type="dxa"/>
            <w:vAlign w:val="center"/>
          </w:tcPr>
          <w:p w14:paraId="723F11CC"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512</w:t>
            </w:r>
          </w:p>
        </w:tc>
        <w:tc>
          <w:tcPr>
            <w:tcW w:w="4482" w:type="dxa"/>
            <w:vAlign w:val="center"/>
          </w:tcPr>
          <w:p w14:paraId="789AAA07"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Bearing Devices Type II</w:t>
            </w:r>
          </w:p>
        </w:tc>
        <w:tc>
          <w:tcPr>
            <w:tcW w:w="2340" w:type="dxa"/>
            <w:vAlign w:val="center"/>
          </w:tcPr>
          <w:p w14:paraId="6079D689"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Shop Drawing</w:t>
            </w:r>
          </w:p>
        </w:tc>
        <w:tc>
          <w:tcPr>
            <w:tcW w:w="1692" w:type="dxa"/>
            <w:vAlign w:val="center"/>
          </w:tcPr>
          <w:p w14:paraId="3D2839AF"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No</w:t>
            </w:r>
          </w:p>
        </w:tc>
      </w:tr>
      <w:tr w:rsidR="003332F3" w:rsidRPr="003332F3" w14:paraId="4E208C87" w14:textId="77777777" w:rsidTr="00945134">
        <w:trPr>
          <w:trHeight w:val="216"/>
        </w:trPr>
        <w:tc>
          <w:tcPr>
            <w:tcW w:w="1188" w:type="dxa"/>
            <w:vAlign w:val="center"/>
          </w:tcPr>
          <w:p w14:paraId="02C77C50"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512</w:t>
            </w:r>
          </w:p>
        </w:tc>
        <w:tc>
          <w:tcPr>
            <w:tcW w:w="4482" w:type="dxa"/>
            <w:vAlign w:val="center"/>
          </w:tcPr>
          <w:p w14:paraId="39F8C036"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Bearing Devices Type III</w:t>
            </w:r>
          </w:p>
        </w:tc>
        <w:tc>
          <w:tcPr>
            <w:tcW w:w="2340" w:type="dxa"/>
            <w:vAlign w:val="center"/>
          </w:tcPr>
          <w:p w14:paraId="16F2A579"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Shop Drawing</w:t>
            </w:r>
          </w:p>
        </w:tc>
        <w:tc>
          <w:tcPr>
            <w:tcW w:w="1692" w:type="dxa"/>
            <w:vAlign w:val="center"/>
          </w:tcPr>
          <w:p w14:paraId="75C2D2DE"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Yes</w:t>
            </w:r>
          </w:p>
        </w:tc>
      </w:tr>
      <w:tr w:rsidR="003332F3" w:rsidRPr="003332F3" w14:paraId="483232BA" w14:textId="77777777" w:rsidTr="00945134">
        <w:trPr>
          <w:trHeight w:val="216"/>
        </w:trPr>
        <w:tc>
          <w:tcPr>
            <w:tcW w:w="1188" w:type="dxa"/>
            <w:vAlign w:val="center"/>
          </w:tcPr>
          <w:p w14:paraId="51BBF6E0"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514</w:t>
            </w:r>
          </w:p>
        </w:tc>
        <w:tc>
          <w:tcPr>
            <w:tcW w:w="4482" w:type="dxa"/>
            <w:vAlign w:val="center"/>
          </w:tcPr>
          <w:p w14:paraId="32FAD56E"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Pedestrian and Bikeway Railing</w:t>
            </w:r>
          </w:p>
        </w:tc>
        <w:tc>
          <w:tcPr>
            <w:tcW w:w="2340" w:type="dxa"/>
            <w:vAlign w:val="center"/>
          </w:tcPr>
          <w:p w14:paraId="5BDA9F92"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Working Drawing</w:t>
            </w:r>
          </w:p>
        </w:tc>
        <w:tc>
          <w:tcPr>
            <w:tcW w:w="1692" w:type="dxa"/>
            <w:vAlign w:val="center"/>
          </w:tcPr>
          <w:p w14:paraId="6D28903C"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No</w:t>
            </w:r>
          </w:p>
        </w:tc>
      </w:tr>
      <w:tr w:rsidR="003332F3" w:rsidRPr="003332F3" w14:paraId="3E6FE06E" w14:textId="77777777" w:rsidTr="00945134">
        <w:trPr>
          <w:trHeight w:val="216"/>
        </w:trPr>
        <w:tc>
          <w:tcPr>
            <w:tcW w:w="1188" w:type="dxa"/>
            <w:shd w:val="clear" w:color="auto" w:fill="D9D9D9" w:themeFill="background1" w:themeFillShade="D9"/>
            <w:vAlign w:val="center"/>
          </w:tcPr>
          <w:p w14:paraId="48D0D6D2"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518</w:t>
            </w:r>
          </w:p>
        </w:tc>
        <w:tc>
          <w:tcPr>
            <w:tcW w:w="4482" w:type="dxa"/>
            <w:shd w:val="clear" w:color="auto" w:fill="D9D9D9" w:themeFill="background1" w:themeFillShade="D9"/>
            <w:vAlign w:val="center"/>
          </w:tcPr>
          <w:p w14:paraId="0ECE1A8C"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Expansion Devices: 0-4”</w:t>
            </w:r>
          </w:p>
        </w:tc>
        <w:tc>
          <w:tcPr>
            <w:tcW w:w="2340" w:type="dxa"/>
            <w:shd w:val="clear" w:color="auto" w:fill="D9D9D9" w:themeFill="background1" w:themeFillShade="D9"/>
            <w:vAlign w:val="center"/>
          </w:tcPr>
          <w:p w14:paraId="13DD21B0"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Shop Drawing</w:t>
            </w:r>
          </w:p>
        </w:tc>
        <w:tc>
          <w:tcPr>
            <w:tcW w:w="1692" w:type="dxa"/>
            <w:shd w:val="clear" w:color="auto" w:fill="D9D9D9" w:themeFill="background1" w:themeFillShade="D9"/>
            <w:vAlign w:val="center"/>
          </w:tcPr>
          <w:p w14:paraId="25621297" w14:textId="0CC5744C" w:rsidR="009D6AC2" w:rsidRPr="003332F3" w:rsidRDefault="00DF11B3"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No*</w:t>
            </w:r>
          </w:p>
        </w:tc>
      </w:tr>
      <w:tr w:rsidR="003332F3" w:rsidRPr="003332F3" w14:paraId="70288713" w14:textId="77777777" w:rsidTr="00945134">
        <w:trPr>
          <w:trHeight w:val="216"/>
        </w:trPr>
        <w:tc>
          <w:tcPr>
            <w:tcW w:w="1188" w:type="dxa"/>
            <w:vAlign w:val="center"/>
          </w:tcPr>
          <w:p w14:paraId="6501B0ED"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518</w:t>
            </w:r>
          </w:p>
        </w:tc>
        <w:tc>
          <w:tcPr>
            <w:tcW w:w="4482" w:type="dxa"/>
            <w:vAlign w:val="center"/>
          </w:tcPr>
          <w:p w14:paraId="0CED738E"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Expansion Devices: 0-6”, 9”, 12”…</w:t>
            </w:r>
          </w:p>
        </w:tc>
        <w:tc>
          <w:tcPr>
            <w:tcW w:w="2340" w:type="dxa"/>
            <w:vAlign w:val="center"/>
          </w:tcPr>
          <w:p w14:paraId="0C76C0F1"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Shop Drawing</w:t>
            </w:r>
          </w:p>
        </w:tc>
        <w:tc>
          <w:tcPr>
            <w:tcW w:w="1692" w:type="dxa"/>
            <w:vAlign w:val="center"/>
          </w:tcPr>
          <w:p w14:paraId="42D4936D"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Yes</w:t>
            </w:r>
          </w:p>
        </w:tc>
      </w:tr>
      <w:tr w:rsidR="003332F3" w:rsidRPr="003332F3" w14:paraId="3AF23713" w14:textId="77777777" w:rsidTr="00945134">
        <w:trPr>
          <w:trHeight w:val="216"/>
        </w:trPr>
        <w:tc>
          <w:tcPr>
            <w:tcW w:w="1188" w:type="dxa"/>
            <w:vAlign w:val="center"/>
          </w:tcPr>
          <w:p w14:paraId="5DD2D2DF" w14:textId="6819D8FD"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601</w:t>
            </w:r>
            <w:r w:rsidR="009E6794" w:rsidRPr="003332F3">
              <w:rPr>
                <w:rFonts w:ascii="Trebuchet MS" w:hAnsi="Trebuchet MS"/>
                <w:color w:val="0070C0"/>
                <w:sz w:val="24"/>
                <w:szCs w:val="24"/>
              </w:rPr>
              <w:t xml:space="preserve"> </w:t>
            </w:r>
            <w:r w:rsidRPr="003332F3">
              <w:rPr>
                <w:rFonts w:ascii="Trebuchet MS" w:hAnsi="Trebuchet MS"/>
                <w:color w:val="0070C0"/>
                <w:sz w:val="24"/>
                <w:szCs w:val="24"/>
              </w:rPr>
              <w:t>&amp;</w:t>
            </w:r>
            <w:r w:rsidR="009E6794" w:rsidRPr="003332F3">
              <w:rPr>
                <w:rFonts w:ascii="Trebuchet MS" w:hAnsi="Trebuchet MS"/>
                <w:color w:val="0070C0"/>
                <w:sz w:val="24"/>
                <w:szCs w:val="24"/>
              </w:rPr>
              <w:t xml:space="preserve"> </w:t>
            </w:r>
            <w:r w:rsidRPr="003332F3">
              <w:rPr>
                <w:rFonts w:ascii="Trebuchet MS" w:hAnsi="Trebuchet MS"/>
                <w:color w:val="0070C0"/>
                <w:sz w:val="24"/>
                <w:szCs w:val="24"/>
              </w:rPr>
              <w:t>618</w:t>
            </w:r>
          </w:p>
        </w:tc>
        <w:tc>
          <w:tcPr>
            <w:tcW w:w="4482" w:type="dxa"/>
            <w:vAlign w:val="center"/>
          </w:tcPr>
          <w:p w14:paraId="7BF08F4C"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Precast Panel Deck Forms</w:t>
            </w:r>
          </w:p>
        </w:tc>
        <w:tc>
          <w:tcPr>
            <w:tcW w:w="2340" w:type="dxa"/>
            <w:vAlign w:val="center"/>
          </w:tcPr>
          <w:p w14:paraId="56B65217"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Working Drawing</w:t>
            </w:r>
          </w:p>
        </w:tc>
        <w:tc>
          <w:tcPr>
            <w:tcW w:w="1692" w:type="dxa"/>
            <w:vAlign w:val="center"/>
          </w:tcPr>
          <w:p w14:paraId="2B782362"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No</w:t>
            </w:r>
          </w:p>
        </w:tc>
      </w:tr>
      <w:tr w:rsidR="003332F3" w:rsidRPr="003332F3" w14:paraId="7AD3EE4F" w14:textId="77777777" w:rsidTr="00945134">
        <w:trPr>
          <w:trHeight w:val="216"/>
        </w:trPr>
        <w:tc>
          <w:tcPr>
            <w:tcW w:w="1188" w:type="dxa"/>
            <w:vAlign w:val="center"/>
          </w:tcPr>
          <w:p w14:paraId="7937B0E3"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601</w:t>
            </w:r>
          </w:p>
        </w:tc>
        <w:tc>
          <w:tcPr>
            <w:tcW w:w="4482" w:type="dxa"/>
            <w:vAlign w:val="center"/>
          </w:tcPr>
          <w:p w14:paraId="6889DE43"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Permanent Steel Bridge Deck Forms</w:t>
            </w:r>
          </w:p>
        </w:tc>
        <w:tc>
          <w:tcPr>
            <w:tcW w:w="2340" w:type="dxa"/>
            <w:vAlign w:val="center"/>
          </w:tcPr>
          <w:p w14:paraId="0C209C77"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Working Drawing</w:t>
            </w:r>
          </w:p>
        </w:tc>
        <w:tc>
          <w:tcPr>
            <w:tcW w:w="1692" w:type="dxa"/>
            <w:vAlign w:val="center"/>
          </w:tcPr>
          <w:p w14:paraId="5A1F38D3"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Yes</w:t>
            </w:r>
          </w:p>
        </w:tc>
      </w:tr>
      <w:tr w:rsidR="003332F3" w:rsidRPr="003332F3" w14:paraId="6330866A" w14:textId="77777777" w:rsidTr="00945134">
        <w:trPr>
          <w:trHeight w:val="216"/>
        </w:trPr>
        <w:tc>
          <w:tcPr>
            <w:tcW w:w="1188" w:type="dxa"/>
            <w:vAlign w:val="center"/>
          </w:tcPr>
          <w:p w14:paraId="2F6A4FFA"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601</w:t>
            </w:r>
          </w:p>
        </w:tc>
        <w:tc>
          <w:tcPr>
            <w:tcW w:w="4482" w:type="dxa"/>
            <w:vAlign w:val="center"/>
          </w:tcPr>
          <w:p w14:paraId="1C8AE64A"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Falsework</w:t>
            </w:r>
          </w:p>
        </w:tc>
        <w:tc>
          <w:tcPr>
            <w:tcW w:w="2340" w:type="dxa"/>
            <w:vAlign w:val="center"/>
          </w:tcPr>
          <w:p w14:paraId="17B16EC4"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Working Drawing</w:t>
            </w:r>
          </w:p>
        </w:tc>
        <w:tc>
          <w:tcPr>
            <w:tcW w:w="1692" w:type="dxa"/>
            <w:vAlign w:val="center"/>
          </w:tcPr>
          <w:p w14:paraId="0CF30C6E"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Yes</w:t>
            </w:r>
          </w:p>
        </w:tc>
      </w:tr>
      <w:tr w:rsidR="003332F3" w:rsidRPr="003332F3" w14:paraId="1B0FC8F7" w14:textId="77777777" w:rsidTr="00945134">
        <w:trPr>
          <w:trHeight w:val="216"/>
        </w:trPr>
        <w:tc>
          <w:tcPr>
            <w:tcW w:w="1188" w:type="dxa"/>
            <w:tcBorders>
              <w:bottom w:val="single" w:sz="4" w:space="0" w:color="auto"/>
            </w:tcBorders>
            <w:vAlign w:val="center"/>
          </w:tcPr>
          <w:p w14:paraId="57A18206"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602</w:t>
            </w:r>
          </w:p>
        </w:tc>
        <w:tc>
          <w:tcPr>
            <w:tcW w:w="4482" w:type="dxa"/>
            <w:tcBorders>
              <w:bottom w:val="single" w:sz="4" w:space="0" w:color="auto"/>
            </w:tcBorders>
            <w:vAlign w:val="center"/>
          </w:tcPr>
          <w:p w14:paraId="6A060122"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Reinforcing Steel</w:t>
            </w:r>
          </w:p>
        </w:tc>
        <w:tc>
          <w:tcPr>
            <w:tcW w:w="2340" w:type="dxa"/>
            <w:tcBorders>
              <w:bottom w:val="single" w:sz="4" w:space="0" w:color="auto"/>
            </w:tcBorders>
            <w:vAlign w:val="center"/>
          </w:tcPr>
          <w:p w14:paraId="03667735"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Working Drawing</w:t>
            </w:r>
          </w:p>
        </w:tc>
        <w:tc>
          <w:tcPr>
            <w:tcW w:w="1692" w:type="dxa"/>
            <w:tcBorders>
              <w:bottom w:val="single" w:sz="4" w:space="0" w:color="auto"/>
            </w:tcBorders>
            <w:vAlign w:val="center"/>
          </w:tcPr>
          <w:p w14:paraId="0CF7D76B"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No</w:t>
            </w:r>
          </w:p>
        </w:tc>
      </w:tr>
      <w:tr w:rsidR="003332F3" w:rsidRPr="003332F3" w14:paraId="37F78070" w14:textId="77777777" w:rsidTr="00945134">
        <w:trPr>
          <w:trHeight w:val="216"/>
        </w:trPr>
        <w:tc>
          <w:tcPr>
            <w:tcW w:w="1188" w:type="dxa"/>
            <w:tcBorders>
              <w:top w:val="single" w:sz="4" w:space="0" w:color="auto"/>
              <w:bottom w:val="single" w:sz="4" w:space="0" w:color="auto"/>
            </w:tcBorders>
            <w:shd w:val="clear" w:color="auto" w:fill="auto"/>
            <w:vAlign w:val="center"/>
          </w:tcPr>
          <w:p w14:paraId="479D5BD6"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606</w:t>
            </w:r>
          </w:p>
        </w:tc>
        <w:tc>
          <w:tcPr>
            <w:tcW w:w="4482" w:type="dxa"/>
            <w:tcBorders>
              <w:top w:val="single" w:sz="4" w:space="0" w:color="auto"/>
              <w:bottom w:val="single" w:sz="4" w:space="0" w:color="auto"/>
            </w:tcBorders>
            <w:shd w:val="clear" w:color="auto" w:fill="auto"/>
            <w:vAlign w:val="center"/>
          </w:tcPr>
          <w:p w14:paraId="7AD8EBBE"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Bridge Railing</w:t>
            </w:r>
          </w:p>
        </w:tc>
        <w:tc>
          <w:tcPr>
            <w:tcW w:w="2340" w:type="dxa"/>
            <w:tcBorders>
              <w:top w:val="single" w:sz="4" w:space="0" w:color="auto"/>
              <w:bottom w:val="single" w:sz="4" w:space="0" w:color="auto"/>
            </w:tcBorders>
            <w:shd w:val="clear" w:color="auto" w:fill="auto"/>
            <w:vAlign w:val="center"/>
          </w:tcPr>
          <w:p w14:paraId="6ED8D168"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Working Drawing</w:t>
            </w:r>
          </w:p>
        </w:tc>
        <w:tc>
          <w:tcPr>
            <w:tcW w:w="1692" w:type="dxa"/>
            <w:tcBorders>
              <w:top w:val="single" w:sz="4" w:space="0" w:color="auto"/>
              <w:bottom w:val="single" w:sz="4" w:space="0" w:color="auto"/>
            </w:tcBorders>
            <w:shd w:val="clear" w:color="auto" w:fill="auto"/>
            <w:vAlign w:val="center"/>
          </w:tcPr>
          <w:p w14:paraId="0EE66684"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No</w:t>
            </w:r>
          </w:p>
        </w:tc>
      </w:tr>
      <w:tr w:rsidR="003332F3" w:rsidRPr="003332F3" w14:paraId="5D479B11" w14:textId="77777777" w:rsidTr="00945134">
        <w:trPr>
          <w:trHeight w:val="216"/>
        </w:trPr>
        <w:tc>
          <w:tcPr>
            <w:tcW w:w="1188" w:type="dxa"/>
            <w:vAlign w:val="center"/>
          </w:tcPr>
          <w:p w14:paraId="2D072227"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607</w:t>
            </w:r>
          </w:p>
        </w:tc>
        <w:tc>
          <w:tcPr>
            <w:tcW w:w="4482" w:type="dxa"/>
            <w:vAlign w:val="center"/>
          </w:tcPr>
          <w:p w14:paraId="05B6075E"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Sound Barriers (Alternative)</w:t>
            </w:r>
          </w:p>
        </w:tc>
        <w:tc>
          <w:tcPr>
            <w:tcW w:w="2340" w:type="dxa"/>
            <w:vAlign w:val="center"/>
          </w:tcPr>
          <w:p w14:paraId="3345426B"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Shop Drawing</w:t>
            </w:r>
          </w:p>
        </w:tc>
        <w:tc>
          <w:tcPr>
            <w:tcW w:w="1692" w:type="dxa"/>
            <w:vAlign w:val="center"/>
          </w:tcPr>
          <w:p w14:paraId="0311CF3A"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Yes</w:t>
            </w:r>
          </w:p>
        </w:tc>
      </w:tr>
      <w:tr w:rsidR="003332F3" w:rsidRPr="003332F3" w14:paraId="18664836" w14:textId="77777777" w:rsidTr="00945134">
        <w:trPr>
          <w:trHeight w:val="216"/>
        </w:trPr>
        <w:tc>
          <w:tcPr>
            <w:tcW w:w="1188" w:type="dxa"/>
            <w:vAlign w:val="center"/>
          </w:tcPr>
          <w:p w14:paraId="1F14C175"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607</w:t>
            </w:r>
          </w:p>
        </w:tc>
        <w:tc>
          <w:tcPr>
            <w:tcW w:w="4482" w:type="dxa"/>
            <w:vAlign w:val="center"/>
          </w:tcPr>
          <w:p w14:paraId="7A4E6DA8"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Sound Barriers (Default Design)</w:t>
            </w:r>
          </w:p>
        </w:tc>
        <w:tc>
          <w:tcPr>
            <w:tcW w:w="2340" w:type="dxa"/>
            <w:vAlign w:val="center"/>
          </w:tcPr>
          <w:p w14:paraId="2DD1C32A"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Working Drawing</w:t>
            </w:r>
          </w:p>
        </w:tc>
        <w:tc>
          <w:tcPr>
            <w:tcW w:w="1692" w:type="dxa"/>
            <w:vAlign w:val="center"/>
          </w:tcPr>
          <w:p w14:paraId="6338E2EB"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No</w:t>
            </w:r>
          </w:p>
        </w:tc>
      </w:tr>
      <w:tr w:rsidR="003332F3" w:rsidRPr="003332F3" w14:paraId="02FBA2AA" w14:textId="77777777" w:rsidTr="00945134">
        <w:trPr>
          <w:trHeight w:val="216"/>
        </w:trPr>
        <w:tc>
          <w:tcPr>
            <w:tcW w:w="1188" w:type="dxa"/>
            <w:vAlign w:val="center"/>
          </w:tcPr>
          <w:p w14:paraId="26ECF63E"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613</w:t>
            </w:r>
          </w:p>
        </w:tc>
        <w:tc>
          <w:tcPr>
            <w:tcW w:w="4482" w:type="dxa"/>
            <w:vAlign w:val="center"/>
          </w:tcPr>
          <w:p w14:paraId="6BAF6BF5"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Light Standards (Low Mast)</w:t>
            </w:r>
          </w:p>
        </w:tc>
        <w:tc>
          <w:tcPr>
            <w:tcW w:w="2340" w:type="dxa"/>
            <w:vAlign w:val="center"/>
          </w:tcPr>
          <w:p w14:paraId="43CD8220"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Working Drawing</w:t>
            </w:r>
          </w:p>
        </w:tc>
        <w:tc>
          <w:tcPr>
            <w:tcW w:w="1692" w:type="dxa"/>
            <w:vAlign w:val="center"/>
          </w:tcPr>
          <w:p w14:paraId="3E05E3A9"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Yes</w:t>
            </w:r>
          </w:p>
        </w:tc>
      </w:tr>
      <w:tr w:rsidR="003332F3" w:rsidRPr="003332F3" w14:paraId="09FC1EAA" w14:textId="77777777" w:rsidTr="00945134">
        <w:trPr>
          <w:trHeight w:val="216"/>
        </w:trPr>
        <w:tc>
          <w:tcPr>
            <w:tcW w:w="1188" w:type="dxa"/>
            <w:vAlign w:val="center"/>
          </w:tcPr>
          <w:p w14:paraId="0A9C0630"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613</w:t>
            </w:r>
          </w:p>
        </w:tc>
        <w:tc>
          <w:tcPr>
            <w:tcW w:w="4482" w:type="dxa"/>
            <w:vAlign w:val="center"/>
          </w:tcPr>
          <w:p w14:paraId="1EA61C49"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Light Standards (High Mast)</w:t>
            </w:r>
          </w:p>
        </w:tc>
        <w:tc>
          <w:tcPr>
            <w:tcW w:w="2340" w:type="dxa"/>
            <w:vAlign w:val="center"/>
          </w:tcPr>
          <w:p w14:paraId="6597D381"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Working Drawing</w:t>
            </w:r>
          </w:p>
        </w:tc>
        <w:tc>
          <w:tcPr>
            <w:tcW w:w="1692" w:type="dxa"/>
            <w:vAlign w:val="center"/>
          </w:tcPr>
          <w:p w14:paraId="0C99F942"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Yes</w:t>
            </w:r>
          </w:p>
        </w:tc>
      </w:tr>
      <w:tr w:rsidR="003332F3" w:rsidRPr="003332F3" w14:paraId="58C50E88" w14:textId="77777777" w:rsidTr="00945134">
        <w:trPr>
          <w:trHeight w:val="216"/>
        </w:trPr>
        <w:tc>
          <w:tcPr>
            <w:tcW w:w="1188" w:type="dxa"/>
            <w:vAlign w:val="center"/>
          </w:tcPr>
          <w:p w14:paraId="28311063"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614</w:t>
            </w:r>
          </w:p>
        </w:tc>
        <w:tc>
          <w:tcPr>
            <w:tcW w:w="4482" w:type="dxa"/>
            <w:vAlign w:val="center"/>
          </w:tcPr>
          <w:p w14:paraId="7D4E7B61"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Overhead Sign Structures</w:t>
            </w:r>
          </w:p>
        </w:tc>
        <w:tc>
          <w:tcPr>
            <w:tcW w:w="2340" w:type="dxa"/>
            <w:vAlign w:val="center"/>
          </w:tcPr>
          <w:p w14:paraId="46E03B23"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Shop Drawing</w:t>
            </w:r>
          </w:p>
        </w:tc>
        <w:tc>
          <w:tcPr>
            <w:tcW w:w="1692" w:type="dxa"/>
            <w:vAlign w:val="center"/>
          </w:tcPr>
          <w:p w14:paraId="23499425"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Yes*</w:t>
            </w:r>
          </w:p>
        </w:tc>
      </w:tr>
      <w:tr w:rsidR="003332F3" w:rsidRPr="003332F3" w14:paraId="3688BF10" w14:textId="77777777" w:rsidTr="00945134">
        <w:trPr>
          <w:trHeight w:val="216"/>
        </w:trPr>
        <w:tc>
          <w:tcPr>
            <w:tcW w:w="1188" w:type="dxa"/>
            <w:vAlign w:val="center"/>
          </w:tcPr>
          <w:p w14:paraId="1ACB4F00"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614</w:t>
            </w:r>
          </w:p>
        </w:tc>
        <w:tc>
          <w:tcPr>
            <w:tcW w:w="4482" w:type="dxa"/>
            <w:vAlign w:val="center"/>
          </w:tcPr>
          <w:p w14:paraId="04A27371"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Variable Message Signs (Cabinet and tilting bracket)</w:t>
            </w:r>
          </w:p>
        </w:tc>
        <w:tc>
          <w:tcPr>
            <w:tcW w:w="2340" w:type="dxa"/>
            <w:vAlign w:val="center"/>
          </w:tcPr>
          <w:p w14:paraId="6733719E"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Working Drawing</w:t>
            </w:r>
          </w:p>
        </w:tc>
        <w:tc>
          <w:tcPr>
            <w:tcW w:w="1692" w:type="dxa"/>
            <w:vAlign w:val="center"/>
          </w:tcPr>
          <w:p w14:paraId="3B9AA3C0"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Yes</w:t>
            </w:r>
          </w:p>
        </w:tc>
      </w:tr>
      <w:tr w:rsidR="003332F3" w:rsidRPr="003332F3" w14:paraId="3BDB31EB" w14:textId="77777777" w:rsidTr="00945134">
        <w:trPr>
          <w:trHeight w:val="216"/>
        </w:trPr>
        <w:tc>
          <w:tcPr>
            <w:tcW w:w="1188" w:type="dxa"/>
            <w:vAlign w:val="center"/>
          </w:tcPr>
          <w:p w14:paraId="37169923"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614</w:t>
            </w:r>
          </w:p>
        </w:tc>
        <w:tc>
          <w:tcPr>
            <w:tcW w:w="4482" w:type="dxa"/>
            <w:vAlign w:val="center"/>
          </w:tcPr>
          <w:p w14:paraId="78FDA2C3"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Traffic Signal Pole (Mast Arm)</w:t>
            </w:r>
          </w:p>
        </w:tc>
        <w:tc>
          <w:tcPr>
            <w:tcW w:w="2340" w:type="dxa"/>
            <w:vAlign w:val="center"/>
          </w:tcPr>
          <w:p w14:paraId="355A04E2"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 xml:space="preserve">Shop Drawing </w:t>
            </w:r>
          </w:p>
        </w:tc>
        <w:tc>
          <w:tcPr>
            <w:tcW w:w="1692" w:type="dxa"/>
            <w:vAlign w:val="center"/>
          </w:tcPr>
          <w:p w14:paraId="597A1742"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No</w:t>
            </w:r>
          </w:p>
        </w:tc>
      </w:tr>
      <w:tr w:rsidR="003332F3" w:rsidRPr="003332F3" w14:paraId="5A4DD805" w14:textId="77777777" w:rsidTr="00945134">
        <w:trPr>
          <w:trHeight w:val="216"/>
        </w:trPr>
        <w:tc>
          <w:tcPr>
            <w:tcW w:w="1188" w:type="dxa"/>
            <w:vAlign w:val="center"/>
          </w:tcPr>
          <w:p w14:paraId="6316D046"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614</w:t>
            </w:r>
          </w:p>
        </w:tc>
        <w:tc>
          <w:tcPr>
            <w:tcW w:w="4482" w:type="dxa"/>
            <w:vAlign w:val="center"/>
          </w:tcPr>
          <w:p w14:paraId="7D40E757"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Traffic Signal Pedestal Pole</w:t>
            </w:r>
          </w:p>
        </w:tc>
        <w:tc>
          <w:tcPr>
            <w:tcW w:w="2340" w:type="dxa"/>
            <w:vAlign w:val="center"/>
          </w:tcPr>
          <w:p w14:paraId="3DF7F39C"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Working Drawing</w:t>
            </w:r>
          </w:p>
        </w:tc>
        <w:tc>
          <w:tcPr>
            <w:tcW w:w="1692" w:type="dxa"/>
            <w:vAlign w:val="center"/>
          </w:tcPr>
          <w:p w14:paraId="6C497D03"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Yes</w:t>
            </w:r>
          </w:p>
        </w:tc>
      </w:tr>
      <w:tr w:rsidR="003332F3" w:rsidRPr="003332F3" w14:paraId="363E7729" w14:textId="77777777" w:rsidTr="00945134">
        <w:trPr>
          <w:trHeight w:val="216"/>
        </w:trPr>
        <w:tc>
          <w:tcPr>
            <w:tcW w:w="1188" w:type="dxa"/>
            <w:vAlign w:val="center"/>
          </w:tcPr>
          <w:p w14:paraId="77652270"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614</w:t>
            </w:r>
          </w:p>
        </w:tc>
        <w:tc>
          <w:tcPr>
            <w:tcW w:w="4482" w:type="dxa"/>
            <w:vAlign w:val="center"/>
          </w:tcPr>
          <w:p w14:paraId="7DE70EBB"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Traffic Signal Equipment</w:t>
            </w:r>
          </w:p>
        </w:tc>
        <w:tc>
          <w:tcPr>
            <w:tcW w:w="2340" w:type="dxa"/>
            <w:vAlign w:val="center"/>
          </w:tcPr>
          <w:p w14:paraId="242D1971"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Working Drawing</w:t>
            </w:r>
          </w:p>
        </w:tc>
        <w:tc>
          <w:tcPr>
            <w:tcW w:w="1692" w:type="dxa"/>
            <w:vAlign w:val="center"/>
          </w:tcPr>
          <w:p w14:paraId="7135C11D"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No</w:t>
            </w:r>
          </w:p>
        </w:tc>
      </w:tr>
      <w:tr w:rsidR="003332F3" w:rsidRPr="003332F3" w14:paraId="63F466F0" w14:textId="77777777" w:rsidTr="00945134">
        <w:trPr>
          <w:trHeight w:val="216"/>
        </w:trPr>
        <w:tc>
          <w:tcPr>
            <w:tcW w:w="1188" w:type="dxa"/>
            <w:vAlign w:val="center"/>
          </w:tcPr>
          <w:p w14:paraId="156E4307"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618</w:t>
            </w:r>
          </w:p>
        </w:tc>
        <w:tc>
          <w:tcPr>
            <w:tcW w:w="4482" w:type="dxa"/>
            <w:vAlign w:val="center"/>
          </w:tcPr>
          <w:p w14:paraId="420E22EF"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Prestressed Concrete (Pre-tensioned)</w:t>
            </w:r>
          </w:p>
        </w:tc>
        <w:tc>
          <w:tcPr>
            <w:tcW w:w="2340" w:type="dxa"/>
            <w:vAlign w:val="center"/>
          </w:tcPr>
          <w:p w14:paraId="335EF7ED"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Shop Drawing</w:t>
            </w:r>
          </w:p>
        </w:tc>
        <w:tc>
          <w:tcPr>
            <w:tcW w:w="1692" w:type="dxa"/>
            <w:vAlign w:val="center"/>
          </w:tcPr>
          <w:p w14:paraId="5D5A156A"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Yes*</w:t>
            </w:r>
          </w:p>
        </w:tc>
      </w:tr>
      <w:tr w:rsidR="003332F3" w:rsidRPr="003332F3" w14:paraId="19C33080" w14:textId="77777777" w:rsidTr="00945134">
        <w:trPr>
          <w:trHeight w:val="216"/>
        </w:trPr>
        <w:tc>
          <w:tcPr>
            <w:tcW w:w="1188" w:type="dxa"/>
            <w:vAlign w:val="center"/>
          </w:tcPr>
          <w:p w14:paraId="321DE074"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618</w:t>
            </w:r>
          </w:p>
        </w:tc>
        <w:tc>
          <w:tcPr>
            <w:tcW w:w="4482" w:type="dxa"/>
            <w:vAlign w:val="center"/>
          </w:tcPr>
          <w:p w14:paraId="3F387EC2"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Prestressed Concrete (Post-tensioned)</w:t>
            </w:r>
          </w:p>
        </w:tc>
        <w:tc>
          <w:tcPr>
            <w:tcW w:w="2340" w:type="dxa"/>
            <w:vAlign w:val="center"/>
          </w:tcPr>
          <w:p w14:paraId="7563B04A"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Shop Drawing</w:t>
            </w:r>
          </w:p>
        </w:tc>
        <w:tc>
          <w:tcPr>
            <w:tcW w:w="1692" w:type="dxa"/>
            <w:vAlign w:val="center"/>
          </w:tcPr>
          <w:p w14:paraId="0C6F0298"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Yes*</w:t>
            </w:r>
          </w:p>
        </w:tc>
      </w:tr>
      <w:tr w:rsidR="003332F3" w:rsidRPr="003332F3" w14:paraId="2CAA3CED" w14:textId="77777777" w:rsidTr="00945134">
        <w:trPr>
          <w:trHeight w:val="216"/>
        </w:trPr>
        <w:tc>
          <w:tcPr>
            <w:tcW w:w="1188" w:type="dxa"/>
            <w:vAlign w:val="center"/>
          </w:tcPr>
          <w:p w14:paraId="70286993"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618</w:t>
            </w:r>
          </w:p>
        </w:tc>
        <w:tc>
          <w:tcPr>
            <w:tcW w:w="4482" w:type="dxa"/>
            <w:vAlign w:val="center"/>
          </w:tcPr>
          <w:p w14:paraId="59672CC1"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Steel Diaphragms between Prestressed Girders</w:t>
            </w:r>
          </w:p>
        </w:tc>
        <w:tc>
          <w:tcPr>
            <w:tcW w:w="2340" w:type="dxa"/>
            <w:vAlign w:val="center"/>
          </w:tcPr>
          <w:p w14:paraId="662CC7CB"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Working Drawing</w:t>
            </w:r>
          </w:p>
        </w:tc>
        <w:tc>
          <w:tcPr>
            <w:tcW w:w="1692" w:type="dxa"/>
            <w:vAlign w:val="center"/>
          </w:tcPr>
          <w:p w14:paraId="5EF9B539"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No</w:t>
            </w:r>
          </w:p>
        </w:tc>
      </w:tr>
      <w:tr w:rsidR="003332F3" w:rsidRPr="003332F3" w14:paraId="783D126C" w14:textId="77777777" w:rsidTr="00945134">
        <w:trPr>
          <w:trHeight w:val="216"/>
        </w:trPr>
        <w:tc>
          <w:tcPr>
            <w:tcW w:w="1188" w:type="dxa"/>
            <w:vAlign w:val="center"/>
          </w:tcPr>
          <w:p w14:paraId="19F0152F"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628</w:t>
            </w:r>
          </w:p>
        </w:tc>
        <w:tc>
          <w:tcPr>
            <w:tcW w:w="4482" w:type="dxa"/>
            <w:vAlign w:val="center"/>
          </w:tcPr>
          <w:p w14:paraId="2A6971AF" w14:textId="147043BB" w:rsidR="009D6AC2" w:rsidRPr="003332F3" w:rsidRDefault="004453FB"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Prefabricated</w:t>
            </w:r>
            <w:r w:rsidR="009D6AC2" w:rsidRPr="003332F3">
              <w:rPr>
                <w:rFonts w:ascii="Trebuchet MS" w:hAnsi="Trebuchet MS"/>
                <w:color w:val="0070C0"/>
                <w:sz w:val="24"/>
                <w:szCs w:val="24"/>
              </w:rPr>
              <w:t xml:space="preserve"> Pedestrian Bridges</w:t>
            </w:r>
          </w:p>
        </w:tc>
        <w:tc>
          <w:tcPr>
            <w:tcW w:w="2340" w:type="dxa"/>
            <w:vAlign w:val="center"/>
          </w:tcPr>
          <w:p w14:paraId="2A3B1699" w14:textId="77777777"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Shop Drawing</w:t>
            </w:r>
          </w:p>
        </w:tc>
        <w:tc>
          <w:tcPr>
            <w:tcW w:w="1692" w:type="dxa"/>
            <w:vAlign w:val="center"/>
          </w:tcPr>
          <w:p w14:paraId="37DEC51F" w14:textId="77777777" w:rsidR="009D6AC2" w:rsidRPr="003332F3" w:rsidRDefault="009D6AC2" w:rsidP="009D6AC2">
            <w:pPr>
              <w:tabs>
                <w:tab w:val="left" w:pos="540"/>
                <w:tab w:val="left" w:pos="1080"/>
                <w:tab w:val="left" w:pos="1627"/>
                <w:tab w:val="left" w:pos="2160"/>
              </w:tabs>
              <w:spacing w:line="240" w:lineRule="atLeast"/>
              <w:jc w:val="center"/>
              <w:rPr>
                <w:rFonts w:ascii="Trebuchet MS" w:hAnsi="Trebuchet MS"/>
                <w:color w:val="0070C0"/>
                <w:sz w:val="24"/>
                <w:szCs w:val="24"/>
              </w:rPr>
            </w:pPr>
            <w:r w:rsidRPr="003332F3">
              <w:rPr>
                <w:rFonts w:ascii="Trebuchet MS" w:hAnsi="Trebuchet MS"/>
                <w:color w:val="0070C0"/>
                <w:sz w:val="24"/>
                <w:szCs w:val="24"/>
              </w:rPr>
              <w:t>Yes</w:t>
            </w:r>
          </w:p>
        </w:tc>
      </w:tr>
    </w:tbl>
    <w:p w14:paraId="59F8A31B" w14:textId="6E7243E4" w:rsidR="009D6AC2" w:rsidRPr="003332F3" w:rsidRDefault="009D6AC2" w:rsidP="009D6AC2">
      <w:pPr>
        <w:tabs>
          <w:tab w:val="left" w:pos="540"/>
          <w:tab w:val="left" w:pos="1080"/>
          <w:tab w:val="left" w:pos="1627"/>
          <w:tab w:val="left" w:pos="2160"/>
        </w:tabs>
        <w:spacing w:line="240" w:lineRule="atLeast"/>
        <w:rPr>
          <w:rFonts w:ascii="Trebuchet MS" w:hAnsi="Trebuchet MS"/>
          <w:color w:val="0070C0"/>
          <w:sz w:val="24"/>
          <w:szCs w:val="24"/>
        </w:rPr>
      </w:pPr>
      <w:r w:rsidRPr="003332F3">
        <w:rPr>
          <w:rFonts w:ascii="Trebuchet MS" w:hAnsi="Trebuchet MS"/>
          <w:color w:val="0070C0"/>
          <w:sz w:val="24"/>
          <w:szCs w:val="24"/>
        </w:rPr>
        <w:t xml:space="preserve">*A PE seal is required where the Contractor has provided the design for the </w:t>
      </w:r>
      <w:r w:rsidR="004453FB" w:rsidRPr="003332F3">
        <w:rPr>
          <w:rFonts w:ascii="Trebuchet MS" w:hAnsi="Trebuchet MS"/>
          <w:color w:val="0070C0"/>
          <w:sz w:val="24"/>
          <w:szCs w:val="24"/>
        </w:rPr>
        <w:t>item or</w:t>
      </w:r>
      <w:r w:rsidRPr="003332F3">
        <w:rPr>
          <w:rFonts w:ascii="Trebuchet MS" w:hAnsi="Trebuchet MS"/>
          <w:color w:val="0070C0"/>
          <w:sz w:val="24"/>
          <w:szCs w:val="24"/>
        </w:rPr>
        <w:t xml:space="preserve"> performed engineering to modify the details shown on the plans. The PE seal is not required where complete details are provided on the plans.</w:t>
      </w:r>
      <w:r w:rsidR="00DE44AF" w:rsidRPr="003332F3">
        <w:rPr>
          <w:rFonts w:ascii="Trebuchet MS" w:hAnsi="Trebuchet MS"/>
          <w:color w:val="0070C0"/>
          <w:sz w:val="24"/>
          <w:szCs w:val="24"/>
        </w:rPr>
        <w:t xml:space="preserve"> </w:t>
      </w:r>
    </w:p>
    <w:p w14:paraId="7CB55244" w14:textId="77777777" w:rsidR="00E54B3A" w:rsidRPr="003332F3" w:rsidRDefault="00E54B3A" w:rsidP="00BC69E0">
      <w:pPr>
        <w:pStyle w:val="NoSpacing"/>
        <w:rPr>
          <w:rFonts w:ascii="Trebuchet MS" w:hAnsi="Trebuchet MS"/>
          <w:sz w:val="24"/>
          <w:szCs w:val="24"/>
        </w:rPr>
      </w:pPr>
    </w:p>
    <w:p w14:paraId="393E15B1" w14:textId="5BEC3454" w:rsidR="00BC69E0" w:rsidRPr="003332F3" w:rsidRDefault="003332F3" w:rsidP="00BC69E0">
      <w:pPr>
        <w:pStyle w:val="NoSpacing"/>
        <w:rPr>
          <w:rFonts w:ascii="Trebuchet MS" w:hAnsi="Trebuchet MS"/>
          <w:b/>
          <w:bCs/>
          <w:sz w:val="24"/>
          <w:szCs w:val="24"/>
        </w:rPr>
      </w:pPr>
      <w:r w:rsidRPr="003332F3">
        <w:rPr>
          <w:rFonts w:ascii="Trebuchet MS" w:hAnsi="Trebuchet MS"/>
          <w:b/>
          <w:bCs/>
          <w:sz w:val="24"/>
          <w:szCs w:val="24"/>
        </w:rPr>
        <w:t xml:space="preserve">Revise </w:t>
      </w:r>
      <w:r w:rsidR="00BC69E0" w:rsidRPr="003332F3">
        <w:rPr>
          <w:rFonts w:ascii="Trebuchet MS" w:hAnsi="Trebuchet MS"/>
          <w:b/>
          <w:bCs/>
          <w:sz w:val="24"/>
          <w:szCs w:val="24"/>
        </w:rPr>
        <w:t>Section 518 of the Standard Specifications for this project as follows:</w:t>
      </w:r>
    </w:p>
    <w:p w14:paraId="1DD2F59B" w14:textId="77777777" w:rsidR="00BC69E0" w:rsidRPr="003332F3" w:rsidRDefault="00BC69E0" w:rsidP="00BC69E0">
      <w:pPr>
        <w:pStyle w:val="NoSpacing"/>
        <w:rPr>
          <w:rFonts w:ascii="Trebuchet MS" w:hAnsi="Trebuchet MS"/>
          <w:b/>
          <w:bCs/>
          <w:sz w:val="24"/>
          <w:szCs w:val="24"/>
        </w:rPr>
      </w:pPr>
    </w:p>
    <w:p w14:paraId="4124F587" w14:textId="77777777" w:rsidR="00BC69E0" w:rsidRPr="003332F3" w:rsidRDefault="00BC69E0" w:rsidP="00BC69E0">
      <w:pPr>
        <w:pStyle w:val="NoSpacing"/>
        <w:rPr>
          <w:rFonts w:ascii="Trebuchet MS" w:hAnsi="Trebuchet MS"/>
          <w:b/>
          <w:bCs/>
          <w:sz w:val="24"/>
          <w:szCs w:val="24"/>
        </w:rPr>
      </w:pPr>
      <w:r w:rsidRPr="003332F3">
        <w:rPr>
          <w:rFonts w:ascii="Trebuchet MS" w:hAnsi="Trebuchet MS"/>
          <w:b/>
          <w:bCs/>
          <w:sz w:val="24"/>
          <w:szCs w:val="24"/>
        </w:rPr>
        <w:t>In subsection 518.04, delete the second paragraph and replace with the following:</w:t>
      </w:r>
    </w:p>
    <w:p w14:paraId="41EC1B0D" w14:textId="77777777" w:rsidR="00BC69E0" w:rsidRPr="003332F3" w:rsidRDefault="00BC69E0" w:rsidP="00BC69E0">
      <w:pPr>
        <w:pStyle w:val="NoSpacing"/>
        <w:rPr>
          <w:rFonts w:ascii="Trebuchet MS" w:hAnsi="Trebuchet MS"/>
          <w:sz w:val="24"/>
          <w:szCs w:val="24"/>
        </w:rPr>
      </w:pPr>
    </w:p>
    <w:p w14:paraId="19D6A7DA" w14:textId="2541B6D5" w:rsidR="00BC69E0" w:rsidRPr="003332F3" w:rsidRDefault="00BC69E0" w:rsidP="00BC69E0">
      <w:pPr>
        <w:pStyle w:val="NoSpacing"/>
        <w:rPr>
          <w:rFonts w:ascii="Trebuchet MS" w:hAnsi="Trebuchet MS"/>
          <w:sz w:val="24"/>
          <w:szCs w:val="24"/>
        </w:rPr>
      </w:pPr>
      <w:r w:rsidRPr="003332F3">
        <w:rPr>
          <w:rFonts w:ascii="Trebuchet MS" w:hAnsi="Trebuchet MS"/>
          <w:sz w:val="24"/>
          <w:szCs w:val="24"/>
        </w:rPr>
        <w:t xml:space="preserve">The device shall consist of a continuous premolded elastomeric expansion joint seal (also called neoprene gland) and steel extrusions as shown on the plans, required by the manufacturer, or specified herein for attaching the elastomeric expansion joint </w:t>
      </w:r>
      <w:r w:rsidR="002B3D87" w:rsidRPr="003332F3">
        <w:rPr>
          <w:rFonts w:ascii="Trebuchet MS" w:hAnsi="Trebuchet MS"/>
          <w:sz w:val="24"/>
          <w:szCs w:val="24"/>
        </w:rPr>
        <w:t xml:space="preserve">seal </w:t>
      </w:r>
      <w:r w:rsidRPr="003332F3">
        <w:rPr>
          <w:rFonts w:ascii="Trebuchet MS" w:hAnsi="Trebuchet MS"/>
          <w:sz w:val="24"/>
          <w:szCs w:val="24"/>
        </w:rPr>
        <w:t xml:space="preserve">to the </w:t>
      </w:r>
      <w:r w:rsidR="00666EE3" w:rsidRPr="003332F3">
        <w:rPr>
          <w:rFonts w:ascii="Trebuchet MS" w:hAnsi="Trebuchet MS"/>
          <w:sz w:val="24"/>
          <w:szCs w:val="24"/>
        </w:rPr>
        <w:t xml:space="preserve">anchored </w:t>
      </w:r>
      <w:r w:rsidRPr="003332F3">
        <w:rPr>
          <w:rFonts w:ascii="Trebuchet MS" w:hAnsi="Trebuchet MS"/>
          <w:sz w:val="24"/>
          <w:szCs w:val="24"/>
        </w:rPr>
        <w:t xml:space="preserve">steel </w:t>
      </w:r>
      <w:r w:rsidR="00666EE3" w:rsidRPr="003332F3">
        <w:rPr>
          <w:rFonts w:ascii="Trebuchet MS" w:hAnsi="Trebuchet MS"/>
          <w:sz w:val="24"/>
          <w:szCs w:val="24"/>
        </w:rPr>
        <w:t>extrusions</w:t>
      </w:r>
      <w:r w:rsidRPr="003332F3">
        <w:rPr>
          <w:rFonts w:ascii="Trebuchet MS" w:hAnsi="Trebuchet MS"/>
          <w:sz w:val="24"/>
          <w:szCs w:val="24"/>
        </w:rPr>
        <w:t>. The expansion device shall have a rated range of movement of 4 inches including rotations.</w:t>
      </w:r>
    </w:p>
    <w:p w14:paraId="5AF21FC6" w14:textId="77777777" w:rsidR="00BC69E0" w:rsidRPr="003332F3" w:rsidRDefault="00BC69E0" w:rsidP="00BC69E0">
      <w:pPr>
        <w:pStyle w:val="NoSpacing"/>
        <w:rPr>
          <w:rFonts w:ascii="Trebuchet MS" w:hAnsi="Trebuchet MS"/>
          <w:sz w:val="24"/>
          <w:szCs w:val="24"/>
        </w:rPr>
      </w:pPr>
    </w:p>
    <w:p w14:paraId="15B9D702" w14:textId="77777777" w:rsidR="00BC69E0" w:rsidRPr="003332F3" w:rsidRDefault="00BC69E0" w:rsidP="00BC69E0">
      <w:pPr>
        <w:pStyle w:val="NoSpacing"/>
        <w:rPr>
          <w:rFonts w:ascii="Trebuchet MS" w:hAnsi="Trebuchet MS"/>
          <w:b/>
          <w:bCs/>
          <w:sz w:val="24"/>
          <w:szCs w:val="24"/>
        </w:rPr>
      </w:pPr>
      <w:r w:rsidRPr="003332F3">
        <w:rPr>
          <w:rFonts w:ascii="Trebuchet MS" w:hAnsi="Trebuchet MS"/>
          <w:b/>
          <w:bCs/>
          <w:sz w:val="24"/>
          <w:szCs w:val="24"/>
        </w:rPr>
        <w:t>In subsection 518.04, delete the fourth paragraph and replace with the following:</w:t>
      </w:r>
    </w:p>
    <w:p w14:paraId="157A26AB" w14:textId="77777777" w:rsidR="00BC69E0" w:rsidRPr="003332F3" w:rsidRDefault="00BC69E0" w:rsidP="00BC69E0">
      <w:pPr>
        <w:pStyle w:val="NoSpacing"/>
        <w:rPr>
          <w:rFonts w:ascii="Trebuchet MS" w:hAnsi="Trebuchet MS"/>
          <w:sz w:val="24"/>
          <w:szCs w:val="24"/>
        </w:rPr>
      </w:pPr>
    </w:p>
    <w:p w14:paraId="0A2A37C7" w14:textId="650FE131" w:rsidR="00BC69E0" w:rsidRPr="003332F3" w:rsidRDefault="002B3D87" w:rsidP="00BC69E0">
      <w:pPr>
        <w:pStyle w:val="NoSpacing"/>
        <w:rPr>
          <w:rFonts w:ascii="Trebuchet MS" w:hAnsi="Trebuchet MS"/>
          <w:sz w:val="24"/>
          <w:szCs w:val="24"/>
        </w:rPr>
      </w:pPr>
      <w:r w:rsidRPr="003332F3">
        <w:rPr>
          <w:rFonts w:ascii="Trebuchet MS" w:hAnsi="Trebuchet MS"/>
          <w:sz w:val="24"/>
          <w:szCs w:val="24"/>
        </w:rPr>
        <w:t xml:space="preserve">Structural steel </w:t>
      </w:r>
      <w:r w:rsidR="00B75EB1" w:rsidRPr="003332F3">
        <w:rPr>
          <w:rFonts w:ascii="Trebuchet MS" w:hAnsi="Trebuchet MS"/>
          <w:sz w:val="24"/>
          <w:szCs w:val="24"/>
        </w:rPr>
        <w:t xml:space="preserve">extrusions </w:t>
      </w:r>
      <w:r w:rsidR="004D44EA" w:rsidRPr="003332F3">
        <w:rPr>
          <w:rFonts w:ascii="Trebuchet MS" w:hAnsi="Trebuchet MS"/>
          <w:sz w:val="24"/>
          <w:szCs w:val="24"/>
        </w:rPr>
        <w:t>for strip seal expansion devices</w:t>
      </w:r>
      <w:r w:rsidR="00B75EB1" w:rsidRPr="003332F3">
        <w:rPr>
          <w:rFonts w:ascii="Trebuchet MS" w:hAnsi="Trebuchet MS"/>
          <w:sz w:val="24"/>
          <w:szCs w:val="24"/>
        </w:rPr>
        <w:t xml:space="preserve"> shall conform to the specifications </w:t>
      </w:r>
      <w:r w:rsidR="00212A28" w:rsidRPr="003332F3">
        <w:rPr>
          <w:rFonts w:ascii="Trebuchet MS" w:hAnsi="Trebuchet MS"/>
          <w:sz w:val="24"/>
          <w:szCs w:val="24"/>
        </w:rPr>
        <w:t>of ASTM</w:t>
      </w:r>
      <w:r w:rsidR="004D44EA" w:rsidRPr="003332F3">
        <w:rPr>
          <w:rFonts w:ascii="Trebuchet MS" w:hAnsi="Trebuchet MS"/>
          <w:sz w:val="24"/>
          <w:szCs w:val="24"/>
        </w:rPr>
        <w:t xml:space="preserve"> A709 Grade 36 or Grade 50W, steel extrusions for modular expansion devices</w:t>
      </w:r>
      <w:r w:rsidR="009F7E5D" w:rsidRPr="003332F3">
        <w:rPr>
          <w:rFonts w:ascii="Trebuchet MS" w:hAnsi="Trebuchet MS"/>
          <w:sz w:val="24"/>
          <w:szCs w:val="24"/>
        </w:rPr>
        <w:t xml:space="preserve"> and cover plates</w:t>
      </w:r>
      <w:r w:rsidR="004D44EA" w:rsidRPr="003332F3">
        <w:rPr>
          <w:rFonts w:ascii="Trebuchet MS" w:hAnsi="Trebuchet MS"/>
          <w:sz w:val="24"/>
          <w:szCs w:val="24"/>
        </w:rPr>
        <w:t xml:space="preserve"> shall conform to the specifications of </w:t>
      </w:r>
      <w:r w:rsidR="00B75EB1" w:rsidRPr="003332F3">
        <w:rPr>
          <w:rFonts w:ascii="Trebuchet MS" w:hAnsi="Trebuchet MS"/>
          <w:sz w:val="24"/>
          <w:szCs w:val="24"/>
        </w:rPr>
        <w:t>ASTM A</w:t>
      </w:r>
      <w:r w:rsidR="00496C61" w:rsidRPr="003332F3">
        <w:rPr>
          <w:rFonts w:ascii="Trebuchet MS" w:hAnsi="Trebuchet MS"/>
          <w:sz w:val="24"/>
          <w:szCs w:val="24"/>
        </w:rPr>
        <w:t xml:space="preserve">709 </w:t>
      </w:r>
      <w:r w:rsidR="004C478A" w:rsidRPr="003332F3">
        <w:rPr>
          <w:rFonts w:ascii="Trebuchet MS" w:hAnsi="Trebuchet MS"/>
          <w:sz w:val="24"/>
          <w:szCs w:val="24"/>
        </w:rPr>
        <w:t xml:space="preserve">Grade 50 or </w:t>
      </w:r>
      <w:r w:rsidR="00496C61" w:rsidRPr="003332F3">
        <w:rPr>
          <w:rFonts w:ascii="Trebuchet MS" w:hAnsi="Trebuchet MS"/>
          <w:sz w:val="24"/>
          <w:szCs w:val="24"/>
        </w:rPr>
        <w:t>Grade 50W</w:t>
      </w:r>
      <w:r w:rsidR="00B75EB1" w:rsidRPr="003332F3">
        <w:rPr>
          <w:rFonts w:ascii="Trebuchet MS" w:hAnsi="Trebuchet MS"/>
          <w:sz w:val="24"/>
          <w:szCs w:val="24"/>
        </w:rPr>
        <w:t>, whereas other structural steel shall conform to the specifications of ASTM A709 Grade 36</w:t>
      </w:r>
      <w:r w:rsidR="00496C61" w:rsidRPr="003332F3">
        <w:rPr>
          <w:rFonts w:ascii="Trebuchet MS" w:hAnsi="Trebuchet MS"/>
          <w:sz w:val="24"/>
          <w:szCs w:val="24"/>
        </w:rPr>
        <w:t>, Grade 50 or Grade 50W.</w:t>
      </w:r>
      <w:r w:rsidR="007E48E9" w:rsidRPr="003332F3">
        <w:rPr>
          <w:rFonts w:ascii="Trebuchet MS" w:hAnsi="Trebuchet MS"/>
          <w:sz w:val="24"/>
          <w:szCs w:val="24"/>
        </w:rPr>
        <w:t xml:space="preserve"> </w:t>
      </w:r>
      <w:r w:rsidR="00B75EB1" w:rsidRPr="003332F3">
        <w:rPr>
          <w:rFonts w:ascii="Trebuchet MS" w:hAnsi="Trebuchet MS"/>
          <w:sz w:val="24"/>
          <w:szCs w:val="24"/>
        </w:rPr>
        <w:t>Fabrication and welding of structural steel shall conform to the requirements of Section 509. The material designations for all steel components shall be shown in the Contractor’s shop drawings.</w:t>
      </w:r>
    </w:p>
    <w:p w14:paraId="10AA95FA" w14:textId="77777777" w:rsidR="00BC69E0" w:rsidRPr="003332F3" w:rsidRDefault="00BC69E0" w:rsidP="00BC69E0">
      <w:pPr>
        <w:pStyle w:val="NoSpacing"/>
        <w:rPr>
          <w:rFonts w:ascii="Trebuchet MS" w:hAnsi="Trebuchet MS"/>
          <w:sz w:val="24"/>
          <w:szCs w:val="24"/>
        </w:rPr>
      </w:pPr>
    </w:p>
    <w:p w14:paraId="3F7DB1CE" w14:textId="5302F62F" w:rsidR="00BC69E0" w:rsidRPr="003332F3" w:rsidRDefault="00BC69E0" w:rsidP="00BC69E0">
      <w:pPr>
        <w:pStyle w:val="NoSpacing"/>
        <w:rPr>
          <w:rFonts w:ascii="Trebuchet MS" w:hAnsi="Trebuchet MS"/>
          <w:color w:val="0070C0"/>
          <w:sz w:val="24"/>
          <w:szCs w:val="24"/>
        </w:rPr>
      </w:pPr>
      <w:r w:rsidRPr="003332F3">
        <w:rPr>
          <w:rFonts w:ascii="Trebuchet MS" w:hAnsi="Trebuchet MS"/>
          <w:color w:val="0070C0"/>
          <w:sz w:val="24"/>
          <w:szCs w:val="24"/>
        </w:rPr>
        <w:t>Where only a portion of an expansion device is to be replaced, the Contractor shall field verify</w:t>
      </w:r>
      <w:r w:rsidR="00273DE9" w:rsidRPr="003332F3">
        <w:rPr>
          <w:rFonts w:ascii="Trebuchet MS" w:hAnsi="Trebuchet MS"/>
          <w:color w:val="0070C0"/>
          <w:sz w:val="24"/>
          <w:szCs w:val="24"/>
        </w:rPr>
        <w:t xml:space="preserve"> </w:t>
      </w:r>
      <w:r w:rsidR="00666EE3" w:rsidRPr="003332F3">
        <w:rPr>
          <w:rFonts w:ascii="Trebuchet MS" w:hAnsi="Trebuchet MS"/>
          <w:color w:val="0070C0"/>
          <w:sz w:val="24"/>
          <w:szCs w:val="24"/>
        </w:rPr>
        <w:t xml:space="preserve">the manufacturer of the existing anchored steel extrusion to be matched.  The Contractor shall field verify the </w:t>
      </w:r>
      <w:r w:rsidR="00273DE9" w:rsidRPr="003332F3">
        <w:rPr>
          <w:rFonts w:ascii="Trebuchet MS" w:hAnsi="Trebuchet MS"/>
          <w:color w:val="0070C0"/>
          <w:sz w:val="24"/>
          <w:szCs w:val="24"/>
        </w:rPr>
        <w:t>existing</w:t>
      </w:r>
      <w:r w:rsidRPr="003332F3">
        <w:rPr>
          <w:rFonts w:ascii="Trebuchet MS" w:hAnsi="Trebuchet MS"/>
          <w:color w:val="0070C0"/>
          <w:sz w:val="24"/>
          <w:szCs w:val="24"/>
        </w:rPr>
        <w:t xml:space="preserve"> </w:t>
      </w:r>
      <w:r w:rsidR="00666EE3" w:rsidRPr="003332F3">
        <w:rPr>
          <w:rFonts w:ascii="Trebuchet MS" w:hAnsi="Trebuchet MS"/>
          <w:color w:val="0070C0"/>
          <w:sz w:val="24"/>
          <w:szCs w:val="24"/>
        </w:rPr>
        <w:t xml:space="preserve">length of anchored </w:t>
      </w:r>
      <w:r w:rsidRPr="003332F3">
        <w:rPr>
          <w:rFonts w:ascii="Trebuchet MS" w:hAnsi="Trebuchet MS"/>
          <w:color w:val="0070C0"/>
          <w:sz w:val="24"/>
          <w:szCs w:val="24"/>
        </w:rPr>
        <w:t>steel extrusion</w:t>
      </w:r>
      <w:r w:rsidR="00666EE3" w:rsidRPr="003332F3" w:rsidDel="00666EE3">
        <w:rPr>
          <w:rFonts w:ascii="Trebuchet MS" w:hAnsi="Trebuchet MS"/>
          <w:color w:val="0070C0"/>
          <w:sz w:val="24"/>
          <w:szCs w:val="24"/>
        </w:rPr>
        <w:t xml:space="preserve"> </w:t>
      </w:r>
      <w:r w:rsidR="00273DE9" w:rsidRPr="003332F3">
        <w:rPr>
          <w:rFonts w:ascii="Trebuchet MS" w:hAnsi="Trebuchet MS"/>
          <w:color w:val="0070C0"/>
          <w:sz w:val="24"/>
          <w:szCs w:val="24"/>
        </w:rPr>
        <w:t>that need</w:t>
      </w:r>
      <w:r w:rsidR="00666EE3" w:rsidRPr="003332F3">
        <w:rPr>
          <w:rFonts w:ascii="Trebuchet MS" w:hAnsi="Trebuchet MS"/>
          <w:color w:val="0070C0"/>
          <w:sz w:val="24"/>
          <w:szCs w:val="24"/>
        </w:rPr>
        <w:t>s</w:t>
      </w:r>
      <w:r w:rsidR="00273DE9" w:rsidRPr="003332F3">
        <w:rPr>
          <w:rFonts w:ascii="Trebuchet MS" w:hAnsi="Trebuchet MS"/>
          <w:color w:val="0070C0"/>
          <w:sz w:val="24"/>
          <w:szCs w:val="24"/>
        </w:rPr>
        <w:t xml:space="preserve"> </w:t>
      </w:r>
      <w:r w:rsidR="00316328" w:rsidRPr="003332F3">
        <w:rPr>
          <w:rFonts w:ascii="Trebuchet MS" w:hAnsi="Trebuchet MS"/>
          <w:color w:val="0070C0"/>
          <w:sz w:val="24"/>
          <w:szCs w:val="24"/>
        </w:rPr>
        <w:t xml:space="preserve">to be </w:t>
      </w:r>
      <w:r w:rsidR="00273DE9" w:rsidRPr="003332F3">
        <w:rPr>
          <w:rFonts w:ascii="Trebuchet MS" w:hAnsi="Trebuchet MS"/>
          <w:color w:val="0070C0"/>
          <w:sz w:val="24"/>
          <w:szCs w:val="24"/>
        </w:rPr>
        <w:t>replaced</w:t>
      </w:r>
      <w:r w:rsidRPr="003332F3">
        <w:rPr>
          <w:rFonts w:ascii="Trebuchet MS" w:hAnsi="Trebuchet MS"/>
          <w:color w:val="0070C0"/>
          <w:sz w:val="24"/>
          <w:szCs w:val="24"/>
        </w:rPr>
        <w:t xml:space="preserve">.  The Contractor shall provide verification </w:t>
      </w:r>
      <w:r w:rsidR="007913BD" w:rsidRPr="003332F3">
        <w:rPr>
          <w:rFonts w:ascii="Trebuchet MS" w:hAnsi="Trebuchet MS"/>
          <w:color w:val="0070C0"/>
          <w:sz w:val="24"/>
          <w:szCs w:val="24"/>
        </w:rPr>
        <w:t xml:space="preserve">of the manufacturer and length to be replaced </w:t>
      </w:r>
      <w:r w:rsidRPr="003332F3">
        <w:rPr>
          <w:rFonts w:ascii="Trebuchet MS" w:hAnsi="Trebuchet MS"/>
          <w:color w:val="0070C0"/>
          <w:sz w:val="24"/>
          <w:szCs w:val="24"/>
        </w:rPr>
        <w:t xml:space="preserve">to Engineer for </w:t>
      </w:r>
      <w:r w:rsidR="007913BD" w:rsidRPr="003332F3">
        <w:rPr>
          <w:rFonts w:ascii="Trebuchet MS" w:hAnsi="Trebuchet MS"/>
          <w:color w:val="0070C0"/>
          <w:sz w:val="24"/>
          <w:szCs w:val="24"/>
        </w:rPr>
        <w:t>review</w:t>
      </w:r>
      <w:r w:rsidRPr="003332F3">
        <w:rPr>
          <w:rFonts w:ascii="Trebuchet MS" w:hAnsi="Trebuchet MS"/>
          <w:color w:val="0070C0"/>
          <w:sz w:val="24"/>
          <w:szCs w:val="24"/>
        </w:rPr>
        <w:t>.</w:t>
      </w:r>
      <w:r w:rsidR="002314EF" w:rsidRPr="003332F3">
        <w:rPr>
          <w:rFonts w:ascii="Trebuchet MS" w:hAnsi="Trebuchet MS"/>
          <w:color w:val="0070C0"/>
          <w:sz w:val="24"/>
          <w:szCs w:val="24"/>
        </w:rPr>
        <w:t xml:space="preserve"> </w:t>
      </w:r>
      <w:r w:rsidR="002314EF" w:rsidRPr="003332F3">
        <w:rPr>
          <w:rFonts w:ascii="Arial" w:hAnsi="Arial" w:cs="Arial"/>
          <w:color w:val="0070C0"/>
          <w:sz w:val="24"/>
          <w:szCs w:val="24"/>
        </w:rPr>
        <w:t>■</w:t>
      </w:r>
    </w:p>
    <w:p w14:paraId="541B011A" w14:textId="77777777" w:rsidR="00BC69E0" w:rsidRPr="003332F3" w:rsidRDefault="00BC69E0" w:rsidP="00BC69E0">
      <w:pPr>
        <w:pStyle w:val="NoSpacing"/>
        <w:rPr>
          <w:rFonts w:ascii="Trebuchet MS" w:hAnsi="Trebuchet MS"/>
          <w:sz w:val="24"/>
          <w:szCs w:val="24"/>
        </w:rPr>
      </w:pPr>
    </w:p>
    <w:p w14:paraId="2B063769" w14:textId="77777777" w:rsidR="00BC69E0" w:rsidRPr="003332F3" w:rsidRDefault="00BC69E0" w:rsidP="00BC69E0">
      <w:pPr>
        <w:pStyle w:val="NoSpacing"/>
        <w:rPr>
          <w:rFonts w:ascii="Trebuchet MS" w:hAnsi="Trebuchet MS"/>
          <w:b/>
          <w:bCs/>
          <w:sz w:val="24"/>
          <w:szCs w:val="24"/>
        </w:rPr>
      </w:pPr>
      <w:r w:rsidRPr="003332F3">
        <w:rPr>
          <w:rFonts w:ascii="Trebuchet MS" w:hAnsi="Trebuchet MS"/>
          <w:b/>
          <w:bCs/>
          <w:sz w:val="24"/>
          <w:szCs w:val="24"/>
        </w:rPr>
        <w:t>In subsection 518.09, delete the first and second paragraph and replace with the following:</w:t>
      </w:r>
    </w:p>
    <w:p w14:paraId="28887F61" w14:textId="77777777" w:rsidR="00BC69E0" w:rsidRPr="003332F3" w:rsidRDefault="00BC69E0" w:rsidP="00BC69E0">
      <w:pPr>
        <w:pStyle w:val="NoSpacing"/>
        <w:rPr>
          <w:rFonts w:ascii="Trebuchet MS" w:hAnsi="Trebuchet MS"/>
          <w:sz w:val="24"/>
          <w:szCs w:val="24"/>
        </w:rPr>
      </w:pPr>
    </w:p>
    <w:p w14:paraId="178B639D" w14:textId="510D220E" w:rsidR="00BC69E0" w:rsidRPr="003332F3" w:rsidRDefault="00BC69E0" w:rsidP="00BC69E0">
      <w:pPr>
        <w:pStyle w:val="NoSpacing"/>
        <w:rPr>
          <w:rFonts w:ascii="Trebuchet MS" w:hAnsi="Trebuchet MS"/>
          <w:color w:val="0070C0"/>
          <w:sz w:val="24"/>
          <w:szCs w:val="24"/>
        </w:rPr>
      </w:pPr>
      <w:r w:rsidRPr="003332F3">
        <w:rPr>
          <w:rFonts w:ascii="Trebuchet MS" w:hAnsi="Trebuchet MS"/>
          <w:color w:val="0070C0"/>
          <w:sz w:val="24"/>
          <w:szCs w:val="24"/>
        </w:rPr>
        <w:t xml:space="preserve">The Contractor shall furnish shop drawings in conformity with subsection 105.02 for all elastomeric expansion devices bid under this section. Shop drawings shall specifically identify each piece, location of welding, bends in the extrusions, galvanizing, and installation hardware. The manufacturer’s instructions for proper installation of the expansion joint device shall be included in the shop drawings. Shop drawings which lack manufacturer’s installation instructions </w:t>
      </w:r>
      <w:r w:rsidR="00065663" w:rsidRPr="003332F3">
        <w:rPr>
          <w:rFonts w:ascii="Trebuchet MS" w:hAnsi="Trebuchet MS"/>
          <w:color w:val="0070C0"/>
          <w:sz w:val="24"/>
          <w:szCs w:val="24"/>
        </w:rPr>
        <w:t xml:space="preserve">will </w:t>
      </w:r>
      <w:r w:rsidRPr="003332F3">
        <w:rPr>
          <w:rFonts w:ascii="Trebuchet MS" w:hAnsi="Trebuchet MS"/>
          <w:color w:val="0070C0"/>
          <w:sz w:val="24"/>
          <w:szCs w:val="24"/>
        </w:rPr>
        <w:t xml:space="preserve">be returned for resubmittal. </w:t>
      </w:r>
      <w:r w:rsidR="00AB1213" w:rsidRPr="003332F3">
        <w:rPr>
          <w:rFonts w:ascii="Segoe UI Symbol" w:hAnsi="Segoe UI Symbol" w:cs="Segoe UI Symbol"/>
          <w:color w:val="0070C0"/>
          <w:sz w:val="24"/>
          <w:szCs w:val="24"/>
        </w:rPr>
        <w:t>♦</w:t>
      </w:r>
    </w:p>
    <w:p w14:paraId="59793A6D" w14:textId="77777777" w:rsidR="00BC69E0" w:rsidRPr="003332F3" w:rsidRDefault="00BC69E0" w:rsidP="00BC69E0">
      <w:pPr>
        <w:pStyle w:val="NoSpacing"/>
        <w:rPr>
          <w:rFonts w:ascii="Trebuchet MS" w:hAnsi="Trebuchet MS"/>
          <w:sz w:val="24"/>
          <w:szCs w:val="24"/>
        </w:rPr>
      </w:pPr>
    </w:p>
    <w:p w14:paraId="1AC350E0" w14:textId="162E42E6" w:rsidR="00BC69E0" w:rsidRPr="003332F3" w:rsidRDefault="00BC69E0" w:rsidP="00BC69E0">
      <w:pPr>
        <w:pStyle w:val="NoSpacing"/>
        <w:rPr>
          <w:rFonts w:ascii="Trebuchet MS" w:hAnsi="Trebuchet MS"/>
          <w:sz w:val="24"/>
          <w:szCs w:val="24"/>
        </w:rPr>
      </w:pPr>
      <w:r w:rsidRPr="003332F3">
        <w:rPr>
          <w:rFonts w:ascii="Trebuchet MS" w:hAnsi="Trebuchet MS"/>
          <w:sz w:val="24"/>
          <w:szCs w:val="24"/>
        </w:rPr>
        <w:t xml:space="preserve">Where applicable according to </w:t>
      </w:r>
      <w:r w:rsidR="001D6650" w:rsidRPr="003332F3">
        <w:rPr>
          <w:rFonts w:ascii="Trebuchet MS" w:hAnsi="Trebuchet MS"/>
          <w:sz w:val="24"/>
          <w:szCs w:val="24"/>
        </w:rPr>
        <w:t xml:space="preserve">the </w:t>
      </w:r>
      <w:r w:rsidRPr="003332F3">
        <w:rPr>
          <w:rFonts w:ascii="Trebuchet MS" w:hAnsi="Trebuchet MS"/>
          <w:sz w:val="24"/>
          <w:szCs w:val="24"/>
        </w:rPr>
        <w:t>plans, details of the expansion device through cover plates</w:t>
      </w:r>
      <w:r w:rsidR="0057593B" w:rsidRPr="003332F3">
        <w:rPr>
          <w:rFonts w:ascii="Trebuchet MS" w:hAnsi="Trebuchet MS"/>
          <w:sz w:val="24"/>
          <w:szCs w:val="24"/>
        </w:rPr>
        <w:t>,</w:t>
      </w:r>
      <w:r w:rsidRPr="003332F3">
        <w:rPr>
          <w:rFonts w:ascii="Trebuchet MS" w:hAnsi="Trebuchet MS"/>
          <w:sz w:val="24"/>
          <w:szCs w:val="24"/>
        </w:rPr>
        <w:t xml:space="preserve"> and connections shall be shown on the shop drawings.</w:t>
      </w:r>
    </w:p>
    <w:p w14:paraId="52025CB8" w14:textId="77777777" w:rsidR="00BC69E0" w:rsidRPr="003332F3" w:rsidRDefault="00BC69E0" w:rsidP="00BC69E0">
      <w:pPr>
        <w:pStyle w:val="NoSpacing"/>
        <w:rPr>
          <w:rFonts w:ascii="Trebuchet MS" w:hAnsi="Trebuchet MS"/>
          <w:sz w:val="24"/>
          <w:szCs w:val="24"/>
        </w:rPr>
      </w:pPr>
    </w:p>
    <w:p w14:paraId="6ED57E91" w14:textId="15243FFB" w:rsidR="008B77B0" w:rsidRPr="003332F3" w:rsidRDefault="00171921" w:rsidP="00BC69E0">
      <w:pPr>
        <w:pStyle w:val="NoSpacing"/>
        <w:rPr>
          <w:rFonts w:ascii="Trebuchet MS" w:hAnsi="Trebuchet MS"/>
          <w:b/>
          <w:bCs/>
          <w:sz w:val="24"/>
          <w:szCs w:val="24"/>
        </w:rPr>
      </w:pPr>
      <w:r w:rsidRPr="003332F3">
        <w:rPr>
          <w:rFonts w:ascii="Trebuchet MS" w:hAnsi="Trebuchet MS"/>
          <w:b/>
          <w:bCs/>
          <w:sz w:val="24"/>
          <w:szCs w:val="24"/>
        </w:rPr>
        <w:t>S</w:t>
      </w:r>
      <w:r w:rsidR="008B77B0" w:rsidRPr="003332F3">
        <w:rPr>
          <w:rFonts w:ascii="Trebuchet MS" w:hAnsi="Trebuchet MS"/>
          <w:b/>
          <w:bCs/>
          <w:sz w:val="24"/>
          <w:szCs w:val="24"/>
        </w:rPr>
        <w:t xml:space="preserve">ubsection 518.09 </w:t>
      </w:r>
      <w:r w:rsidRPr="003332F3">
        <w:rPr>
          <w:rFonts w:ascii="Trebuchet MS" w:hAnsi="Trebuchet MS"/>
          <w:b/>
          <w:bCs/>
          <w:sz w:val="24"/>
          <w:szCs w:val="24"/>
        </w:rPr>
        <w:t xml:space="preserve">shall include </w:t>
      </w:r>
      <w:r w:rsidR="008B77B0" w:rsidRPr="003332F3">
        <w:rPr>
          <w:rFonts w:ascii="Trebuchet MS" w:hAnsi="Trebuchet MS"/>
          <w:b/>
          <w:bCs/>
          <w:sz w:val="24"/>
          <w:szCs w:val="24"/>
        </w:rPr>
        <w:t>the following:</w:t>
      </w:r>
    </w:p>
    <w:p w14:paraId="405D8014" w14:textId="77777777" w:rsidR="00177E14" w:rsidRPr="003332F3" w:rsidRDefault="00177E14" w:rsidP="00BC69E0">
      <w:pPr>
        <w:pStyle w:val="NoSpacing"/>
        <w:rPr>
          <w:rFonts w:ascii="Trebuchet MS" w:hAnsi="Trebuchet MS"/>
          <w:sz w:val="24"/>
          <w:szCs w:val="24"/>
        </w:rPr>
      </w:pPr>
    </w:p>
    <w:p w14:paraId="6E493215" w14:textId="06311B2D" w:rsidR="008B77B0" w:rsidRPr="003332F3" w:rsidRDefault="008B77B0" w:rsidP="008B77B0">
      <w:pPr>
        <w:rPr>
          <w:rFonts w:ascii="Trebuchet MS" w:hAnsi="Trebuchet MS"/>
          <w:sz w:val="24"/>
          <w:szCs w:val="24"/>
        </w:rPr>
      </w:pPr>
      <w:bookmarkStart w:id="0" w:name="_Hlk516499938"/>
      <w:r w:rsidRPr="003332F3">
        <w:rPr>
          <w:rFonts w:ascii="Trebuchet MS" w:hAnsi="Trebuchet MS"/>
          <w:sz w:val="24"/>
          <w:szCs w:val="24"/>
        </w:rPr>
        <w:t xml:space="preserve">The </w:t>
      </w:r>
      <w:r w:rsidR="00AA28D7" w:rsidRPr="003332F3">
        <w:rPr>
          <w:rFonts w:ascii="Trebuchet MS" w:hAnsi="Trebuchet MS"/>
          <w:sz w:val="24"/>
          <w:szCs w:val="24"/>
        </w:rPr>
        <w:t xml:space="preserve">installation of the new </w:t>
      </w:r>
      <w:r w:rsidRPr="003332F3">
        <w:rPr>
          <w:rFonts w:ascii="Trebuchet MS" w:hAnsi="Trebuchet MS"/>
          <w:sz w:val="24"/>
          <w:szCs w:val="24"/>
        </w:rPr>
        <w:t xml:space="preserve">bridge expansion device shall conform to the staged construction </w:t>
      </w:r>
      <w:r w:rsidR="00AC56DA" w:rsidRPr="003332F3">
        <w:rPr>
          <w:rFonts w:ascii="Trebuchet MS" w:hAnsi="Trebuchet MS"/>
          <w:sz w:val="24"/>
          <w:szCs w:val="24"/>
        </w:rPr>
        <w:t>required by the Lane Closure Policy</w:t>
      </w:r>
      <w:r w:rsidRPr="003332F3">
        <w:rPr>
          <w:rFonts w:ascii="Trebuchet MS" w:hAnsi="Trebuchet MS"/>
          <w:sz w:val="24"/>
          <w:szCs w:val="24"/>
        </w:rPr>
        <w:t xml:space="preserve"> unless otherwise directed or approved by the Engineer.</w:t>
      </w:r>
    </w:p>
    <w:bookmarkEnd w:id="0"/>
    <w:p w14:paraId="39257D6B" w14:textId="77777777" w:rsidR="008B77B0" w:rsidRPr="003332F3" w:rsidRDefault="008B77B0" w:rsidP="00BC69E0">
      <w:pPr>
        <w:pStyle w:val="NoSpacing"/>
        <w:rPr>
          <w:rFonts w:ascii="Trebuchet MS" w:hAnsi="Trebuchet MS"/>
          <w:sz w:val="24"/>
          <w:szCs w:val="24"/>
        </w:rPr>
      </w:pPr>
    </w:p>
    <w:p w14:paraId="37F20C01" w14:textId="77777777" w:rsidR="005E5A8D" w:rsidRPr="003332F3" w:rsidRDefault="005E5A8D" w:rsidP="00BC69E0">
      <w:pPr>
        <w:pStyle w:val="NoSpacing"/>
        <w:rPr>
          <w:rFonts w:ascii="Trebuchet MS" w:hAnsi="Trebuchet MS"/>
          <w:b/>
          <w:bCs/>
          <w:sz w:val="24"/>
          <w:szCs w:val="24"/>
        </w:rPr>
      </w:pPr>
      <w:r w:rsidRPr="003332F3">
        <w:rPr>
          <w:rFonts w:ascii="Trebuchet MS" w:hAnsi="Trebuchet MS"/>
          <w:b/>
          <w:bCs/>
          <w:sz w:val="24"/>
          <w:szCs w:val="24"/>
        </w:rPr>
        <w:lastRenderedPageBreak/>
        <w:t>Subsection 518.13 shall include the following:</w:t>
      </w:r>
    </w:p>
    <w:p w14:paraId="5BC341C0" w14:textId="77777777" w:rsidR="005E5A8D" w:rsidRPr="003332F3" w:rsidRDefault="005E5A8D" w:rsidP="00BC69E0">
      <w:pPr>
        <w:pStyle w:val="NoSpacing"/>
        <w:rPr>
          <w:rFonts w:ascii="Trebuchet MS" w:hAnsi="Trebuchet MS"/>
          <w:sz w:val="24"/>
          <w:szCs w:val="24"/>
        </w:rPr>
      </w:pPr>
    </w:p>
    <w:p w14:paraId="6CBE5636" w14:textId="58F916F6" w:rsidR="005E5A8D" w:rsidRPr="003332F3" w:rsidRDefault="005E5A8D" w:rsidP="00BC69E0">
      <w:pPr>
        <w:pStyle w:val="NoSpacing"/>
        <w:rPr>
          <w:rFonts w:ascii="Trebuchet MS" w:hAnsi="Trebuchet MS"/>
          <w:sz w:val="24"/>
          <w:szCs w:val="24"/>
        </w:rPr>
      </w:pPr>
      <w:r w:rsidRPr="003332F3">
        <w:rPr>
          <w:rFonts w:ascii="Trebuchet MS" w:hAnsi="Trebuchet MS"/>
          <w:sz w:val="24"/>
          <w:szCs w:val="24"/>
        </w:rPr>
        <w:t>The cost for the</w:t>
      </w:r>
      <w:r w:rsidR="003273E6" w:rsidRPr="003332F3">
        <w:rPr>
          <w:rFonts w:ascii="Trebuchet MS" w:hAnsi="Trebuchet MS"/>
          <w:sz w:val="24"/>
          <w:szCs w:val="24"/>
        </w:rPr>
        <w:t xml:space="preserve"> technical representative of the</w:t>
      </w:r>
      <w:r w:rsidRPr="003332F3">
        <w:rPr>
          <w:rFonts w:ascii="Trebuchet MS" w:hAnsi="Trebuchet MS"/>
          <w:sz w:val="24"/>
          <w:szCs w:val="24"/>
        </w:rPr>
        <w:t xml:space="preserve"> manufacturer</w:t>
      </w:r>
      <w:r w:rsidR="00C12AA0" w:rsidRPr="003332F3">
        <w:rPr>
          <w:rFonts w:ascii="Trebuchet MS" w:hAnsi="Trebuchet MS"/>
          <w:sz w:val="24"/>
          <w:szCs w:val="24"/>
        </w:rPr>
        <w:t xml:space="preserve"> </w:t>
      </w:r>
      <w:r w:rsidRPr="003332F3">
        <w:rPr>
          <w:rFonts w:ascii="Trebuchet MS" w:hAnsi="Trebuchet MS"/>
          <w:sz w:val="24"/>
          <w:szCs w:val="24"/>
        </w:rPr>
        <w:t>shall be included in the work.</w:t>
      </w:r>
    </w:p>
    <w:p w14:paraId="5CFE524C" w14:textId="77777777" w:rsidR="00460FD1" w:rsidRPr="003332F3" w:rsidRDefault="00460FD1" w:rsidP="00BC69E0">
      <w:pPr>
        <w:pStyle w:val="NoSpacing"/>
        <w:rPr>
          <w:rFonts w:ascii="Trebuchet MS" w:hAnsi="Trebuchet MS"/>
          <w:sz w:val="24"/>
          <w:szCs w:val="24"/>
        </w:rPr>
      </w:pPr>
    </w:p>
    <w:p w14:paraId="01A287E6" w14:textId="77777777" w:rsidR="002314EF" w:rsidRPr="003332F3" w:rsidRDefault="002314EF" w:rsidP="00BC69E0">
      <w:pPr>
        <w:pStyle w:val="NoSpacing"/>
        <w:rPr>
          <w:rFonts w:ascii="Trebuchet MS" w:hAnsi="Trebuchet MS"/>
          <w:color w:val="0070C0"/>
          <w:sz w:val="24"/>
          <w:szCs w:val="24"/>
        </w:rPr>
      </w:pPr>
      <w:r w:rsidRPr="003332F3">
        <w:rPr>
          <w:rFonts w:ascii="Trebuchet MS" w:hAnsi="Trebuchet MS"/>
          <w:color w:val="0070C0"/>
          <w:sz w:val="24"/>
          <w:szCs w:val="24"/>
        </w:rPr>
        <w:t>*************************************************************************************</w:t>
      </w:r>
    </w:p>
    <w:p w14:paraId="53443F2C" w14:textId="799B5CE2" w:rsidR="002314EF" w:rsidRPr="003332F3" w:rsidRDefault="00CC5268" w:rsidP="00BC69E0">
      <w:pPr>
        <w:pStyle w:val="NoSpacing"/>
        <w:rPr>
          <w:rFonts w:ascii="Trebuchet MS" w:hAnsi="Trebuchet MS"/>
          <w:color w:val="0070C0"/>
          <w:sz w:val="24"/>
          <w:szCs w:val="24"/>
        </w:rPr>
      </w:pPr>
      <w:r w:rsidRPr="003332F3">
        <w:rPr>
          <w:rFonts w:ascii="Trebuchet MS" w:hAnsi="Trebuchet MS"/>
          <w:b/>
          <w:color w:val="0070C0"/>
          <w:sz w:val="24"/>
          <w:szCs w:val="24"/>
        </w:rPr>
        <w:t>INSTRUCTIONS TO DESIGNERS</w:t>
      </w:r>
      <w:r w:rsidRPr="003332F3">
        <w:rPr>
          <w:rFonts w:ascii="Trebuchet MS" w:hAnsi="Trebuchet MS"/>
          <w:color w:val="0070C0"/>
          <w:sz w:val="24"/>
          <w:szCs w:val="24"/>
        </w:rPr>
        <w:t xml:space="preserve"> (delete instructions and symbols from final draft)</w:t>
      </w:r>
      <w:r w:rsidR="00E46740" w:rsidRPr="003332F3">
        <w:rPr>
          <w:rFonts w:ascii="Trebuchet MS" w:hAnsi="Trebuchet MS"/>
          <w:color w:val="0070C0"/>
          <w:sz w:val="24"/>
          <w:szCs w:val="24"/>
        </w:rPr>
        <w:t>:</w:t>
      </w:r>
    </w:p>
    <w:p w14:paraId="5847395E" w14:textId="77777777" w:rsidR="00E46740" w:rsidRPr="003332F3" w:rsidRDefault="00E46740" w:rsidP="00BC69E0">
      <w:pPr>
        <w:pStyle w:val="NoSpacing"/>
        <w:rPr>
          <w:rFonts w:ascii="Trebuchet MS" w:hAnsi="Trebuchet MS"/>
          <w:color w:val="0070C0"/>
          <w:sz w:val="24"/>
          <w:szCs w:val="24"/>
        </w:rPr>
      </w:pPr>
    </w:p>
    <w:p w14:paraId="63789C10" w14:textId="77D150F3" w:rsidR="00AB1213" w:rsidRPr="003332F3" w:rsidRDefault="00E46740" w:rsidP="00BC69E0">
      <w:pPr>
        <w:pStyle w:val="NoSpacing"/>
        <w:rPr>
          <w:rFonts w:ascii="Trebuchet MS" w:hAnsi="Trebuchet MS"/>
          <w:color w:val="0070C0"/>
          <w:sz w:val="24"/>
          <w:szCs w:val="24"/>
        </w:rPr>
      </w:pPr>
      <w:r w:rsidRPr="003332F3">
        <w:rPr>
          <w:rFonts w:ascii="Trebuchet MS" w:hAnsi="Trebuchet MS"/>
          <w:color w:val="0070C0"/>
          <w:sz w:val="24"/>
          <w:szCs w:val="24"/>
        </w:rPr>
        <w:t xml:space="preserve">Use this project special provision when </w:t>
      </w:r>
      <w:r w:rsidR="00177E14" w:rsidRPr="003332F3">
        <w:rPr>
          <w:rFonts w:ascii="Trebuchet MS" w:hAnsi="Trebuchet MS"/>
          <w:color w:val="0070C0"/>
          <w:sz w:val="24"/>
          <w:szCs w:val="24"/>
        </w:rPr>
        <w:t>placing Bridge Expansion Device (0-4 Inch)</w:t>
      </w:r>
      <w:r w:rsidR="00AB1213" w:rsidRPr="003332F3">
        <w:rPr>
          <w:rFonts w:ascii="Trebuchet MS" w:hAnsi="Trebuchet MS"/>
          <w:color w:val="0070C0"/>
          <w:sz w:val="24"/>
          <w:szCs w:val="24"/>
        </w:rPr>
        <w:t>.</w:t>
      </w:r>
      <w:r w:rsidR="00CF5752" w:rsidRPr="003332F3">
        <w:rPr>
          <w:rFonts w:ascii="Trebuchet MS" w:hAnsi="Trebuchet MS"/>
          <w:color w:val="0070C0"/>
          <w:sz w:val="24"/>
          <w:szCs w:val="24"/>
        </w:rPr>
        <w:t xml:space="preserve"> </w:t>
      </w:r>
    </w:p>
    <w:p w14:paraId="41C11C9C" w14:textId="68F10B5D" w:rsidR="00AB1213" w:rsidRPr="003332F3" w:rsidRDefault="00AB1213" w:rsidP="00AB1213">
      <w:pPr>
        <w:ind w:left="180" w:hanging="180"/>
        <w:rPr>
          <w:rFonts w:ascii="Trebuchet MS" w:hAnsi="Trebuchet MS"/>
          <w:color w:val="0070C0"/>
          <w:sz w:val="24"/>
          <w:szCs w:val="24"/>
        </w:rPr>
      </w:pPr>
      <w:r w:rsidRPr="003332F3">
        <w:rPr>
          <w:rFonts w:ascii="Segoe UI Symbol" w:hAnsi="Segoe UI Symbol" w:cs="Segoe UI Symbol"/>
          <w:b/>
          <w:color w:val="0070C0"/>
          <w:sz w:val="24"/>
          <w:szCs w:val="24"/>
        </w:rPr>
        <w:t>♦</w:t>
      </w:r>
      <w:r w:rsidRPr="003332F3">
        <w:rPr>
          <w:rFonts w:ascii="Trebuchet MS" w:hAnsi="Trebuchet MS"/>
          <w:b/>
          <w:color w:val="0070C0"/>
          <w:sz w:val="24"/>
          <w:szCs w:val="24"/>
        </w:rPr>
        <w:t xml:space="preserve"> </w:t>
      </w:r>
      <w:r w:rsidRPr="003332F3">
        <w:rPr>
          <w:rFonts w:ascii="Trebuchet MS" w:hAnsi="Trebuchet MS"/>
          <w:color w:val="0070C0"/>
          <w:sz w:val="24"/>
          <w:szCs w:val="24"/>
        </w:rPr>
        <w:t xml:space="preserve">Use revision to 105 when placing Bridge Expansion Device (0-4 Inch) joints that are complex, </w:t>
      </w:r>
      <w:r w:rsidR="004453FB" w:rsidRPr="003332F3">
        <w:rPr>
          <w:rFonts w:ascii="Trebuchet MS" w:hAnsi="Trebuchet MS"/>
          <w:color w:val="0070C0"/>
          <w:sz w:val="24"/>
          <w:szCs w:val="24"/>
        </w:rPr>
        <w:t>e.g.,</w:t>
      </w:r>
      <w:r w:rsidRPr="003332F3">
        <w:rPr>
          <w:rFonts w:ascii="Trebuchet MS" w:hAnsi="Trebuchet MS"/>
          <w:color w:val="0070C0"/>
          <w:sz w:val="24"/>
          <w:szCs w:val="24"/>
        </w:rPr>
        <w:t xml:space="preserve"> T-joints, high skew with horizontal bends into barrier, multiple vertical bends for sidewalks, etc. to increase quality control.</w:t>
      </w:r>
    </w:p>
    <w:p w14:paraId="68C443EC" w14:textId="77777777" w:rsidR="00177E14" w:rsidRPr="003332F3" w:rsidRDefault="00177E14" w:rsidP="00BC69E0">
      <w:pPr>
        <w:pStyle w:val="NoSpacing"/>
        <w:rPr>
          <w:rFonts w:ascii="Trebuchet MS" w:hAnsi="Trebuchet MS"/>
          <w:color w:val="0070C0"/>
          <w:sz w:val="24"/>
          <w:szCs w:val="24"/>
        </w:rPr>
      </w:pPr>
    </w:p>
    <w:p w14:paraId="17CD6348" w14:textId="50F6EEEC" w:rsidR="002314EF" w:rsidRPr="003332F3" w:rsidRDefault="002314EF" w:rsidP="00AF13A2">
      <w:pPr>
        <w:pStyle w:val="NoSpacing"/>
        <w:ind w:left="180" w:hanging="180"/>
        <w:rPr>
          <w:rFonts w:ascii="Trebuchet MS" w:hAnsi="Trebuchet MS"/>
          <w:color w:val="0070C0"/>
          <w:sz w:val="24"/>
          <w:szCs w:val="24"/>
        </w:rPr>
      </w:pPr>
      <w:r w:rsidRPr="003332F3">
        <w:rPr>
          <w:rFonts w:ascii="Arial" w:hAnsi="Arial" w:cs="Arial"/>
          <w:color w:val="0070C0"/>
          <w:sz w:val="24"/>
          <w:szCs w:val="24"/>
        </w:rPr>
        <w:t>■</w:t>
      </w:r>
      <w:r w:rsidRPr="003332F3">
        <w:rPr>
          <w:rFonts w:ascii="Trebuchet MS" w:hAnsi="Trebuchet MS"/>
          <w:color w:val="0070C0"/>
          <w:sz w:val="24"/>
          <w:szCs w:val="24"/>
        </w:rPr>
        <w:tab/>
      </w:r>
      <w:r w:rsidR="00886C45" w:rsidRPr="003332F3">
        <w:rPr>
          <w:rFonts w:ascii="Trebuchet MS" w:hAnsi="Trebuchet MS"/>
          <w:color w:val="0070C0"/>
          <w:sz w:val="24"/>
          <w:szCs w:val="24"/>
        </w:rPr>
        <w:t>Use</w:t>
      </w:r>
      <w:r w:rsidRPr="003332F3">
        <w:rPr>
          <w:rFonts w:ascii="Trebuchet MS" w:hAnsi="Trebuchet MS"/>
          <w:color w:val="0070C0"/>
          <w:sz w:val="24"/>
          <w:szCs w:val="24"/>
        </w:rPr>
        <w:t xml:space="preserve"> when only a portion of the steel rails are replaced.</w:t>
      </w:r>
      <w:r w:rsidR="00B32509" w:rsidRPr="003332F3">
        <w:rPr>
          <w:rFonts w:ascii="Trebuchet MS" w:hAnsi="Trebuchet MS"/>
          <w:color w:val="0070C0"/>
          <w:sz w:val="24"/>
          <w:szCs w:val="24"/>
        </w:rPr>
        <w:t xml:space="preserve"> A partial joint replacement is not preferred</w:t>
      </w:r>
      <w:r w:rsidR="007913BD" w:rsidRPr="003332F3">
        <w:rPr>
          <w:rFonts w:ascii="Trebuchet MS" w:hAnsi="Trebuchet MS"/>
          <w:color w:val="0070C0"/>
          <w:sz w:val="24"/>
          <w:szCs w:val="24"/>
        </w:rPr>
        <w:t xml:space="preserve"> and short sections or joints in the wheel path should be avoided</w:t>
      </w:r>
      <w:r w:rsidR="00B32509" w:rsidRPr="003332F3">
        <w:rPr>
          <w:rFonts w:ascii="Trebuchet MS" w:hAnsi="Trebuchet MS"/>
          <w:color w:val="0070C0"/>
          <w:sz w:val="24"/>
          <w:szCs w:val="24"/>
        </w:rPr>
        <w:t xml:space="preserve">. However, the BPM Program has encountered at least one </w:t>
      </w:r>
      <w:r w:rsidR="00177E14" w:rsidRPr="003332F3">
        <w:rPr>
          <w:rFonts w:ascii="Trebuchet MS" w:hAnsi="Trebuchet MS"/>
          <w:color w:val="0070C0"/>
          <w:sz w:val="24"/>
          <w:szCs w:val="24"/>
        </w:rPr>
        <w:t xml:space="preserve">newer </w:t>
      </w:r>
      <w:r w:rsidR="00B32509" w:rsidRPr="003332F3">
        <w:rPr>
          <w:rFonts w:ascii="Trebuchet MS" w:hAnsi="Trebuchet MS"/>
          <w:color w:val="0070C0"/>
          <w:sz w:val="24"/>
          <w:szCs w:val="24"/>
        </w:rPr>
        <w:t xml:space="preserve">structure </w:t>
      </w:r>
      <w:r w:rsidR="00177E14" w:rsidRPr="003332F3">
        <w:rPr>
          <w:rFonts w:ascii="Trebuchet MS" w:hAnsi="Trebuchet MS"/>
          <w:color w:val="0070C0"/>
          <w:sz w:val="24"/>
          <w:szCs w:val="24"/>
        </w:rPr>
        <w:t xml:space="preserve">where </w:t>
      </w:r>
      <w:r w:rsidR="00B32509" w:rsidRPr="003332F3">
        <w:rPr>
          <w:rFonts w:ascii="Trebuchet MS" w:hAnsi="Trebuchet MS"/>
          <w:color w:val="0070C0"/>
          <w:sz w:val="24"/>
          <w:szCs w:val="24"/>
        </w:rPr>
        <w:t xml:space="preserve">this was the appropriate course of </w:t>
      </w:r>
      <w:r w:rsidR="004453FB" w:rsidRPr="003332F3">
        <w:rPr>
          <w:rFonts w:ascii="Trebuchet MS" w:hAnsi="Trebuchet MS"/>
          <w:color w:val="0070C0"/>
          <w:sz w:val="24"/>
          <w:szCs w:val="24"/>
        </w:rPr>
        <w:t>action,</w:t>
      </w:r>
      <w:r w:rsidR="007110EB" w:rsidRPr="003332F3">
        <w:rPr>
          <w:rFonts w:ascii="Trebuchet MS" w:hAnsi="Trebuchet MS"/>
          <w:color w:val="0070C0"/>
          <w:sz w:val="24"/>
          <w:szCs w:val="24"/>
        </w:rPr>
        <w:t xml:space="preserve"> and the joint was replaced across one </w:t>
      </w:r>
      <w:r w:rsidR="00877CFD" w:rsidRPr="003332F3">
        <w:rPr>
          <w:rFonts w:ascii="Trebuchet MS" w:hAnsi="Trebuchet MS"/>
          <w:color w:val="0070C0"/>
          <w:sz w:val="24"/>
          <w:szCs w:val="24"/>
        </w:rPr>
        <w:t xml:space="preserve">12 ft </w:t>
      </w:r>
      <w:r w:rsidR="007110EB" w:rsidRPr="003332F3">
        <w:rPr>
          <w:rFonts w:ascii="Trebuchet MS" w:hAnsi="Trebuchet MS"/>
          <w:color w:val="0070C0"/>
          <w:sz w:val="24"/>
          <w:szCs w:val="24"/>
        </w:rPr>
        <w:t>lane</w:t>
      </w:r>
      <w:r w:rsidR="00B32509" w:rsidRPr="003332F3">
        <w:rPr>
          <w:rFonts w:ascii="Trebuchet MS" w:hAnsi="Trebuchet MS"/>
          <w:color w:val="0070C0"/>
          <w:sz w:val="24"/>
          <w:szCs w:val="24"/>
        </w:rPr>
        <w:t xml:space="preserve">. </w:t>
      </w:r>
    </w:p>
    <w:p w14:paraId="3D668EB5" w14:textId="77777777" w:rsidR="002314EF" w:rsidRPr="003332F3" w:rsidRDefault="002314EF" w:rsidP="00AF13A2">
      <w:pPr>
        <w:pStyle w:val="NoSpacing"/>
        <w:ind w:left="180" w:hanging="180"/>
        <w:rPr>
          <w:rFonts w:ascii="Trebuchet MS" w:hAnsi="Trebuchet MS"/>
          <w:color w:val="0070C0"/>
          <w:sz w:val="24"/>
          <w:szCs w:val="24"/>
        </w:rPr>
      </w:pPr>
    </w:p>
    <w:p w14:paraId="66CC36DB" w14:textId="77777777" w:rsidR="00DE44AF" w:rsidRPr="003332F3" w:rsidRDefault="00DE44AF" w:rsidP="00AF13A2">
      <w:pPr>
        <w:pStyle w:val="NoSpacing"/>
        <w:ind w:left="180" w:hanging="180"/>
        <w:rPr>
          <w:rFonts w:ascii="Trebuchet MS" w:hAnsi="Trebuchet MS"/>
          <w:color w:val="0070C0"/>
          <w:sz w:val="24"/>
          <w:szCs w:val="24"/>
        </w:rPr>
      </w:pPr>
    </w:p>
    <w:p w14:paraId="632F6B0F" w14:textId="77777777" w:rsidR="00DF11B3" w:rsidRPr="003332F3" w:rsidRDefault="00DF11B3" w:rsidP="00DF11B3">
      <w:pPr>
        <w:rPr>
          <w:rFonts w:ascii="Trebuchet MS" w:hAnsi="Trebuchet MS"/>
          <w:b/>
          <w:color w:val="0070C0"/>
          <w:sz w:val="24"/>
          <w:szCs w:val="24"/>
        </w:rPr>
      </w:pPr>
      <w:r w:rsidRPr="003332F3">
        <w:rPr>
          <w:rFonts w:ascii="Trebuchet MS" w:hAnsi="Trebuchet MS"/>
          <w:b/>
          <w:color w:val="0070C0"/>
          <w:sz w:val="24"/>
          <w:szCs w:val="24"/>
        </w:rPr>
        <w:t>PERMANENT CHANGES TO PROJECT DATED SPECIAL PROVISIONS</w:t>
      </w:r>
    </w:p>
    <w:p w14:paraId="2D2B10DE" w14:textId="77777777" w:rsidR="00DF11B3" w:rsidRPr="003332F3" w:rsidRDefault="00DF11B3" w:rsidP="00DF11B3">
      <w:pPr>
        <w:rPr>
          <w:rFonts w:ascii="Trebuchet MS" w:hAnsi="Trebuchet MS"/>
          <w:color w:val="0070C0"/>
          <w:sz w:val="24"/>
          <w:szCs w:val="24"/>
        </w:rPr>
      </w:pPr>
    </w:p>
    <w:p w14:paraId="6832D622" w14:textId="2D254A4C" w:rsidR="00DF11B3" w:rsidRPr="003332F3" w:rsidRDefault="00DF11B3" w:rsidP="00DF11B3">
      <w:pPr>
        <w:ind w:left="2880" w:hanging="2880"/>
        <w:rPr>
          <w:rFonts w:ascii="Trebuchet MS" w:hAnsi="Trebuchet MS"/>
          <w:color w:val="0070C0"/>
          <w:sz w:val="24"/>
          <w:szCs w:val="24"/>
        </w:rPr>
      </w:pPr>
      <w:r w:rsidRPr="003332F3">
        <w:rPr>
          <w:rFonts w:ascii="Trebuchet MS" w:hAnsi="Trebuchet MS"/>
          <w:b/>
          <w:color w:val="0070C0"/>
          <w:sz w:val="24"/>
          <w:szCs w:val="24"/>
        </w:rPr>
        <w:t>REVISION OF SECTION</w:t>
      </w:r>
      <w:r w:rsidRPr="003332F3">
        <w:rPr>
          <w:rFonts w:ascii="Trebuchet MS" w:hAnsi="Trebuchet MS"/>
          <w:color w:val="0070C0"/>
          <w:sz w:val="24"/>
          <w:szCs w:val="24"/>
        </w:rPr>
        <w:tab/>
        <w:t xml:space="preserve">518 </w:t>
      </w:r>
      <w:r w:rsidR="009769FC" w:rsidRPr="003332F3">
        <w:rPr>
          <w:rFonts w:ascii="Trebuchet MS" w:hAnsi="Trebuchet MS"/>
          <w:color w:val="0070C0"/>
          <w:sz w:val="24"/>
          <w:szCs w:val="24"/>
        </w:rPr>
        <w:t xml:space="preserve">AND </w:t>
      </w:r>
      <w:r w:rsidRPr="003332F3">
        <w:rPr>
          <w:rFonts w:ascii="Trebuchet MS" w:hAnsi="Trebuchet MS"/>
          <w:color w:val="0070C0"/>
          <w:sz w:val="24"/>
          <w:szCs w:val="24"/>
        </w:rPr>
        <w:t>105 B</w:t>
      </w:r>
      <w:r w:rsidR="009769FC" w:rsidRPr="003332F3">
        <w:rPr>
          <w:rFonts w:ascii="Trebuchet MS" w:hAnsi="Trebuchet MS"/>
          <w:color w:val="0070C0"/>
          <w:sz w:val="24"/>
          <w:szCs w:val="24"/>
        </w:rPr>
        <w:t>RIDGE EXPANSION DEVICE</w:t>
      </w:r>
    </w:p>
    <w:p w14:paraId="014DCD1E" w14:textId="77777777" w:rsidR="00DF11B3" w:rsidRPr="003332F3" w:rsidRDefault="00DF11B3" w:rsidP="00DF11B3">
      <w:pPr>
        <w:rPr>
          <w:rFonts w:ascii="Trebuchet MS" w:hAnsi="Trebuchet MS"/>
          <w:color w:val="0070C0"/>
          <w:sz w:val="24"/>
          <w:szCs w:val="24"/>
        </w:rPr>
      </w:pPr>
    </w:p>
    <w:p w14:paraId="20C2A78E" w14:textId="77777777" w:rsidR="00DF11B3" w:rsidRPr="003332F3" w:rsidRDefault="00DF11B3" w:rsidP="00DF11B3">
      <w:pPr>
        <w:rPr>
          <w:rFonts w:ascii="Trebuchet MS" w:hAnsi="Trebuchet MS"/>
          <w:color w:val="0070C0"/>
          <w:sz w:val="24"/>
          <w:szCs w:val="24"/>
        </w:rPr>
      </w:pPr>
    </w:p>
    <w:p w14:paraId="66A2BA24" w14:textId="77777777" w:rsidR="00DF11B3" w:rsidRPr="003332F3" w:rsidRDefault="00DF11B3" w:rsidP="00DF11B3">
      <w:pPr>
        <w:tabs>
          <w:tab w:val="left" w:pos="1440"/>
          <w:tab w:val="left" w:pos="3600"/>
          <w:tab w:val="left" w:pos="8640"/>
        </w:tabs>
        <w:ind w:left="3600" w:hanging="3600"/>
        <w:rPr>
          <w:rFonts w:ascii="Trebuchet MS" w:hAnsi="Trebuchet MS"/>
          <w:b/>
          <w:color w:val="0070C0"/>
          <w:sz w:val="24"/>
          <w:szCs w:val="24"/>
          <w:u w:val="single"/>
        </w:rPr>
      </w:pPr>
      <w:r w:rsidRPr="003332F3">
        <w:rPr>
          <w:rFonts w:ascii="Trebuchet MS" w:hAnsi="Trebuchet MS"/>
          <w:b/>
          <w:color w:val="0070C0"/>
          <w:sz w:val="24"/>
          <w:szCs w:val="24"/>
          <w:u w:val="single"/>
        </w:rPr>
        <w:t>DATE</w:t>
      </w:r>
      <w:r w:rsidRPr="003332F3">
        <w:rPr>
          <w:rFonts w:ascii="Trebuchet MS" w:hAnsi="Trebuchet MS"/>
          <w:b/>
          <w:color w:val="0070C0"/>
          <w:sz w:val="24"/>
          <w:szCs w:val="24"/>
          <w:u w:val="single"/>
        </w:rPr>
        <w:tab/>
        <w:t>AUTHOR</w:t>
      </w:r>
      <w:r w:rsidRPr="003332F3">
        <w:rPr>
          <w:rFonts w:ascii="Trebuchet MS" w:hAnsi="Trebuchet MS"/>
          <w:b/>
          <w:color w:val="0070C0"/>
          <w:sz w:val="24"/>
          <w:szCs w:val="24"/>
          <w:u w:val="single"/>
        </w:rPr>
        <w:tab/>
        <w:t>DESCRIPTION OF CHANGE</w:t>
      </w:r>
      <w:r w:rsidRPr="003332F3">
        <w:rPr>
          <w:rFonts w:ascii="Trebuchet MS" w:hAnsi="Trebuchet MS"/>
          <w:b/>
          <w:color w:val="0070C0"/>
          <w:sz w:val="24"/>
          <w:szCs w:val="24"/>
          <w:u w:val="single"/>
        </w:rPr>
        <w:tab/>
      </w:r>
    </w:p>
    <w:p w14:paraId="0BCBEE54" w14:textId="77777777" w:rsidR="00DF11B3" w:rsidRPr="003332F3" w:rsidRDefault="00DF11B3" w:rsidP="00DF11B3">
      <w:pPr>
        <w:rPr>
          <w:rFonts w:ascii="Trebuchet MS" w:hAnsi="Trebuchet MS"/>
          <w:color w:val="0070C0"/>
          <w:sz w:val="24"/>
          <w:szCs w:val="24"/>
        </w:rPr>
      </w:pPr>
    </w:p>
    <w:p w14:paraId="2982D63F" w14:textId="4298A40F" w:rsidR="00DF11B3" w:rsidRPr="003332F3" w:rsidRDefault="00DF11B3" w:rsidP="00DF11B3">
      <w:pPr>
        <w:tabs>
          <w:tab w:val="left" w:pos="1440"/>
          <w:tab w:val="left" w:pos="3600"/>
          <w:tab w:val="left" w:pos="8640"/>
        </w:tabs>
        <w:ind w:left="3600" w:hanging="3600"/>
        <w:rPr>
          <w:rFonts w:ascii="Trebuchet MS" w:hAnsi="Trebuchet MS"/>
          <w:color w:val="0070C0"/>
          <w:sz w:val="24"/>
          <w:szCs w:val="24"/>
        </w:rPr>
      </w:pPr>
      <w:r w:rsidRPr="003332F3">
        <w:rPr>
          <w:rFonts w:ascii="Trebuchet MS" w:hAnsi="Trebuchet MS"/>
          <w:color w:val="0070C0"/>
          <w:sz w:val="24"/>
          <w:szCs w:val="24"/>
        </w:rPr>
        <w:t>1/14/19</w:t>
      </w:r>
      <w:r w:rsidRPr="003332F3">
        <w:rPr>
          <w:rFonts w:ascii="Trebuchet MS" w:hAnsi="Trebuchet MS"/>
          <w:color w:val="0070C0"/>
          <w:sz w:val="24"/>
          <w:szCs w:val="24"/>
        </w:rPr>
        <w:tab/>
        <w:t>BPM Cons.</w:t>
      </w:r>
      <w:r w:rsidRPr="003332F3">
        <w:rPr>
          <w:rFonts w:ascii="Trebuchet MS" w:hAnsi="Trebuchet MS"/>
          <w:color w:val="0070C0"/>
          <w:sz w:val="24"/>
          <w:szCs w:val="24"/>
        </w:rPr>
        <w:tab/>
        <w:t xml:space="preserve">Initial </w:t>
      </w:r>
      <w:r w:rsidR="009769FC" w:rsidRPr="003332F3">
        <w:rPr>
          <w:rFonts w:ascii="Trebuchet MS" w:hAnsi="Trebuchet MS"/>
          <w:color w:val="0070C0"/>
          <w:sz w:val="24"/>
          <w:szCs w:val="24"/>
        </w:rPr>
        <w:t xml:space="preserve">Website </w:t>
      </w:r>
      <w:r w:rsidRPr="003332F3">
        <w:rPr>
          <w:rFonts w:ascii="Trebuchet MS" w:hAnsi="Trebuchet MS"/>
          <w:color w:val="0070C0"/>
          <w:sz w:val="24"/>
          <w:szCs w:val="24"/>
        </w:rPr>
        <w:t>Issue</w:t>
      </w:r>
    </w:p>
    <w:p w14:paraId="74DAACE9" w14:textId="53205594" w:rsidR="003332F3" w:rsidRPr="003332F3" w:rsidRDefault="003332F3" w:rsidP="00DF11B3">
      <w:pPr>
        <w:tabs>
          <w:tab w:val="left" w:pos="1440"/>
          <w:tab w:val="left" w:pos="3600"/>
          <w:tab w:val="left" w:pos="8640"/>
        </w:tabs>
        <w:ind w:left="3600" w:hanging="3600"/>
        <w:rPr>
          <w:rFonts w:ascii="Trebuchet MS" w:hAnsi="Trebuchet MS"/>
          <w:color w:val="0070C0"/>
          <w:sz w:val="24"/>
          <w:szCs w:val="24"/>
        </w:rPr>
      </w:pPr>
    </w:p>
    <w:p w14:paraId="7984BF79" w14:textId="18CAB788" w:rsidR="003332F3" w:rsidRPr="003332F3" w:rsidRDefault="003332F3" w:rsidP="003332F3">
      <w:pPr>
        <w:pStyle w:val="ChangeList"/>
        <w:rPr>
          <w:rFonts w:ascii="Trebuchet MS" w:hAnsi="Trebuchet MS"/>
          <w:color w:val="0070C0"/>
          <w:szCs w:val="24"/>
        </w:rPr>
      </w:pPr>
      <w:r w:rsidRPr="003332F3">
        <w:rPr>
          <w:rFonts w:ascii="Trebuchet MS" w:hAnsi="Trebuchet MS"/>
          <w:color w:val="0070C0"/>
          <w:szCs w:val="24"/>
        </w:rPr>
        <w:t>04.</w:t>
      </w:r>
      <w:r w:rsidR="00513844">
        <w:rPr>
          <w:rFonts w:ascii="Trebuchet MS" w:hAnsi="Trebuchet MS"/>
          <w:color w:val="0070C0"/>
          <w:szCs w:val="24"/>
        </w:rPr>
        <w:t>11</w:t>
      </w:r>
      <w:r w:rsidRPr="003332F3">
        <w:rPr>
          <w:rFonts w:ascii="Trebuchet MS" w:hAnsi="Trebuchet MS"/>
          <w:color w:val="0070C0"/>
          <w:szCs w:val="24"/>
        </w:rPr>
        <w:t>.2023</w:t>
      </w:r>
      <w:r w:rsidRPr="003332F3">
        <w:rPr>
          <w:rFonts w:ascii="Trebuchet MS" w:hAnsi="Trebuchet MS"/>
          <w:color w:val="0070C0"/>
          <w:szCs w:val="24"/>
        </w:rPr>
        <w:tab/>
        <w:t>M. Kayen</w:t>
      </w:r>
      <w:r w:rsidRPr="003332F3">
        <w:rPr>
          <w:rFonts w:ascii="Trebuchet MS" w:hAnsi="Trebuchet MS"/>
          <w:color w:val="0070C0"/>
          <w:szCs w:val="24"/>
        </w:rPr>
        <w:tab/>
        <w:t>Revisions to make spec online ADA-compliant.</w:t>
      </w:r>
      <w:r w:rsidR="00FB04AC">
        <w:rPr>
          <w:rFonts w:ascii="Trebuchet MS" w:hAnsi="Trebuchet MS"/>
          <w:color w:val="0070C0"/>
          <w:szCs w:val="24"/>
        </w:rPr>
        <w:t xml:space="preserve"> 5.22.23 Additional ADA.</w:t>
      </w:r>
    </w:p>
    <w:p w14:paraId="1A7FF6D8" w14:textId="77777777" w:rsidR="003332F3" w:rsidRPr="003332F3" w:rsidRDefault="003332F3" w:rsidP="00DF11B3">
      <w:pPr>
        <w:tabs>
          <w:tab w:val="left" w:pos="1440"/>
          <w:tab w:val="left" w:pos="3600"/>
          <w:tab w:val="left" w:pos="8640"/>
        </w:tabs>
        <w:ind w:left="3600" w:hanging="3600"/>
        <w:rPr>
          <w:rFonts w:ascii="Trebuchet MS" w:hAnsi="Trebuchet MS"/>
          <w:color w:val="0070C0"/>
          <w:sz w:val="24"/>
          <w:szCs w:val="24"/>
        </w:rPr>
      </w:pPr>
    </w:p>
    <w:p w14:paraId="45F7AC05" w14:textId="77777777" w:rsidR="004B6D47" w:rsidRPr="003332F3" w:rsidRDefault="004B6D47" w:rsidP="00BC69E0">
      <w:pPr>
        <w:pStyle w:val="NoSpacing"/>
        <w:rPr>
          <w:rFonts w:ascii="Trebuchet MS" w:hAnsi="Trebuchet MS"/>
          <w:color w:val="0070C0"/>
          <w:sz w:val="24"/>
          <w:szCs w:val="24"/>
        </w:rPr>
      </w:pPr>
    </w:p>
    <w:p w14:paraId="498F1954" w14:textId="77777777" w:rsidR="00501657" w:rsidRPr="003332F3" w:rsidRDefault="00501657" w:rsidP="004B6D47">
      <w:pPr>
        <w:tabs>
          <w:tab w:val="left" w:pos="5040"/>
        </w:tabs>
        <w:jc w:val="center"/>
        <w:rPr>
          <w:rFonts w:ascii="Trebuchet MS" w:hAnsi="Trebuchet MS"/>
          <w:sz w:val="24"/>
          <w:szCs w:val="24"/>
        </w:rPr>
      </w:pPr>
    </w:p>
    <w:sectPr w:rsidR="00501657" w:rsidRPr="003332F3" w:rsidSect="00773FBE">
      <w:headerReference w:type="default" r:id="rId6"/>
      <w:headerReference w:type="first" r:id="rId7"/>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BFD8" w14:textId="77777777" w:rsidR="000C1160" w:rsidRDefault="000C1160" w:rsidP="001B6229">
      <w:r>
        <w:separator/>
      </w:r>
    </w:p>
  </w:endnote>
  <w:endnote w:type="continuationSeparator" w:id="0">
    <w:p w14:paraId="3C1196FC" w14:textId="77777777" w:rsidR="000C1160" w:rsidRDefault="000C1160" w:rsidP="001B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A5320" w14:textId="77777777" w:rsidR="000C1160" w:rsidRDefault="000C1160" w:rsidP="001B6229">
      <w:r>
        <w:separator/>
      </w:r>
    </w:p>
  </w:footnote>
  <w:footnote w:type="continuationSeparator" w:id="0">
    <w:p w14:paraId="7DA82452" w14:textId="77777777" w:rsidR="000C1160" w:rsidRDefault="000C1160" w:rsidP="001B6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33F5" w14:textId="77777777" w:rsidR="003332F3" w:rsidRPr="00BA7892" w:rsidRDefault="003332F3" w:rsidP="003332F3">
    <w:pPr>
      <w:pStyle w:val="Header"/>
      <w:tabs>
        <w:tab w:val="clear" w:pos="9360"/>
        <w:tab w:val="right" w:pos="10080"/>
      </w:tabs>
      <w:rPr>
        <w:rFonts w:ascii="Trebuchet MS" w:hAnsi="Trebuchet MS"/>
        <w:sz w:val="22"/>
        <w:szCs w:val="22"/>
      </w:rPr>
    </w:pPr>
    <w:r w:rsidRPr="00832E81">
      <w:rPr>
        <w:rFonts w:ascii="Trebuchet MS" w:hAnsi="Trebuchet MS"/>
        <w:sz w:val="22"/>
        <w:szCs w:val="22"/>
      </w:rPr>
      <w:t xml:space="preserve">COLORADO PROJECT NO. </w:t>
    </w:r>
    <w:r w:rsidRPr="00832E81">
      <w:rPr>
        <w:rFonts w:ascii="Trebuchet MS" w:hAnsi="Trebuchet MS"/>
        <w:sz w:val="22"/>
        <w:szCs w:val="22"/>
      </w:rPr>
      <w:tab/>
    </w:r>
    <w:r>
      <w:rPr>
        <w:rFonts w:ascii="Trebuchet MS" w:hAnsi="Trebuchet MS"/>
        <w:sz w:val="22"/>
        <w:szCs w:val="22"/>
      </w:rPr>
      <w:t xml:space="preserve">                                                                              </w:t>
    </w:r>
    <w:r w:rsidRPr="003332F3">
      <w:rPr>
        <w:rFonts w:ascii="Trebuchet MS" w:hAnsi="Trebuchet MS"/>
        <w:sz w:val="22"/>
        <w:szCs w:val="22"/>
      </w:rPr>
      <w:t xml:space="preserve">  DATE</w:t>
    </w:r>
    <w:r w:rsidRPr="00832E81">
      <w:rPr>
        <w:rFonts w:ascii="Trebuchet MS" w:hAnsi="Trebuchet MS"/>
        <w:sz w:val="22"/>
        <w:szCs w:val="22"/>
      </w:rPr>
      <w:tab/>
    </w:r>
  </w:p>
  <w:p w14:paraId="74FEF61F" w14:textId="77777777" w:rsidR="003332F3" w:rsidRDefault="003332F3" w:rsidP="003332F3">
    <w:pPr>
      <w:pStyle w:val="Header"/>
      <w:rPr>
        <w:rFonts w:ascii="Trebuchet MS" w:hAnsi="Trebuchet MS"/>
        <w:sz w:val="22"/>
        <w:szCs w:val="22"/>
      </w:rPr>
    </w:pPr>
    <w:r w:rsidRPr="00832E81">
      <w:rPr>
        <w:rFonts w:ascii="Trebuchet MS" w:hAnsi="Trebuchet MS"/>
        <w:sz w:val="22"/>
        <w:szCs w:val="22"/>
      </w:rPr>
      <w:t>PROJECT CODE XXXXX</w:t>
    </w:r>
  </w:p>
  <w:sdt>
    <w:sdtPr>
      <w:id w:val="-1745182673"/>
      <w:docPartObj>
        <w:docPartGallery w:val="Page Numbers (Top of Page)"/>
        <w:docPartUnique/>
      </w:docPartObj>
    </w:sdtPr>
    <w:sdtEndPr>
      <w:rPr>
        <w:rFonts w:ascii="Trebuchet MS" w:eastAsiaTheme="majorEastAsia" w:hAnsi="Trebuchet MS" w:cstheme="majorBidi"/>
        <w:b/>
        <w:sz w:val="28"/>
        <w:szCs w:val="32"/>
      </w:rPr>
    </w:sdtEndPr>
    <w:sdtContent>
      <w:p w14:paraId="6A1D21D3" w14:textId="77777777" w:rsidR="003332F3" w:rsidRDefault="003332F3">
        <w:pPr>
          <w:pStyle w:val="Header"/>
          <w:jc w:val="center"/>
          <w:rPr>
            <w:rFonts w:ascii="Trebuchet MS" w:hAnsi="Trebuchet MS"/>
            <w:noProof/>
            <w:sz w:val="28"/>
            <w:szCs w:val="28"/>
          </w:rPr>
        </w:pPr>
        <w:r w:rsidRPr="003332F3">
          <w:rPr>
            <w:rFonts w:ascii="Trebuchet MS" w:hAnsi="Trebuchet MS"/>
            <w:sz w:val="28"/>
            <w:szCs w:val="28"/>
          </w:rPr>
          <w:fldChar w:fldCharType="begin"/>
        </w:r>
        <w:r w:rsidRPr="003332F3">
          <w:rPr>
            <w:rFonts w:ascii="Trebuchet MS" w:hAnsi="Trebuchet MS"/>
            <w:sz w:val="28"/>
            <w:szCs w:val="28"/>
          </w:rPr>
          <w:instrText xml:space="preserve"> PAGE   \* MERGEFORMAT </w:instrText>
        </w:r>
        <w:r w:rsidRPr="003332F3">
          <w:rPr>
            <w:rFonts w:ascii="Trebuchet MS" w:hAnsi="Trebuchet MS"/>
            <w:sz w:val="28"/>
            <w:szCs w:val="28"/>
          </w:rPr>
          <w:fldChar w:fldCharType="separate"/>
        </w:r>
        <w:r w:rsidRPr="003332F3">
          <w:rPr>
            <w:rFonts w:ascii="Trebuchet MS" w:hAnsi="Trebuchet MS"/>
            <w:noProof/>
            <w:sz w:val="28"/>
            <w:szCs w:val="28"/>
          </w:rPr>
          <w:t>2</w:t>
        </w:r>
        <w:r w:rsidRPr="003332F3">
          <w:rPr>
            <w:rFonts w:ascii="Trebuchet MS" w:hAnsi="Trebuchet MS"/>
            <w:noProof/>
            <w:sz w:val="28"/>
            <w:szCs w:val="28"/>
          </w:rPr>
          <w:fldChar w:fldCharType="end"/>
        </w:r>
      </w:p>
      <w:p w14:paraId="286AF592" w14:textId="77777777" w:rsidR="003332F3" w:rsidRPr="00FB04AC" w:rsidRDefault="003332F3" w:rsidP="00FB04AC">
        <w:pPr>
          <w:pStyle w:val="Heading1"/>
        </w:pPr>
        <w:r w:rsidRPr="00FB04AC">
          <w:t xml:space="preserve">REVISION OF SECTIONS </w:t>
        </w:r>
        <w:r w:rsidRPr="00FB04AC">
          <w:rPr>
            <w:color w:val="0070C0"/>
          </w:rPr>
          <w:t>105 AND</w:t>
        </w:r>
        <w:r w:rsidRPr="00FB04AC">
          <w:rPr>
            <w:rFonts w:ascii="Segoe UI Symbol" w:hAnsi="Segoe UI Symbol" w:cs="Segoe UI Symbol"/>
            <w:color w:val="0070C0"/>
          </w:rPr>
          <w:t>♦</w:t>
        </w:r>
        <w:r w:rsidRPr="00FB04AC">
          <w:t xml:space="preserve"> 518</w:t>
        </w:r>
      </w:p>
      <w:p w14:paraId="6F0D0A36" w14:textId="270AFC04" w:rsidR="003332F3" w:rsidRPr="00FB04AC" w:rsidRDefault="003332F3" w:rsidP="00FB04AC">
        <w:pPr>
          <w:pStyle w:val="Heading1"/>
        </w:pPr>
        <w:r w:rsidRPr="00FB04AC">
          <w:t>CONTRACTOR SUBMITTALS AND BRIDGE EXPANSION DEVICE</w:t>
        </w:r>
      </w:p>
    </w:sdtContent>
  </w:sdt>
  <w:p w14:paraId="2D91B4B5" w14:textId="48A4A2F9" w:rsidR="00886C45" w:rsidRPr="00773FBE" w:rsidRDefault="00886C45" w:rsidP="00773FBE">
    <w:pPr>
      <w:widowControl w:val="0"/>
      <w:tabs>
        <w:tab w:val="left" w:pos="8100"/>
      </w:tabs>
      <w:spacing w:line="264" w:lineRule="atLeas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0A9A" w14:textId="77777777" w:rsidR="00773FBE" w:rsidRPr="00C139BF" w:rsidRDefault="00773FBE" w:rsidP="00773FBE">
    <w:pPr>
      <w:pStyle w:val="Header"/>
      <w:tabs>
        <w:tab w:val="clear" w:pos="9360"/>
        <w:tab w:val="right" w:pos="10080"/>
      </w:tabs>
    </w:pPr>
    <w:bookmarkStart w:id="1" w:name="_Hlk517257010"/>
    <w:r w:rsidRPr="00C139BF">
      <w:t>COLORADO PROJECT NO</w:t>
    </w:r>
    <w:r w:rsidRPr="00C139BF">
      <w:tab/>
    </w:r>
    <w:r w:rsidRPr="00C139BF">
      <w:tab/>
    </w:r>
    <w:r>
      <w:t>DATE</w:t>
    </w:r>
  </w:p>
  <w:p w14:paraId="172B63B5" w14:textId="06D188F8" w:rsidR="00886C45" w:rsidRDefault="00773FBE" w:rsidP="00773FBE">
    <w:pPr>
      <w:pStyle w:val="Header"/>
    </w:pPr>
    <w:r w:rsidRPr="00C139BF">
      <w:t>PROJECT CODE XXXXX</w:t>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9E0"/>
    <w:rsid w:val="000547CA"/>
    <w:rsid w:val="00065663"/>
    <w:rsid w:val="000C1160"/>
    <w:rsid w:val="000E5FD6"/>
    <w:rsid w:val="00100A84"/>
    <w:rsid w:val="00136B83"/>
    <w:rsid w:val="00171921"/>
    <w:rsid w:val="00177E14"/>
    <w:rsid w:val="00180022"/>
    <w:rsid w:val="001B6229"/>
    <w:rsid w:val="001D6650"/>
    <w:rsid w:val="00212A28"/>
    <w:rsid w:val="00226D89"/>
    <w:rsid w:val="002314EF"/>
    <w:rsid w:val="00235C65"/>
    <w:rsid w:val="00273DE9"/>
    <w:rsid w:val="00295B73"/>
    <w:rsid w:val="002B3D87"/>
    <w:rsid w:val="002D0AA8"/>
    <w:rsid w:val="002D0B89"/>
    <w:rsid w:val="00316328"/>
    <w:rsid w:val="003273E6"/>
    <w:rsid w:val="003332F3"/>
    <w:rsid w:val="003428EB"/>
    <w:rsid w:val="004453FB"/>
    <w:rsid w:val="00460FD1"/>
    <w:rsid w:val="0049670C"/>
    <w:rsid w:val="00496C61"/>
    <w:rsid w:val="004B6D47"/>
    <w:rsid w:val="004C478A"/>
    <w:rsid w:val="004D44EA"/>
    <w:rsid w:val="00501657"/>
    <w:rsid w:val="00513844"/>
    <w:rsid w:val="0057593B"/>
    <w:rsid w:val="005876BA"/>
    <w:rsid w:val="005B4C31"/>
    <w:rsid w:val="005C4FF2"/>
    <w:rsid w:val="005D4373"/>
    <w:rsid w:val="005E5A8D"/>
    <w:rsid w:val="00666EE3"/>
    <w:rsid w:val="006F6C19"/>
    <w:rsid w:val="00710240"/>
    <w:rsid w:val="007110EB"/>
    <w:rsid w:val="00737E31"/>
    <w:rsid w:val="00773FBE"/>
    <w:rsid w:val="007913BD"/>
    <w:rsid w:val="007A2D2D"/>
    <w:rsid w:val="007E48E9"/>
    <w:rsid w:val="007F39F3"/>
    <w:rsid w:val="00824C4F"/>
    <w:rsid w:val="00856E25"/>
    <w:rsid w:val="008665D3"/>
    <w:rsid w:val="00877CFD"/>
    <w:rsid w:val="00886C45"/>
    <w:rsid w:val="008B77B0"/>
    <w:rsid w:val="008C4945"/>
    <w:rsid w:val="0092184F"/>
    <w:rsid w:val="00945134"/>
    <w:rsid w:val="00957746"/>
    <w:rsid w:val="009769FC"/>
    <w:rsid w:val="009B14BA"/>
    <w:rsid w:val="009C264A"/>
    <w:rsid w:val="009D6AC2"/>
    <w:rsid w:val="009E6794"/>
    <w:rsid w:val="009F7E5D"/>
    <w:rsid w:val="00AA28D7"/>
    <w:rsid w:val="00AA4E81"/>
    <w:rsid w:val="00AB1213"/>
    <w:rsid w:val="00AB7EA7"/>
    <w:rsid w:val="00AC56DA"/>
    <w:rsid w:val="00AD5A2A"/>
    <w:rsid w:val="00AE3582"/>
    <w:rsid w:val="00AF13A2"/>
    <w:rsid w:val="00B24DAF"/>
    <w:rsid w:val="00B32509"/>
    <w:rsid w:val="00B75EB1"/>
    <w:rsid w:val="00BA0E7B"/>
    <w:rsid w:val="00BC69E0"/>
    <w:rsid w:val="00C12AA0"/>
    <w:rsid w:val="00C57978"/>
    <w:rsid w:val="00CC5268"/>
    <w:rsid w:val="00CF5752"/>
    <w:rsid w:val="00D110DF"/>
    <w:rsid w:val="00D41734"/>
    <w:rsid w:val="00D72BA2"/>
    <w:rsid w:val="00DA42B4"/>
    <w:rsid w:val="00DC059C"/>
    <w:rsid w:val="00DD0C49"/>
    <w:rsid w:val="00DE44AF"/>
    <w:rsid w:val="00DE538E"/>
    <w:rsid w:val="00DF11B3"/>
    <w:rsid w:val="00E46740"/>
    <w:rsid w:val="00E54B3A"/>
    <w:rsid w:val="00E84656"/>
    <w:rsid w:val="00ED53E7"/>
    <w:rsid w:val="00F20F50"/>
    <w:rsid w:val="00F76853"/>
    <w:rsid w:val="00FB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D68D9"/>
  <w15:docId w15:val="{9D2DF8FB-2A4E-4C4D-BF96-286E651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E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B04AC"/>
    <w:pPr>
      <w:keepNext/>
      <w:keepLines/>
      <w:jc w:val="center"/>
      <w:outlineLvl w:val="0"/>
    </w:pPr>
    <w:rPr>
      <w:rFonts w:ascii="Trebuchet MS" w:eastAsiaTheme="majorEastAsia" w:hAnsi="Trebuchet MS"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9E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D0B89"/>
    <w:rPr>
      <w:sz w:val="16"/>
      <w:szCs w:val="16"/>
    </w:rPr>
  </w:style>
  <w:style w:type="paragraph" w:styleId="CommentText">
    <w:name w:val="annotation text"/>
    <w:basedOn w:val="Normal"/>
    <w:link w:val="CommentTextChar"/>
    <w:uiPriority w:val="99"/>
    <w:semiHidden/>
    <w:unhideWhenUsed/>
    <w:rsid w:val="002D0B89"/>
  </w:style>
  <w:style w:type="character" w:customStyle="1" w:styleId="CommentTextChar">
    <w:name w:val="Comment Text Char"/>
    <w:basedOn w:val="DefaultParagraphFont"/>
    <w:link w:val="CommentText"/>
    <w:uiPriority w:val="99"/>
    <w:semiHidden/>
    <w:rsid w:val="002D0B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0B89"/>
    <w:rPr>
      <w:b/>
      <w:bCs/>
    </w:rPr>
  </w:style>
  <w:style w:type="character" w:customStyle="1" w:styleId="CommentSubjectChar">
    <w:name w:val="Comment Subject Char"/>
    <w:basedOn w:val="CommentTextChar"/>
    <w:link w:val="CommentSubject"/>
    <w:uiPriority w:val="99"/>
    <w:semiHidden/>
    <w:rsid w:val="002D0B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0B89"/>
    <w:rPr>
      <w:rFonts w:ascii="Tahoma" w:hAnsi="Tahoma" w:cs="Tahoma"/>
      <w:sz w:val="16"/>
      <w:szCs w:val="16"/>
    </w:rPr>
  </w:style>
  <w:style w:type="character" w:customStyle="1" w:styleId="BalloonTextChar">
    <w:name w:val="Balloon Text Char"/>
    <w:basedOn w:val="DefaultParagraphFont"/>
    <w:link w:val="BalloonText"/>
    <w:uiPriority w:val="99"/>
    <w:semiHidden/>
    <w:rsid w:val="002D0B89"/>
    <w:rPr>
      <w:rFonts w:ascii="Tahoma" w:eastAsia="Times New Roman" w:hAnsi="Tahoma" w:cs="Tahoma"/>
      <w:sz w:val="16"/>
      <w:szCs w:val="16"/>
    </w:rPr>
  </w:style>
  <w:style w:type="paragraph" w:styleId="Header">
    <w:name w:val="header"/>
    <w:basedOn w:val="Normal"/>
    <w:link w:val="HeaderChar"/>
    <w:unhideWhenUsed/>
    <w:rsid w:val="001B6229"/>
    <w:pPr>
      <w:tabs>
        <w:tab w:val="center" w:pos="4680"/>
        <w:tab w:val="right" w:pos="9360"/>
      </w:tabs>
    </w:pPr>
  </w:style>
  <w:style w:type="character" w:customStyle="1" w:styleId="HeaderChar">
    <w:name w:val="Header Char"/>
    <w:basedOn w:val="DefaultParagraphFont"/>
    <w:link w:val="Header"/>
    <w:rsid w:val="001B622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B6229"/>
    <w:pPr>
      <w:tabs>
        <w:tab w:val="center" w:pos="4680"/>
        <w:tab w:val="right" w:pos="9360"/>
      </w:tabs>
    </w:pPr>
  </w:style>
  <w:style w:type="character" w:customStyle="1" w:styleId="FooterChar">
    <w:name w:val="Footer Char"/>
    <w:basedOn w:val="DefaultParagraphFont"/>
    <w:link w:val="Footer"/>
    <w:uiPriority w:val="99"/>
    <w:rsid w:val="001B6229"/>
    <w:rPr>
      <w:rFonts w:ascii="Times New Roman" w:eastAsia="Times New Roman" w:hAnsi="Times New Roman" w:cs="Times New Roman"/>
      <w:sz w:val="20"/>
      <w:szCs w:val="20"/>
    </w:rPr>
  </w:style>
  <w:style w:type="paragraph" w:styleId="Revision">
    <w:name w:val="Revision"/>
    <w:hidden/>
    <w:uiPriority w:val="99"/>
    <w:semiHidden/>
    <w:rsid w:val="00AE3582"/>
    <w:pPr>
      <w:spacing w:after="0" w:line="240" w:lineRule="auto"/>
    </w:pPr>
    <w:rPr>
      <w:rFonts w:ascii="Times New Roman" w:eastAsia="Times New Roman" w:hAnsi="Times New Roman" w:cs="Times New Roman"/>
      <w:sz w:val="20"/>
      <w:szCs w:val="20"/>
    </w:rPr>
  </w:style>
  <w:style w:type="paragraph" w:customStyle="1" w:styleId="ChangeList">
    <w:name w:val="Change List"/>
    <w:basedOn w:val="Normal"/>
    <w:rsid w:val="003332F3"/>
    <w:pPr>
      <w:tabs>
        <w:tab w:val="left" w:pos="1440"/>
        <w:tab w:val="left" w:pos="3600"/>
        <w:tab w:val="left" w:pos="8640"/>
      </w:tabs>
      <w:ind w:left="3600" w:hanging="3600"/>
    </w:pPr>
    <w:rPr>
      <w:sz w:val="24"/>
    </w:rPr>
  </w:style>
  <w:style w:type="character" w:customStyle="1" w:styleId="Heading1Char">
    <w:name w:val="Heading 1 Char"/>
    <w:basedOn w:val="DefaultParagraphFont"/>
    <w:link w:val="Heading1"/>
    <w:uiPriority w:val="9"/>
    <w:rsid w:val="00FB04AC"/>
    <w:rPr>
      <w:rFonts w:ascii="Trebuchet MS" w:eastAsiaTheme="majorEastAsia" w:hAnsi="Trebuchet MS"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518 and 105 Bridge Expansion Device.docx</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 and 105 Bridge Expansion Device.docx</dc:title>
  <dc:creator>Randy Wampler</dc:creator>
  <cp:lastModifiedBy>Kayen, Michele</cp:lastModifiedBy>
  <cp:revision>5</cp:revision>
  <cp:lastPrinted>2018-05-25T21:13:00Z</cp:lastPrinted>
  <dcterms:created xsi:type="dcterms:W3CDTF">2023-05-22T16:37:00Z</dcterms:created>
  <dcterms:modified xsi:type="dcterms:W3CDTF">2023-05-22T16:40:00Z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