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B9B2" w14:textId="77777777" w:rsidR="00CB3D16" w:rsidRPr="0048569A" w:rsidRDefault="00CB3D16">
      <w:pPr>
        <w:rPr>
          <w:rFonts w:ascii="Trebuchet MS" w:hAnsi="Trebuchet MS" w:cs="Arial"/>
          <w:sz w:val="24"/>
          <w:szCs w:val="24"/>
        </w:rPr>
      </w:pPr>
    </w:p>
    <w:p w14:paraId="59D1CDDC" w14:textId="2C40A6F7" w:rsidR="00C629E9" w:rsidRPr="0048569A" w:rsidRDefault="0048569A">
      <w:pPr>
        <w:rPr>
          <w:rFonts w:ascii="Trebuchet MS" w:hAnsi="Trebuchet MS" w:cs="Arial"/>
          <w:b/>
          <w:bCs/>
          <w:sz w:val="24"/>
          <w:szCs w:val="24"/>
        </w:rPr>
      </w:pPr>
      <w:r>
        <w:rPr>
          <w:rFonts w:ascii="Trebuchet MS" w:hAnsi="Trebuchet MS" w:cs="Arial"/>
          <w:b/>
          <w:bCs/>
          <w:sz w:val="24"/>
          <w:szCs w:val="24"/>
        </w:rPr>
        <w:t xml:space="preserve">Revise </w:t>
      </w:r>
      <w:r w:rsidR="00C629E9" w:rsidRPr="0048569A">
        <w:rPr>
          <w:rFonts w:ascii="Trebuchet MS" w:hAnsi="Trebuchet MS" w:cs="Arial"/>
          <w:b/>
          <w:bCs/>
          <w:sz w:val="24"/>
          <w:szCs w:val="24"/>
        </w:rPr>
        <w:t>Sections 601 and 708 of the Standard Specifications for this project as follows:</w:t>
      </w:r>
    </w:p>
    <w:p w14:paraId="60D355D9" w14:textId="77777777" w:rsidR="00C629E9" w:rsidRPr="0048569A" w:rsidRDefault="00C629E9">
      <w:pPr>
        <w:rPr>
          <w:rFonts w:ascii="Trebuchet MS" w:hAnsi="Trebuchet MS" w:cs="Arial"/>
          <w:b/>
          <w:bCs/>
          <w:sz w:val="24"/>
          <w:szCs w:val="24"/>
        </w:rPr>
      </w:pPr>
    </w:p>
    <w:p w14:paraId="26915960"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Subsection 601.01 shall include the following:</w:t>
      </w:r>
    </w:p>
    <w:p w14:paraId="311E6ECC" w14:textId="77777777" w:rsidR="00C629E9" w:rsidRPr="0048569A" w:rsidRDefault="00C629E9">
      <w:pPr>
        <w:rPr>
          <w:rFonts w:ascii="Trebuchet MS" w:hAnsi="Trebuchet MS" w:cs="Arial"/>
          <w:sz w:val="24"/>
          <w:szCs w:val="24"/>
        </w:rPr>
      </w:pPr>
    </w:p>
    <w:p w14:paraId="778D676A"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This work consists of: (1) Class 2 surface finish of concrete to receive Concrete Stain; (2) </w:t>
      </w:r>
      <w:r w:rsidR="004A7B70" w:rsidRPr="0048569A">
        <w:rPr>
          <w:rFonts w:ascii="Trebuchet MS" w:hAnsi="Trebuchet MS" w:cs="Arial"/>
          <w:sz w:val="24"/>
          <w:szCs w:val="24"/>
        </w:rPr>
        <w:t xml:space="preserve">furnishing </w:t>
      </w:r>
      <w:r w:rsidRPr="0048569A">
        <w:rPr>
          <w:rFonts w:ascii="Trebuchet MS" w:hAnsi="Trebuchet MS" w:cs="Arial"/>
          <w:sz w:val="24"/>
          <w:szCs w:val="24"/>
        </w:rPr>
        <w:t xml:space="preserve">and applying an opaque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 xml:space="preserve">to all concrete surfaces designated in the Contract </w:t>
      </w:r>
      <w:r w:rsidR="004A7B70" w:rsidRPr="0048569A">
        <w:rPr>
          <w:rFonts w:ascii="Trebuchet MS" w:hAnsi="Trebuchet MS" w:cs="Arial"/>
          <w:sz w:val="24"/>
          <w:szCs w:val="24"/>
        </w:rPr>
        <w:t>documents</w:t>
      </w:r>
      <w:r w:rsidRPr="0048569A">
        <w:rPr>
          <w:rFonts w:ascii="Trebuchet MS" w:hAnsi="Trebuchet MS" w:cs="Arial"/>
          <w:sz w:val="24"/>
          <w:szCs w:val="24"/>
        </w:rPr>
        <w:t xml:space="preserve">; and (3) </w:t>
      </w:r>
      <w:r w:rsidR="004A7B70" w:rsidRPr="0048569A">
        <w:rPr>
          <w:rFonts w:ascii="Trebuchet MS" w:hAnsi="Trebuchet MS" w:cs="Arial"/>
          <w:sz w:val="24"/>
          <w:szCs w:val="24"/>
        </w:rPr>
        <w:t xml:space="preserve">furnishing and applying </w:t>
      </w:r>
      <w:r w:rsidRPr="0048569A">
        <w:rPr>
          <w:rFonts w:ascii="Trebuchet MS" w:hAnsi="Trebuchet MS" w:cs="Arial"/>
          <w:sz w:val="24"/>
          <w:szCs w:val="24"/>
        </w:rPr>
        <w:t>up to 5</w:t>
      </w:r>
      <w:r w:rsidR="004A7B70" w:rsidRPr="0048569A">
        <w:rPr>
          <w:rFonts w:ascii="Trebuchet MS" w:hAnsi="Trebuchet MS" w:cs="Arial"/>
          <w:sz w:val="24"/>
          <w:szCs w:val="24"/>
        </w:rPr>
        <w:t xml:space="preserve"> </w:t>
      </w:r>
      <w:r w:rsidRPr="0048569A">
        <w:rPr>
          <w:rFonts w:ascii="Trebuchet MS" w:hAnsi="Trebuchet MS" w:cs="Arial"/>
          <w:sz w:val="24"/>
          <w:szCs w:val="24"/>
        </w:rPr>
        <w:t>gallons of pre-mixed touch-up paint in aerosol spray cans.</w:t>
      </w:r>
    </w:p>
    <w:p w14:paraId="06C54F83" w14:textId="77777777" w:rsidR="00C629E9" w:rsidRPr="0048569A" w:rsidRDefault="00C629E9">
      <w:pPr>
        <w:rPr>
          <w:rFonts w:ascii="Trebuchet MS" w:hAnsi="Trebuchet MS" w:cs="Arial"/>
          <w:sz w:val="24"/>
          <w:szCs w:val="24"/>
        </w:rPr>
      </w:pPr>
    </w:p>
    <w:p w14:paraId="5A880DC2" w14:textId="321FC299"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The color of the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 xml:space="preserve">shall be as noted on the </w:t>
      </w:r>
      <w:r w:rsidR="0048569A" w:rsidRPr="0048569A">
        <w:rPr>
          <w:rFonts w:ascii="Trebuchet MS" w:hAnsi="Trebuchet MS" w:cs="Arial"/>
          <w:sz w:val="24"/>
          <w:szCs w:val="24"/>
        </w:rPr>
        <w:t>plans and</w:t>
      </w:r>
      <w:r w:rsidRPr="0048569A">
        <w:rPr>
          <w:rFonts w:ascii="Trebuchet MS" w:hAnsi="Trebuchet MS" w:cs="Arial"/>
          <w:sz w:val="24"/>
          <w:szCs w:val="24"/>
        </w:rPr>
        <w:t xml:space="preserve"> shall be approved by the Engineer from test panels provided by the Contractor.</w:t>
      </w:r>
    </w:p>
    <w:p w14:paraId="3084BC05" w14:textId="77777777" w:rsidR="00C629E9" w:rsidRPr="0048569A" w:rsidRDefault="00C629E9">
      <w:pPr>
        <w:rPr>
          <w:rFonts w:ascii="Trebuchet MS" w:hAnsi="Trebuchet MS" w:cs="Arial"/>
          <w:sz w:val="24"/>
          <w:szCs w:val="24"/>
        </w:rPr>
      </w:pPr>
    </w:p>
    <w:p w14:paraId="6F2DDEE9"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The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shall be one of the following products:</w:t>
      </w:r>
    </w:p>
    <w:p w14:paraId="4DCD7B58" w14:textId="77777777" w:rsidR="00C629E9" w:rsidRPr="0048569A" w:rsidRDefault="00C629E9">
      <w:pPr>
        <w:ind w:left="720"/>
        <w:rPr>
          <w:rFonts w:ascii="Trebuchet MS" w:hAnsi="Trebuchet MS" w:cs="Arial"/>
          <w:sz w:val="24"/>
          <w:szCs w:val="24"/>
        </w:rPr>
      </w:pPr>
    </w:p>
    <w:p w14:paraId="5F01AB9E" w14:textId="77777777" w:rsidR="00C629E9" w:rsidRPr="0048569A" w:rsidRDefault="00C629E9" w:rsidP="007E2F87">
      <w:pPr>
        <w:numPr>
          <w:ilvl w:val="0"/>
          <w:numId w:val="11"/>
        </w:numPr>
        <w:tabs>
          <w:tab w:val="clear" w:pos="1440"/>
          <w:tab w:val="num" w:pos="720"/>
        </w:tabs>
        <w:spacing w:after="120"/>
        <w:ind w:left="720"/>
        <w:rPr>
          <w:rFonts w:ascii="Trebuchet MS" w:hAnsi="Trebuchet MS" w:cs="Arial"/>
          <w:sz w:val="24"/>
          <w:szCs w:val="24"/>
        </w:rPr>
      </w:pPr>
      <w:r w:rsidRPr="0048569A">
        <w:rPr>
          <w:rFonts w:ascii="Trebuchet MS" w:hAnsi="Trebuchet MS" w:cs="Arial"/>
          <w:sz w:val="24"/>
          <w:szCs w:val="24"/>
        </w:rPr>
        <w:t>RAINSTOPPER RS400 – Semi Transparent Stain</w:t>
      </w:r>
    </w:p>
    <w:p w14:paraId="5E21C5A2"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Textured Coatings of America</w:t>
      </w:r>
    </w:p>
    <w:p w14:paraId="50A7ADA5"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 xml:space="preserve">Distributed by: </w:t>
      </w:r>
      <w:r w:rsidRPr="0048569A">
        <w:rPr>
          <w:rFonts w:ascii="Trebuchet MS" w:hAnsi="Trebuchet MS" w:cs="Arial"/>
          <w:sz w:val="24"/>
          <w:szCs w:val="24"/>
        </w:rPr>
        <w:tab/>
        <w:t>Pro-Coat Systems, Inc.</w:t>
      </w:r>
    </w:p>
    <w:p w14:paraId="4BBD6BF5"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5775 Stapleton Drive North</w:t>
      </w:r>
    </w:p>
    <w:p w14:paraId="3CE367C0"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Denver, C</w:t>
      </w:r>
      <w:r w:rsidR="0011666A" w:rsidRPr="0048569A">
        <w:rPr>
          <w:rFonts w:ascii="Trebuchet MS" w:hAnsi="Trebuchet MS" w:cs="Arial"/>
          <w:sz w:val="24"/>
          <w:szCs w:val="24"/>
        </w:rPr>
        <w:t>O</w:t>
      </w:r>
      <w:r w:rsidRPr="0048569A">
        <w:rPr>
          <w:rFonts w:ascii="Trebuchet MS" w:hAnsi="Trebuchet MS" w:cs="Arial"/>
          <w:sz w:val="24"/>
          <w:szCs w:val="24"/>
        </w:rPr>
        <w:t xml:space="preserve">  80216</w:t>
      </w:r>
    </w:p>
    <w:p w14:paraId="7B10111B"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303-322-9009</w:t>
      </w:r>
    </w:p>
    <w:p w14:paraId="326D2947" w14:textId="77777777" w:rsidR="00C629E9" w:rsidRPr="0048569A" w:rsidRDefault="00C629E9">
      <w:pPr>
        <w:ind w:left="1440"/>
        <w:rPr>
          <w:rFonts w:ascii="Trebuchet MS" w:hAnsi="Trebuchet MS" w:cs="Arial"/>
          <w:sz w:val="24"/>
          <w:szCs w:val="24"/>
        </w:rPr>
      </w:pPr>
    </w:p>
    <w:p w14:paraId="20D554FF" w14:textId="77777777" w:rsidR="00C629E9" w:rsidRPr="0048569A" w:rsidRDefault="00C629E9" w:rsidP="007E2F87">
      <w:pPr>
        <w:numPr>
          <w:ilvl w:val="0"/>
          <w:numId w:val="11"/>
        </w:numPr>
        <w:tabs>
          <w:tab w:val="clear" w:pos="1440"/>
          <w:tab w:val="num" w:pos="1080"/>
        </w:tabs>
        <w:spacing w:after="120"/>
        <w:ind w:left="720"/>
        <w:rPr>
          <w:rFonts w:ascii="Trebuchet MS" w:hAnsi="Trebuchet MS" w:cs="Arial"/>
          <w:sz w:val="24"/>
          <w:szCs w:val="24"/>
        </w:rPr>
      </w:pPr>
      <w:r w:rsidRPr="0048569A">
        <w:rPr>
          <w:rFonts w:ascii="Trebuchet MS" w:hAnsi="Trebuchet MS" w:cs="Arial"/>
          <w:sz w:val="24"/>
          <w:szCs w:val="24"/>
        </w:rPr>
        <w:t>“Acrylic” Structural Concrete Stain</w:t>
      </w:r>
    </w:p>
    <w:p w14:paraId="332A8A10"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Anchor Paint Co. of Denver, Inc.</w:t>
      </w:r>
    </w:p>
    <w:p w14:paraId="01FF4FF9"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641 South Jason</w:t>
      </w:r>
    </w:p>
    <w:p w14:paraId="3AABB3DD"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Denver, CO  80223-2305</w:t>
      </w:r>
    </w:p>
    <w:p w14:paraId="681FE5CC"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303-744-2361</w:t>
      </w:r>
    </w:p>
    <w:p w14:paraId="2ABFC303" w14:textId="77777777" w:rsidR="00C629E9" w:rsidRPr="0048569A" w:rsidRDefault="00C629E9">
      <w:pPr>
        <w:rPr>
          <w:rFonts w:ascii="Trebuchet MS" w:hAnsi="Trebuchet MS" w:cs="Arial"/>
          <w:sz w:val="24"/>
          <w:szCs w:val="24"/>
        </w:rPr>
      </w:pPr>
    </w:p>
    <w:p w14:paraId="19A92641" w14:textId="77777777" w:rsidR="00C629E9" w:rsidRPr="0048569A" w:rsidRDefault="00C629E9" w:rsidP="007E2F87">
      <w:pPr>
        <w:numPr>
          <w:ilvl w:val="0"/>
          <w:numId w:val="11"/>
        </w:numPr>
        <w:tabs>
          <w:tab w:val="clear" w:pos="1440"/>
          <w:tab w:val="num" w:pos="1260"/>
        </w:tabs>
        <w:spacing w:after="120"/>
        <w:ind w:left="720"/>
        <w:rPr>
          <w:rFonts w:ascii="Trebuchet MS" w:hAnsi="Trebuchet MS" w:cs="Arial"/>
          <w:sz w:val="24"/>
          <w:szCs w:val="24"/>
        </w:rPr>
      </w:pPr>
      <w:r w:rsidRPr="0048569A">
        <w:rPr>
          <w:rFonts w:ascii="Trebuchet MS" w:hAnsi="Trebuchet MS" w:cs="Arial"/>
          <w:sz w:val="24"/>
          <w:szCs w:val="24"/>
        </w:rPr>
        <w:t>Bridge and Highway Concrete Sealer, B97-Series</w:t>
      </w:r>
    </w:p>
    <w:p w14:paraId="092D4F21"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The Sherwin-Williams Company</w:t>
      </w:r>
    </w:p>
    <w:p w14:paraId="2A414B5A"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543A Santa Fe Drive</w:t>
      </w:r>
    </w:p>
    <w:p w14:paraId="25F49589"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Denver, Colorado 80204</w:t>
      </w:r>
    </w:p>
    <w:p w14:paraId="33197A71" w14:textId="77777777" w:rsidR="00C629E9" w:rsidRPr="0048569A" w:rsidRDefault="00C629E9" w:rsidP="007E2F87">
      <w:pPr>
        <w:ind w:left="720"/>
        <w:rPr>
          <w:rFonts w:ascii="Trebuchet MS" w:hAnsi="Trebuchet MS" w:cs="Arial"/>
          <w:sz w:val="24"/>
          <w:szCs w:val="24"/>
        </w:rPr>
      </w:pPr>
      <w:r w:rsidRPr="0048569A">
        <w:rPr>
          <w:rFonts w:ascii="Trebuchet MS" w:hAnsi="Trebuchet MS" w:cs="Arial"/>
          <w:sz w:val="24"/>
          <w:szCs w:val="24"/>
        </w:rPr>
        <w:t>303-893-1303</w:t>
      </w:r>
    </w:p>
    <w:p w14:paraId="737B1A70" w14:textId="77777777" w:rsidR="00C629E9" w:rsidRPr="0048569A" w:rsidRDefault="00C629E9">
      <w:pPr>
        <w:rPr>
          <w:rFonts w:ascii="Trebuchet MS" w:hAnsi="Trebuchet MS" w:cs="Arial"/>
          <w:sz w:val="24"/>
          <w:szCs w:val="24"/>
        </w:rPr>
      </w:pPr>
    </w:p>
    <w:p w14:paraId="54B22F46"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Subsection 601.03 shall include the following:</w:t>
      </w:r>
    </w:p>
    <w:p w14:paraId="52CC828B" w14:textId="77777777" w:rsidR="00C629E9" w:rsidRPr="0048569A" w:rsidRDefault="00C629E9">
      <w:pPr>
        <w:rPr>
          <w:rFonts w:ascii="Trebuchet MS" w:hAnsi="Trebuchet MS" w:cs="Arial"/>
          <w:sz w:val="24"/>
          <w:szCs w:val="24"/>
        </w:rPr>
      </w:pPr>
    </w:p>
    <w:p w14:paraId="0AB900D7"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Structural </w:t>
      </w:r>
      <w:r w:rsidR="00EF5723" w:rsidRPr="0048569A">
        <w:rPr>
          <w:rFonts w:ascii="Trebuchet MS" w:hAnsi="Trebuchet MS" w:cs="Arial"/>
          <w:sz w:val="24"/>
          <w:szCs w:val="24"/>
        </w:rPr>
        <w:t xml:space="preserve">concrete stain </w:t>
      </w:r>
      <w:r w:rsidR="00751655" w:rsidRPr="0048569A">
        <w:rPr>
          <w:rFonts w:ascii="Trebuchet MS" w:hAnsi="Trebuchet MS" w:cs="Arial"/>
          <w:sz w:val="24"/>
          <w:szCs w:val="24"/>
        </w:rPr>
        <w:t xml:space="preserve">as specified in subsection </w:t>
      </w:r>
      <w:r w:rsidRPr="0048569A">
        <w:rPr>
          <w:rFonts w:ascii="Trebuchet MS" w:hAnsi="Trebuchet MS" w:cs="Arial"/>
          <w:sz w:val="24"/>
          <w:szCs w:val="24"/>
        </w:rPr>
        <w:t>708.08</w:t>
      </w:r>
      <w:r w:rsidR="004A7B70" w:rsidRPr="0048569A">
        <w:rPr>
          <w:rFonts w:ascii="Trebuchet MS" w:hAnsi="Trebuchet MS" w:cs="Arial"/>
          <w:sz w:val="24"/>
          <w:szCs w:val="24"/>
        </w:rPr>
        <w:t>.</w:t>
      </w:r>
    </w:p>
    <w:p w14:paraId="7661F29F" w14:textId="77777777" w:rsidR="00C629E9" w:rsidRPr="0048569A" w:rsidRDefault="00C629E9">
      <w:pPr>
        <w:rPr>
          <w:rFonts w:ascii="Trebuchet MS" w:hAnsi="Trebuchet MS" w:cs="Arial"/>
          <w:sz w:val="24"/>
          <w:szCs w:val="24"/>
        </w:rPr>
      </w:pPr>
    </w:p>
    <w:p w14:paraId="26A5B8A5"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Subsection 601.09(f) shall include the following:</w:t>
      </w:r>
    </w:p>
    <w:p w14:paraId="3EA96796" w14:textId="77777777" w:rsidR="00C629E9" w:rsidRPr="0048569A" w:rsidRDefault="00C629E9">
      <w:pPr>
        <w:rPr>
          <w:rFonts w:ascii="Trebuchet MS" w:hAnsi="Trebuchet MS" w:cs="Arial"/>
          <w:sz w:val="24"/>
          <w:szCs w:val="24"/>
        </w:rPr>
      </w:pPr>
    </w:p>
    <w:p w14:paraId="03F7B093" w14:textId="6B224A38" w:rsidR="00CB3D16" w:rsidRPr="0048569A" w:rsidRDefault="00C629E9" w:rsidP="009842B8">
      <w:pPr>
        <w:rPr>
          <w:rFonts w:ascii="Trebuchet MS" w:hAnsi="Trebuchet MS" w:cs="Arial"/>
          <w:sz w:val="24"/>
          <w:szCs w:val="24"/>
        </w:rPr>
      </w:pPr>
      <w:r w:rsidRPr="0048569A">
        <w:rPr>
          <w:rFonts w:ascii="Trebuchet MS" w:hAnsi="Trebuchet MS" w:cs="Arial"/>
          <w:sz w:val="24"/>
          <w:szCs w:val="24"/>
        </w:rPr>
        <w:t xml:space="preserve">All concrete forms shall be treated with a water based concrete form release agent </w:t>
      </w:r>
      <w:r w:rsidR="004E3631">
        <w:rPr>
          <w:rFonts w:ascii="Trebuchet MS" w:hAnsi="Trebuchet MS" w:cs="Arial"/>
          <w:sz w:val="24"/>
          <w:szCs w:val="24"/>
        </w:rPr>
        <w:t>before</w:t>
      </w:r>
      <w:r w:rsidRPr="0048569A">
        <w:rPr>
          <w:rFonts w:ascii="Trebuchet MS" w:hAnsi="Trebuchet MS" w:cs="Arial"/>
          <w:sz w:val="24"/>
          <w:szCs w:val="24"/>
        </w:rPr>
        <w:t xml:space="preserve"> placing reinforcement for surfaces to which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is to be applie</w:t>
      </w:r>
      <w:r w:rsidR="00F830CE" w:rsidRPr="0048569A">
        <w:rPr>
          <w:rFonts w:ascii="Trebuchet MS" w:hAnsi="Trebuchet MS" w:cs="Arial"/>
          <w:sz w:val="24"/>
          <w:szCs w:val="24"/>
        </w:rPr>
        <w:t>d.</w:t>
      </w:r>
    </w:p>
    <w:p w14:paraId="503DAB07" w14:textId="77777777" w:rsidR="0022743D" w:rsidRPr="0048569A" w:rsidRDefault="0022743D" w:rsidP="008C7830">
      <w:pPr>
        <w:pStyle w:val="Header"/>
        <w:jc w:val="center"/>
        <w:rPr>
          <w:rFonts w:ascii="Trebuchet MS" w:hAnsi="Trebuchet MS" w:cs="Arial"/>
          <w:sz w:val="24"/>
          <w:szCs w:val="24"/>
        </w:rPr>
      </w:pPr>
    </w:p>
    <w:p w14:paraId="68D70B26"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lastRenderedPageBreak/>
        <w:t xml:space="preserve">In </w:t>
      </w:r>
      <w:r w:rsidR="004A7B70" w:rsidRPr="0048569A">
        <w:rPr>
          <w:rFonts w:ascii="Trebuchet MS" w:hAnsi="Trebuchet MS" w:cs="Arial"/>
          <w:b/>
          <w:bCs/>
          <w:sz w:val="24"/>
          <w:szCs w:val="24"/>
        </w:rPr>
        <w:t xml:space="preserve">subsection </w:t>
      </w:r>
      <w:r w:rsidRPr="0048569A">
        <w:rPr>
          <w:rFonts w:ascii="Trebuchet MS" w:hAnsi="Trebuchet MS" w:cs="Arial"/>
          <w:b/>
          <w:bCs/>
          <w:sz w:val="24"/>
          <w:szCs w:val="24"/>
        </w:rPr>
        <w:t>601.14(a) delete the third paragraph and replace with the following:</w:t>
      </w:r>
    </w:p>
    <w:p w14:paraId="1CD3A851" w14:textId="77777777" w:rsidR="00C629E9" w:rsidRPr="0048569A" w:rsidRDefault="00C629E9">
      <w:pPr>
        <w:rPr>
          <w:rFonts w:ascii="Trebuchet MS" w:hAnsi="Trebuchet MS" w:cs="Arial"/>
          <w:sz w:val="24"/>
          <w:szCs w:val="24"/>
        </w:rPr>
      </w:pPr>
    </w:p>
    <w:p w14:paraId="7EECFA66"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Structural </w:t>
      </w:r>
      <w:r w:rsidR="00EF5723" w:rsidRPr="0048569A">
        <w:rPr>
          <w:rFonts w:ascii="Trebuchet MS" w:hAnsi="Trebuchet MS" w:cs="Arial"/>
          <w:sz w:val="24"/>
          <w:szCs w:val="24"/>
        </w:rPr>
        <w:t xml:space="preserve">concrete stain </w:t>
      </w:r>
      <w:r w:rsidRPr="0048569A">
        <w:rPr>
          <w:rFonts w:ascii="Trebuchet MS" w:hAnsi="Trebuchet MS" w:cs="Arial"/>
          <w:sz w:val="24"/>
          <w:szCs w:val="24"/>
        </w:rPr>
        <w:t>shall be the final finish for all concrete surfaces designated on the plans and in these specifications.</w:t>
      </w:r>
    </w:p>
    <w:p w14:paraId="644F0620" w14:textId="77777777" w:rsidR="00C629E9" w:rsidRPr="0048569A" w:rsidRDefault="00C629E9">
      <w:pPr>
        <w:rPr>
          <w:rFonts w:ascii="Trebuchet MS" w:hAnsi="Trebuchet MS" w:cs="Arial"/>
          <w:sz w:val="24"/>
          <w:szCs w:val="24"/>
        </w:rPr>
      </w:pPr>
    </w:p>
    <w:p w14:paraId="46AAE931"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 xml:space="preserve">Delete </w:t>
      </w:r>
      <w:r w:rsidR="00272000" w:rsidRPr="0048569A">
        <w:rPr>
          <w:rFonts w:ascii="Trebuchet MS" w:hAnsi="Trebuchet MS" w:cs="Arial"/>
          <w:b/>
          <w:bCs/>
          <w:sz w:val="24"/>
          <w:szCs w:val="24"/>
        </w:rPr>
        <w:t xml:space="preserve">subsection </w:t>
      </w:r>
      <w:r w:rsidRPr="0048569A">
        <w:rPr>
          <w:rFonts w:ascii="Trebuchet MS" w:hAnsi="Trebuchet MS" w:cs="Arial"/>
          <w:b/>
          <w:bCs/>
          <w:sz w:val="24"/>
          <w:szCs w:val="24"/>
        </w:rPr>
        <w:t>601.14(b)4 and replace with the following:</w:t>
      </w:r>
    </w:p>
    <w:p w14:paraId="25C0E866" w14:textId="77777777" w:rsidR="00C629E9" w:rsidRPr="0048569A" w:rsidRDefault="00C629E9">
      <w:pPr>
        <w:rPr>
          <w:rFonts w:ascii="Trebuchet MS" w:hAnsi="Trebuchet MS" w:cs="Arial"/>
          <w:sz w:val="24"/>
          <w:szCs w:val="24"/>
        </w:rPr>
      </w:pPr>
    </w:p>
    <w:p w14:paraId="74A06499" w14:textId="3841FADE" w:rsidR="00C629E9" w:rsidRPr="0048569A" w:rsidRDefault="00C629E9">
      <w:pPr>
        <w:widowControl w:val="0"/>
        <w:rPr>
          <w:rFonts w:ascii="Trebuchet MS" w:hAnsi="Trebuchet MS" w:cs="Arial"/>
          <w:sz w:val="24"/>
          <w:szCs w:val="24"/>
        </w:rPr>
      </w:pPr>
      <w:r w:rsidRPr="0048569A">
        <w:rPr>
          <w:rFonts w:ascii="Trebuchet MS" w:hAnsi="Trebuchet MS" w:cs="Arial"/>
          <w:sz w:val="24"/>
          <w:szCs w:val="24"/>
        </w:rPr>
        <w:t xml:space="preserve">Unless otherwise shown on the plans, the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 xml:space="preserve">shall be applied to all exposed concrete elements of the structure above the ground </w:t>
      </w:r>
      <w:r w:rsidR="004E3631" w:rsidRPr="0048569A">
        <w:rPr>
          <w:rFonts w:ascii="Trebuchet MS" w:hAnsi="Trebuchet MS" w:cs="Arial"/>
          <w:sz w:val="24"/>
          <w:szCs w:val="24"/>
        </w:rPr>
        <w:t>line and</w:t>
      </w:r>
      <w:r w:rsidRPr="0048569A">
        <w:rPr>
          <w:rFonts w:ascii="Trebuchet MS" w:hAnsi="Trebuchet MS" w:cs="Arial"/>
          <w:sz w:val="24"/>
          <w:szCs w:val="24"/>
        </w:rPr>
        <w:t xml:space="preserve"> shall extend 1</w:t>
      </w:r>
      <w:r w:rsidR="00272000" w:rsidRPr="0048569A">
        <w:rPr>
          <w:rFonts w:ascii="Trebuchet MS" w:hAnsi="Trebuchet MS" w:cs="Arial"/>
          <w:sz w:val="24"/>
          <w:szCs w:val="24"/>
        </w:rPr>
        <w:t xml:space="preserve"> </w:t>
      </w:r>
      <w:r w:rsidRPr="0048569A">
        <w:rPr>
          <w:rFonts w:ascii="Trebuchet MS" w:hAnsi="Trebuchet MS" w:cs="Arial"/>
          <w:sz w:val="24"/>
          <w:szCs w:val="24"/>
        </w:rPr>
        <w:t>foot below the finished ground line.  Bridge bearing devices, curb and barrier cover plates, fence, and steel bridge rail shall be masked or otherwise protected to prevent structural concrete coating from coming into contact with them.</w:t>
      </w:r>
    </w:p>
    <w:p w14:paraId="48402FBA" w14:textId="77777777" w:rsidR="00C629E9" w:rsidRPr="0048569A" w:rsidRDefault="00C629E9">
      <w:pPr>
        <w:rPr>
          <w:rFonts w:ascii="Trebuchet MS" w:hAnsi="Trebuchet MS" w:cs="Arial"/>
          <w:sz w:val="24"/>
          <w:szCs w:val="24"/>
        </w:rPr>
      </w:pPr>
    </w:p>
    <w:p w14:paraId="6173CD02" w14:textId="41AC6D6F"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The color of the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 xml:space="preserve">shall have the written approval of the Engineer </w:t>
      </w:r>
      <w:r w:rsidR="004E3631">
        <w:rPr>
          <w:rFonts w:ascii="Trebuchet MS" w:hAnsi="Trebuchet MS" w:cs="Arial"/>
          <w:sz w:val="24"/>
          <w:szCs w:val="24"/>
        </w:rPr>
        <w:t>before</w:t>
      </w:r>
      <w:r w:rsidRPr="0048569A">
        <w:rPr>
          <w:rFonts w:ascii="Trebuchet MS" w:hAnsi="Trebuchet MS" w:cs="Arial"/>
          <w:sz w:val="24"/>
          <w:szCs w:val="24"/>
        </w:rPr>
        <w:t xml:space="preserve"> final batching and application on the project.  The final color of the </w:t>
      </w:r>
      <w:r w:rsidR="00EF5723" w:rsidRPr="0048569A">
        <w:rPr>
          <w:rFonts w:ascii="Trebuchet MS" w:hAnsi="Trebuchet MS" w:cs="Arial"/>
          <w:sz w:val="24"/>
          <w:szCs w:val="24"/>
        </w:rPr>
        <w:t>s</w:t>
      </w:r>
      <w:r w:rsidRPr="0048569A">
        <w:rPr>
          <w:rFonts w:ascii="Trebuchet MS" w:hAnsi="Trebuchet MS" w:cs="Arial"/>
          <w:sz w:val="24"/>
          <w:szCs w:val="24"/>
        </w:rPr>
        <w:t xml:space="preserve">tructural </w:t>
      </w:r>
      <w:r w:rsidR="00EF5723" w:rsidRPr="0048569A">
        <w:rPr>
          <w:rFonts w:ascii="Trebuchet MS" w:hAnsi="Trebuchet MS" w:cs="Arial"/>
          <w:sz w:val="24"/>
          <w:szCs w:val="24"/>
        </w:rPr>
        <w:t xml:space="preserve">concrete stain </w:t>
      </w:r>
      <w:r w:rsidRPr="0048569A">
        <w:rPr>
          <w:rFonts w:ascii="Trebuchet MS" w:hAnsi="Trebuchet MS" w:cs="Arial"/>
          <w:sz w:val="24"/>
          <w:szCs w:val="24"/>
        </w:rPr>
        <w:t>shall be determined as follows:</w:t>
      </w:r>
    </w:p>
    <w:p w14:paraId="328CA8C8" w14:textId="77777777" w:rsidR="00C629E9" w:rsidRPr="0048569A" w:rsidRDefault="00C629E9">
      <w:pPr>
        <w:rPr>
          <w:rFonts w:ascii="Trebuchet MS" w:hAnsi="Trebuchet MS" w:cs="Arial"/>
          <w:sz w:val="24"/>
          <w:szCs w:val="24"/>
        </w:rPr>
      </w:pPr>
    </w:p>
    <w:p w14:paraId="5933DF70" w14:textId="77777777" w:rsidR="00C629E9" w:rsidRPr="0048569A" w:rsidRDefault="00C629E9" w:rsidP="00902E7F">
      <w:pPr>
        <w:numPr>
          <w:ilvl w:val="0"/>
          <w:numId w:val="12"/>
        </w:numPr>
        <w:tabs>
          <w:tab w:val="clear" w:pos="1080"/>
          <w:tab w:val="left" w:pos="360"/>
          <w:tab w:val="num" w:pos="450"/>
        </w:tabs>
        <w:ind w:left="360"/>
        <w:rPr>
          <w:rFonts w:ascii="Trebuchet MS" w:hAnsi="Trebuchet MS" w:cs="Arial"/>
          <w:sz w:val="24"/>
          <w:szCs w:val="24"/>
        </w:rPr>
      </w:pPr>
      <w:r w:rsidRPr="0048569A">
        <w:rPr>
          <w:rFonts w:ascii="Trebuchet MS" w:hAnsi="Trebuchet MS" w:cs="Arial"/>
          <w:sz w:val="24"/>
          <w:szCs w:val="24"/>
        </w:rPr>
        <w:t xml:space="preserve">Two 2 foot by 2 foot samples of the colors required by the Contract, shall be submitted to the Engineer for approval. The </w:t>
      </w:r>
      <w:r w:rsidR="00902E7F" w:rsidRPr="0048569A">
        <w:rPr>
          <w:rFonts w:ascii="Trebuchet MS" w:hAnsi="Trebuchet MS" w:cs="Arial"/>
          <w:sz w:val="24"/>
          <w:szCs w:val="24"/>
        </w:rPr>
        <w:t xml:space="preserve">stain </w:t>
      </w:r>
      <w:r w:rsidRPr="0048569A">
        <w:rPr>
          <w:rFonts w:ascii="Trebuchet MS" w:hAnsi="Trebuchet MS" w:cs="Arial"/>
          <w:sz w:val="24"/>
          <w:szCs w:val="24"/>
        </w:rPr>
        <w:t xml:space="preserve">samples shall be applied to a surface similar in texture to the concrete surface on which the </w:t>
      </w:r>
      <w:r w:rsidR="00902E7F" w:rsidRPr="0048569A">
        <w:rPr>
          <w:rFonts w:ascii="Trebuchet MS" w:hAnsi="Trebuchet MS" w:cs="Arial"/>
          <w:sz w:val="24"/>
          <w:szCs w:val="24"/>
        </w:rPr>
        <w:t xml:space="preserve">stain </w:t>
      </w:r>
      <w:r w:rsidRPr="0048569A">
        <w:rPr>
          <w:rFonts w:ascii="Trebuchet MS" w:hAnsi="Trebuchet MS" w:cs="Arial"/>
          <w:sz w:val="24"/>
          <w:szCs w:val="24"/>
        </w:rPr>
        <w:t xml:space="preserve">will be applied on the project.  The </w:t>
      </w:r>
      <w:r w:rsidR="00902E7F" w:rsidRPr="0048569A">
        <w:rPr>
          <w:rFonts w:ascii="Trebuchet MS" w:hAnsi="Trebuchet MS" w:cs="Arial"/>
          <w:sz w:val="24"/>
          <w:szCs w:val="24"/>
        </w:rPr>
        <w:t xml:space="preserve">stain </w:t>
      </w:r>
      <w:r w:rsidRPr="0048569A">
        <w:rPr>
          <w:rFonts w:ascii="Trebuchet MS" w:hAnsi="Trebuchet MS" w:cs="Arial"/>
          <w:sz w:val="24"/>
          <w:szCs w:val="24"/>
        </w:rPr>
        <w:t>samples shall be applied by the same methods to be used in field application.</w:t>
      </w:r>
    </w:p>
    <w:p w14:paraId="360FC346" w14:textId="77777777" w:rsidR="00C629E9" w:rsidRPr="0048569A" w:rsidRDefault="00C629E9">
      <w:pPr>
        <w:rPr>
          <w:rFonts w:ascii="Trebuchet MS" w:hAnsi="Trebuchet MS" w:cs="Arial"/>
          <w:sz w:val="24"/>
          <w:szCs w:val="24"/>
        </w:rPr>
      </w:pPr>
    </w:p>
    <w:p w14:paraId="15C32A60" w14:textId="04A162B8" w:rsidR="00C629E9" w:rsidRPr="0048569A" w:rsidRDefault="00C629E9" w:rsidP="00902E7F">
      <w:pPr>
        <w:numPr>
          <w:ilvl w:val="0"/>
          <w:numId w:val="12"/>
        </w:numPr>
        <w:tabs>
          <w:tab w:val="clear" w:pos="1080"/>
        </w:tabs>
        <w:ind w:left="360"/>
        <w:rPr>
          <w:rFonts w:ascii="Trebuchet MS" w:hAnsi="Trebuchet MS" w:cs="Arial"/>
          <w:sz w:val="24"/>
          <w:szCs w:val="24"/>
        </w:rPr>
      </w:pPr>
      <w:r w:rsidRPr="0048569A">
        <w:rPr>
          <w:rFonts w:ascii="Trebuchet MS" w:hAnsi="Trebuchet MS" w:cs="Arial"/>
          <w:sz w:val="24"/>
          <w:szCs w:val="24"/>
        </w:rPr>
        <w:t xml:space="preserve">At least three weeks </w:t>
      </w:r>
      <w:r w:rsidR="004E3631">
        <w:rPr>
          <w:rFonts w:ascii="Trebuchet MS" w:hAnsi="Trebuchet MS" w:cs="Arial"/>
          <w:sz w:val="24"/>
          <w:szCs w:val="24"/>
        </w:rPr>
        <w:t>before</w:t>
      </w:r>
      <w:r w:rsidRPr="0048569A">
        <w:rPr>
          <w:rFonts w:ascii="Trebuchet MS" w:hAnsi="Trebuchet MS" w:cs="Arial"/>
          <w:sz w:val="24"/>
          <w:szCs w:val="24"/>
        </w:rPr>
        <w:t xml:space="preserve"> beginning of the application of the </w:t>
      </w:r>
      <w:r w:rsidR="00EF5723" w:rsidRPr="0048569A">
        <w:rPr>
          <w:rFonts w:ascii="Trebuchet MS" w:hAnsi="Trebuchet MS" w:cs="Arial"/>
          <w:sz w:val="24"/>
          <w:szCs w:val="24"/>
        </w:rPr>
        <w:t>structural concrete stain</w:t>
      </w:r>
      <w:r w:rsidRPr="0048569A">
        <w:rPr>
          <w:rFonts w:ascii="Trebuchet MS" w:hAnsi="Trebuchet MS" w:cs="Arial"/>
          <w:sz w:val="24"/>
          <w:szCs w:val="24"/>
        </w:rPr>
        <w:t xml:space="preserve">, 100 square foot test panels shall be prepared for the final color </w:t>
      </w:r>
      <w:r w:rsidR="00902E7F" w:rsidRPr="0048569A">
        <w:rPr>
          <w:rFonts w:ascii="Trebuchet MS" w:hAnsi="Trebuchet MS" w:cs="Arial"/>
          <w:sz w:val="24"/>
          <w:szCs w:val="24"/>
        </w:rPr>
        <w:t xml:space="preserve">approved </w:t>
      </w:r>
      <w:r w:rsidRPr="0048569A">
        <w:rPr>
          <w:rFonts w:ascii="Trebuchet MS" w:hAnsi="Trebuchet MS" w:cs="Arial"/>
          <w:sz w:val="24"/>
          <w:szCs w:val="24"/>
        </w:rPr>
        <w:t xml:space="preserve">by the Engineer. The test panels shall be produced on the actual concrete surface on which the final product will be placed, at a location designated by the Engineer.  The </w:t>
      </w:r>
      <w:r w:rsidR="00902E7F" w:rsidRPr="0048569A">
        <w:rPr>
          <w:rFonts w:ascii="Trebuchet MS" w:hAnsi="Trebuchet MS" w:cs="Arial"/>
          <w:sz w:val="24"/>
          <w:szCs w:val="24"/>
        </w:rPr>
        <w:t xml:space="preserve">stain </w:t>
      </w:r>
      <w:r w:rsidRPr="0048569A">
        <w:rPr>
          <w:rFonts w:ascii="Trebuchet MS" w:hAnsi="Trebuchet MS" w:cs="Arial"/>
          <w:sz w:val="24"/>
          <w:szCs w:val="24"/>
        </w:rPr>
        <w:t>shall be applied to the test panels by the same methods to be used in the final field application.  The Engineer shall be allowed one week after application to the test panels for review and approval.</w:t>
      </w:r>
    </w:p>
    <w:p w14:paraId="7B3D6576" w14:textId="77777777" w:rsidR="00C629E9" w:rsidRPr="0048569A" w:rsidRDefault="00C629E9">
      <w:pPr>
        <w:rPr>
          <w:rFonts w:ascii="Trebuchet MS" w:hAnsi="Trebuchet MS" w:cs="Arial"/>
          <w:sz w:val="24"/>
          <w:szCs w:val="24"/>
        </w:rPr>
      </w:pPr>
    </w:p>
    <w:p w14:paraId="7D6A4FBB" w14:textId="58F7DDEB"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Concrete finishing and curing shall be completed </w:t>
      </w:r>
      <w:r w:rsidR="004E3631">
        <w:rPr>
          <w:rFonts w:ascii="Trebuchet MS" w:hAnsi="Trebuchet MS" w:cs="Arial"/>
          <w:sz w:val="24"/>
          <w:szCs w:val="24"/>
        </w:rPr>
        <w:t>per</w:t>
      </w:r>
      <w:r w:rsidRPr="0048569A">
        <w:rPr>
          <w:rFonts w:ascii="Trebuchet MS" w:hAnsi="Trebuchet MS" w:cs="Arial"/>
          <w:sz w:val="24"/>
          <w:szCs w:val="24"/>
        </w:rPr>
        <w:t xml:space="preserve"> the specification </w:t>
      </w:r>
      <w:r w:rsidR="004E3631">
        <w:rPr>
          <w:rFonts w:ascii="Trebuchet MS" w:hAnsi="Trebuchet MS" w:cs="Arial"/>
          <w:sz w:val="24"/>
          <w:szCs w:val="24"/>
        </w:rPr>
        <w:t>before</w:t>
      </w:r>
      <w:r w:rsidRPr="0048569A">
        <w:rPr>
          <w:rFonts w:ascii="Trebuchet MS" w:hAnsi="Trebuchet MS" w:cs="Arial"/>
          <w:sz w:val="24"/>
          <w:szCs w:val="24"/>
        </w:rPr>
        <w:t xml:space="preserve"> the application of the </w:t>
      </w:r>
      <w:r w:rsidR="00902E7F" w:rsidRPr="0048569A">
        <w:rPr>
          <w:rFonts w:ascii="Trebuchet MS" w:hAnsi="Trebuchet MS" w:cs="Arial"/>
          <w:sz w:val="24"/>
          <w:szCs w:val="24"/>
        </w:rPr>
        <w:t>stain</w:t>
      </w:r>
      <w:r w:rsidRPr="0048569A">
        <w:rPr>
          <w:rFonts w:ascii="Trebuchet MS" w:hAnsi="Trebuchet MS" w:cs="Arial"/>
          <w:sz w:val="24"/>
          <w:szCs w:val="24"/>
        </w:rPr>
        <w:t xml:space="preserve">. The concrete finish to which the </w:t>
      </w:r>
      <w:r w:rsidR="00EF5723" w:rsidRPr="0048569A">
        <w:rPr>
          <w:rFonts w:ascii="Trebuchet MS" w:hAnsi="Trebuchet MS" w:cs="Arial"/>
          <w:sz w:val="24"/>
          <w:szCs w:val="24"/>
        </w:rPr>
        <w:t xml:space="preserve">structural concrete stain </w:t>
      </w:r>
      <w:r w:rsidRPr="0048569A">
        <w:rPr>
          <w:rFonts w:ascii="Trebuchet MS" w:hAnsi="Trebuchet MS" w:cs="Arial"/>
          <w:sz w:val="24"/>
          <w:szCs w:val="24"/>
        </w:rPr>
        <w:t>is to be applied shall be a Class 2 Finish, except as modified below:</w:t>
      </w:r>
    </w:p>
    <w:p w14:paraId="7281C07A" w14:textId="77777777" w:rsidR="00C629E9" w:rsidRPr="0048569A" w:rsidRDefault="00C629E9">
      <w:pPr>
        <w:rPr>
          <w:rFonts w:ascii="Trebuchet MS" w:hAnsi="Trebuchet MS" w:cs="Arial"/>
          <w:sz w:val="24"/>
          <w:szCs w:val="24"/>
        </w:rPr>
      </w:pPr>
    </w:p>
    <w:p w14:paraId="76C1F8C9" w14:textId="6697CE29" w:rsidR="00C629E9" w:rsidRPr="0048569A" w:rsidRDefault="00C629E9" w:rsidP="00902E7F">
      <w:pPr>
        <w:widowControl w:val="0"/>
        <w:numPr>
          <w:ilvl w:val="0"/>
          <w:numId w:val="13"/>
        </w:numPr>
        <w:tabs>
          <w:tab w:val="clear" w:pos="1080"/>
          <w:tab w:val="num" w:pos="360"/>
        </w:tabs>
        <w:ind w:left="360"/>
        <w:rPr>
          <w:rFonts w:ascii="Trebuchet MS" w:hAnsi="Trebuchet MS" w:cs="Arial"/>
          <w:sz w:val="24"/>
          <w:szCs w:val="24"/>
        </w:rPr>
      </w:pPr>
      <w:r w:rsidRPr="0048569A">
        <w:rPr>
          <w:rFonts w:ascii="Trebuchet MS" w:hAnsi="Trebuchet MS" w:cs="Arial"/>
          <w:sz w:val="24"/>
          <w:szCs w:val="24"/>
        </w:rPr>
        <w:t xml:space="preserve">Following curing of the concrete </w:t>
      </w:r>
      <w:r w:rsidR="004E3631">
        <w:rPr>
          <w:rFonts w:ascii="Trebuchet MS" w:hAnsi="Trebuchet MS" w:cs="Arial"/>
          <w:sz w:val="24"/>
          <w:szCs w:val="24"/>
        </w:rPr>
        <w:t>per</w:t>
      </w:r>
      <w:r w:rsidRPr="0048569A">
        <w:rPr>
          <w:rFonts w:ascii="Trebuchet MS" w:hAnsi="Trebuchet MS" w:cs="Arial"/>
          <w:sz w:val="24"/>
          <w:szCs w:val="24"/>
        </w:rPr>
        <w:t xml:space="preserve"> Subsection 601.13, all projections and bulges shall be </w:t>
      </w:r>
      <w:r w:rsidR="0048569A" w:rsidRPr="0048569A">
        <w:rPr>
          <w:rFonts w:ascii="Trebuchet MS" w:hAnsi="Trebuchet MS" w:cs="Arial"/>
          <w:sz w:val="24"/>
          <w:szCs w:val="24"/>
        </w:rPr>
        <w:t>removed,</w:t>
      </w:r>
      <w:r w:rsidRPr="0048569A">
        <w:rPr>
          <w:rFonts w:ascii="Trebuchet MS" w:hAnsi="Trebuchet MS" w:cs="Arial"/>
          <w:sz w:val="24"/>
          <w:szCs w:val="24"/>
        </w:rPr>
        <w:t xml:space="preserve"> and the surface sandblasted. Sandblasting shall profile the concrete surface, remove all form release agents, and all other deleterious materials that would inhibit the bond of the </w:t>
      </w:r>
      <w:r w:rsidR="00EF5723" w:rsidRPr="0048569A">
        <w:rPr>
          <w:rFonts w:ascii="Trebuchet MS" w:hAnsi="Trebuchet MS" w:cs="Arial"/>
          <w:sz w:val="24"/>
          <w:szCs w:val="24"/>
        </w:rPr>
        <w:t>structural concrete stain</w:t>
      </w:r>
      <w:r w:rsidRPr="0048569A">
        <w:rPr>
          <w:rFonts w:ascii="Trebuchet MS" w:hAnsi="Trebuchet MS" w:cs="Arial"/>
          <w:sz w:val="24"/>
          <w:szCs w:val="24"/>
        </w:rPr>
        <w:t xml:space="preserve">.  The profile of the sandblasted concrete surface shall be equivalent to Concrete Surface Profile Three (CSP 3) as defined in Technical Guideline No. 03732, “Selecting and Specifying Concrete Surface Preparation for Sealers, Coatings, and Polymer Overlays” by the International Concrete Repair Institute.  The Contractor shall provide a CSP 3 chip for use on the project.  </w:t>
      </w:r>
    </w:p>
    <w:p w14:paraId="0A722997" w14:textId="77777777" w:rsidR="00C629E9" w:rsidRPr="0048569A" w:rsidRDefault="00C629E9">
      <w:pPr>
        <w:widowControl w:val="0"/>
        <w:ind w:left="840"/>
        <w:rPr>
          <w:rFonts w:ascii="Trebuchet MS" w:hAnsi="Trebuchet MS" w:cs="Arial"/>
          <w:sz w:val="24"/>
          <w:szCs w:val="24"/>
        </w:rPr>
      </w:pPr>
    </w:p>
    <w:p w14:paraId="58B22EFD" w14:textId="1A3A11B0" w:rsidR="00C629E9" w:rsidRPr="0048569A" w:rsidRDefault="00C629E9" w:rsidP="008C7830">
      <w:pPr>
        <w:widowControl w:val="0"/>
        <w:ind w:left="360"/>
        <w:rPr>
          <w:rFonts w:ascii="Trebuchet MS" w:hAnsi="Trebuchet MS" w:cs="Arial"/>
          <w:sz w:val="24"/>
          <w:szCs w:val="24"/>
        </w:rPr>
      </w:pPr>
      <w:r w:rsidRPr="0048569A">
        <w:rPr>
          <w:rFonts w:ascii="Trebuchet MS" w:hAnsi="Trebuchet MS" w:cs="Arial"/>
          <w:sz w:val="24"/>
          <w:szCs w:val="24"/>
        </w:rPr>
        <w:t xml:space="preserve">A mortar mix, proportioned by volume, consisting of one part portland cement, two to </w:t>
      </w:r>
      <w:r w:rsidRPr="0048569A">
        <w:rPr>
          <w:rFonts w:ascii="Trebuchet MS" w:hAnsi="Trebuchet MS" w:cs="Arial"/>
          <w:sz w:val="24"/>
          <w:szCs w:val="24"/>
        </w:rPr>
        <w:lastRenderedPageBreak/>
        <w:t>three parts sand (conforming to the requirements of ASTM C 144), and an approved bonding agent shall be used to patch all holes produced by form ties, honeycombing, voids 1/2 inch or</w:t>
      </w:r>
      <w:r w:rsidR="00FD79DB" w:rsidRPr="0048569A">
        <w:rPr>
          <w:rFonts w:ascii="Trebuchet MS" w:hAnsi="Trebuchet MS" w:cs="Arial"/>
          <w:sz w:val="24"/>
          <w:szCs w:val="24"/>
        </w:rPr>
        <w:t xml:space="preserve"> larger </w:t>
      </w:r>
      <w:r w:rsidRPr="0048569A">
        <w:rPr>
          <w:rFonts w:ascii="Trebuchet MS" w:hAnsi="Trebuchet MS" w:cs="Arial"/>
          <w:sz w:val="24"/>
          <w:szCs w:val="24"/>
        </w:rPr>
        <w:t xml:space="preserve">in any dimension, broken corners and edges, and other defects. The mortar mix shall include an approved bonding agent. The quantity, and application procedure of the bonding agent shall be </w:t>
      </w:r>
      <w:r w:rsidR="004E3631">
        <w:rPr>
          <w:rFonts w:ascii="Trebuchet MS" w:hAnsi="Trebuchet MS" w:cs="Arial"/>
          <w:sz w:val="24"/>
          <w:szCs w:val="24"/>
        </w:rPr>
        <w:t>per</w:t>
      </w:r>
      <w:r w:rsidRPr="0048569A">
        <w:rPr>
          <w:rFonts w:ascii="Trebuchet MS" w:hAnsi="Trebuchet MS" w:cs="Arial"/>
          <w:sz w:val="24"/>
          <w:szCs w:val="24"/>
        </w:rPr>
        <w:t xml:space="preserve"> the recommendations of the manufacturer of the bonding agent.  Areas to be patched shall be moistened with water before the mortar is applied, and the patched area shall be float finished and left flush with the concrete surface without checking or cracking of patches.  Patching shall be done when the ambient temperature is at least 40</w:t>
      </w:r>
      <w:r w:rsidR="007D0EF3" w:rsidRPr="0048569A">
        <w:rPr>
          <w:rFonts w:ascii="Trebuchet MS" w:hAnsi="Trebuchet MS" w:cs="Arial"/>
          <w:sz w:val="24"/>
          <w:szCs w:val="24"/>
        </w:rPr>
        <w:t xml:space="preserve"> </w:t>
      </w:r>
      <w:r w:rsidRPr="0048569A">
        <w:rPr>
          <w:rFonts w:ascii="Trebuchet MS" w:hAnsi="Trebuchet MS" w:cs="Arial"/>
          <w:sz w:val="24"/>
          <w:szCs w:val="24"/>
        </w:rPr>
        <w:t>°F.  Holes deeper than 3/4 inch shall be filled in layers that does not exceed 1/2 inch in thickness.</w:t>
      </w:r>
    </w:p>
    <w:p w14:paraId="46C19566" w14:textId="77777777" w:rsidR="00C629E9" w:rsidRPr="0048569A" w:rsidRDefault="00C629E9">
      <w:pPr>
        <w:widowControl w:val="0"/>
        <w:ind w:left="480"/>
        <w:rPr>
          <w:rFonts w:ascii="Trebuchet MS" w:hAnsi="Trebuchet MS" w:cs="Arial"/>
          <w:sz w:val="24"/>
          <w:szCs w:val="24"/>
        </w:rPr>
      </w:pPr>
    </w:p>
    <w:p w14:paraId="0B8D3CB4" w14:textId="50D0E1B2" w:rsidR="00C629E9" w:rsidRPr="0048569A" w:rsidRDefault="00C629E9" w:rsidP="00902E7F">
      <w:pPr>
        <w:widowControl w:val="0"/>
        <w:numPr>
          <w:ilvl w:val="0"/>
          <w:numId w:val="13"/>
        </w:numPr>
        <w:tabs>
          <w:tab w:val="clear" w:pos="1080"/>
          <w:tab w:val="num" w:pos="360"/>
        </w:tabs>
        <w:ind w:left="360"/>
        <w:rPr>
          <w:rFonts w:ascii="Trebuchet MS" w:hAnsi="Trebuchet MS" w:cs="Arial"/>
          <w:sz w:val="24"/>
          <w:szCs w:val="24"/>
        </w:rPr>
      </w:pPr>
      <w:r w:rsidRPr="0048569A">
        <w:rPr>
          <w:rFonts w:ascii="Trebuchet MS" w:hAnsi="Trebuchet MS" w:cs="Arial"/>
          <w:sz w:val="24"/>
          <w:szCs w:val="24"/>
        </w:rPr>
        <w:t xml:space="preserve">Within 24 hours </w:t>
      </w:r>
      <w:r w:rsidR="004E3631">
        <w:rPr>
          <w:rFonts w:ascii="Trebuchet MS" w:hAnsi="Trebuchet MS" w:cs="Arial"/>
          <w:sz w:val="24"/>
          <w:szCs w:val="24"/>
        </w:rPr>
        <w:t>before</w:t>
      </w:r>
      <w:r w:rsidRPr="0048569A">
        <w:rPr>
          <w:rFonts w:ascii="Trebuchet MS" w:hAnsi="Trebuchet MS" w:cs="Arial"/>
          <w:sz w:val="24"/>
          <w:szCs w:val="24"/>
        </w:rPr>
        <w:t xml:space="preserve"> applying </w:t>
      </w:r>
      <w:r w:rsidR="00EF5723" w:rsidRPr="0048569A">
        <w:rPr>
          <w:rFonts w:ascii="Trebuchet MS" w:hAnsi="Trebuchet MS" w:cs="Arial"/>
          <w:sz w:val="24"/>
          <w:szCs w:val="24"/>
        </w:rPr>
        <w:t>structural concrete stain</w:t>
      </w:r>
      <w:r w:rsidRPr="0048569A">
        <w:rPr>
          <w:rFonts w:ascii="Trebuchet MS" w:hAnsi="Trebuchet MS" w:cs="Arial"/>
          <w:sz w:val="24"/>
          <w:szCs w:val="24"/>
        </w:rPr>
        <w:t xml:space="preserve">, the concrete surface to be coated shall be cleaned by water blasting at a minimum pressure of 3,000 psi and at a rate of 4 to 14 gallons/minute, to remove dust, dirt, and other materials that would inhibit bonding of the coating. If the surface is contaminated before application of the coating, it shall be recleaned as required </w:t>
      </w:r>
      <w:r w:rsidR="004E3631">
        <w:rPr>
          <w:rFonts w:ascii="Trebuchet MS" w:hAnsi="Trebuchet MS" w:cs="Arial"/>
          <w:sz w:val="24"/>
          <w:szCs w:val="24"/>
        </w:rPr>
        <w:t>before</w:t>
      </w:r>
      <w:r w:rsidRPr="0048569A">
        <w:rPr>
          <w:rFonts w:ascii="Trebuchet MS" w:hAnsi="Trebuchet MS" w:cs="Arial"/>
          <w:sz w:val="24"/>
          <w:szCs w:val="24"/>
        </w:rPr>
        <w:t xml:space="preserve"> application of the </w:t>
      </w:r>
      <w:r w:rsidR="00C53CBD" w:rsidRPr="0048569A">
        <w:rPr>
          <w:rFonts w:ascii="Trebuchet MS" w:hAnsi="Trebuchet MS" w:cs="Arial"/>
          <w:sz w:val="24"/>
          <w:szCs w:val="24"/>
        </w:rPr>
        <w:t>stain</w:t>
      </w:r>
      <w:r w:rsidRPr="0048569A">
        <w:rPr>
          <w:rFonts w:ascii="Trebuchet MS" w:hAnsi="Trebuchet MS" w:cs="Arial"/>
          <w:sz w:val="24"/>
          <w:szCs w:val="24"/>
        </w:rPr>
        <w:t>.</w:t>
      </w:r>
    </w:p>
    <w:p w14:paraId="445E8647" w14:textId="77777777" w:rsidR="00C629E9" w:rsidRPr="0048569A" w:rsidRDefault="00C629E9">
      <w:pPr>
        <w:widowControl w:val="0"/>
        <w:rPr>
          <w:rFonts w:ascii="Trebuchet MS" w:hAnsi="Trebuchet MS" w:cs="Arial"/>
          <w:sz w:val="24"/>
          <w:szCs w:val="24"/>
        </w:rPr>
      </w:pPr>
    </w:p>
    <w:p w14:paraId="7952372B"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New concrete shall be at least 28 days old or as approved in writing by the coating manufacturer before the </w:t>
      </w:r>
      <w:r w:rsidR="00D1360D" w:rsidRPr="0048569A">
        <w:rPr>
          <w:rFonts w:ascii="Trebuchet MS" w:hAnsi="Trebuchet MS" w:cs="Arial"/>
          <w:sz w:val="24"/>
          <w:szCs w:val="24"/>
        </w:rPr>
        <w:t xml:space="preserve">stain </w:t>
      </w:r>
      <w:r w:rsidRPr="0048569A">
        <w:rPr>
          <w:rFonts w:ascii="Trebuchet MS" w:hAnsi="Trebuchet MS" w:cs="Arial"/>
          <w:sz w:val="24"/>
          <w:szCs w:val="24"/>
        </w:rPr>
        <w:t>is applied.</w:t>
      </w:r>
    </w:p>
    <w:p w14:paraId="621B639B" w14:textId="77777777" w:rsidR="00C629E9" w:rsidRPr="0048569A" w:rsidRDefault="00C629E9">
      <w:pPr>
        <w:rPr>
          <w:rFonts w:ascii="Trebuchet MS" w:hAnsi="Trebuchet MS" w:cs="Arial"/>
          <w:sz w:val="24"/>
          <w:szCs w:val="24"/>
        </w:rPr>
      </w:pPr>
    </w:p>
    <w:p w14:paraId="4FC91C3B" w14:textId="60F60C9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Two </w:t>
      </w:r>
      <w:r w:rsidR="00C53CBD" w:rsidRPr="0048569A">
        <w:rPr>
          <w:rFonts w:ascii="Trebuchet MS" w:hAnsi="Trebuchet MS" w:cs="Arial"/>
          <w:sz w:val="24"/>
          <w:szCs w:val="24"/>
        </w:rPr>
        <w:t>applications</w:t>
      </w:r>
      <w:r w:rsidRPr="0048569A">
        <w:rPr>
          <w:rFonts w:ascii="Trebuchet MS" w:hAnsi="Trebuchet MS" w:cs="Arial"/>
          <w:sz w:val="24"/>
          <w:szCs w:val="24"/>
        </w:rPr>
        <w:t xml:space="preserve"> of </w:t>
      </w:r>
      <w:r w:rsidR="00D1360D" w:rsidRPr="0048569A">
        <w:rPr>
          <w:rFonts w:ascii="Trebuchet MS" w:hAnsi="Trebuchet MS" w:cs="Arial"/>
          <w:sz w:val="24"/>
          <w:szCs w:val="24"/>
        </w:rPr>
        <w:t xml:space="preserve">stain </w:t>
      </w:r>
      <w:r w:rsidRPr="0048569A">
        <w:rPr>
          <w:rFonts w:ascii="Trebuchet MS" w:hAnsi="Trebuchet MS" w:cs="Arial"/>
          <w:sz w:val="24"/>
          <w:szCs w:val="24"/>
        </w:rPr>
        <w:t xml:space="preserve">shall be applied.  Each </w:t>
      </w:r>
      <w:r w:rsidR="00C53CBD" w:rsidRPr="0048569A">
        <w:rPr>
          <w:rFonts w:ascii="Trebuchet MS" w:hAnsi="Trebuchet MS" w:cs="Arial"/>
          <w:sz w:val="24"/>
          <w:szCs w:val="24"/>
        </w:rPr>
        <w:t>application</w:t>
      </w:r>
      <w:r w:rsidRPr="0048569A">
        <w:rPr>
          <w:rFonts w:ascii="Trebuchet MS" w:hAnsi="Trebuchet MS" w:cs="Arial"/>
          <w:sz w:val="24"/>
          <w:szCs w:val="24"/>
        </w:rPr>
        <w:t xml:space="preserve"> shall be applied at a rate of 200 to 250 square feet per gallon</w:t>
      </w:r>
      <w:r w:rsidR="00D1360D" w:rsidRPr="0048569A">
        <w:rPr>
          <w:rFonts w:ascii="Trebuchet MS" w:hAnsi="Trebuchet MS" w:cs="Arial"/>
          <w:sz w:val="24"/>
          <w:szCs w:val="24"/>
        </w:rPr>
        <w:t xml:space="preserve"> (a</w:t>
      </w:r>
      <w:r w:rsidRPr="0048569A">
        <w:rPr>
          <w:rFonts w:ascii="Trebuchet MS" w:hAnsi="Trebuchet MS" w:cs="Arial"/>
          <w:sz w:val="24"/>
          <w:szCs w:val="24"/>
        </w:rPr>
        <w:t>pproximately 3 mils dry film thickness)</w:t>
      </w:r>
      <w:r w:rsidR="00D1360D" w:rsidRPr="0048569A">
        <w:rPr>
          <w:rFonts w:ascii="Trebuchet MS" w:hAnsi="Trebuchet MS" w:cs="Arial"/>
          <w:sz w:val="24"/>
          <w:szCs w:val="24"/>
        </w:rPr>
        <w:t>.</w:t>
      </w:r>
      <w:r w:rsidRPr="0048569A">
        <w:rPr>
          <w:rFonts w:ascii="Trebuchet MS" w:hAnsi="Trebuchet MS" w:cs="Arial"/>
          <w:sz w:val="24"/>
          <w:szCs w:val="24"/>
        </w:rPr>
        <w:t xml:space="preserve"> The second </w:t>
      </w:r>
      <w:r w:rsidR="00C53CBD" w:rsidRPr="0048569A">
        <w:rPr>
          <w:rFonts w:ascii="Trebuchet MS" w:hAnsi="Trebuchet MS" w:cs="Arial"/>
          <w:sz w:val="24"/>
          <w:szCs w:val="24"/>
        </w:rPr>
        <w:t>application</w:t>
      </w:r>
      <w:r w:rsidRPr="0048569A">
        <w:rPr>
          <w:rFonts w:ascii="Trebuchet MS" w:hAnsi="Trebuchet MS" w:cs="Arial"/>
          <w:sz w:val="24"/>
          <w:szCs w:val="24"/>
        </w:rPr>
        <w:t xml:space="preserve"> shall not be applied until at least 12</w:t>
      </w:r>
      <w:r w:rsidR="00D1360D" w:rsidRPr="0048569A">
        <w:rPr>
          <w:rFonts w:ascii="Trebuchet MS" w:hAnsi="Trebuchet MS" w:cs="Arial"/>
          <w:sz w:val="24"/>
          <w:szCs w:val="24"/>
        </w:rPr>
        <w:t xml:space="preserve"> </w:t>
      </w:r>
      <w:r w:rsidRPr="0048569A">
        <w:rPr>
          <w:rFonts w:ascii="Trebuchet MS" w:hAnsi="Trebuchet MS" w:cs="Arial"/>
          <w:sz w:val="24"/>
          <w:szCs w:val="24"/>
        </w:rPr>
        <w:t xml:space="preserve">hours after the first </w:t>
      </w:r>
      <w:r w:rsidR="00380659" w:rsidRPr="0048569A">
        <w:rPr>
          <w:rFonts w:ascii="Trebuchet MS" w:hAnsi="Trebuchet MS" w:cs="Arial"/>
          <w:sz w:val="24"/>
          <w:szCs w:val="24"/>
        </w:rPr>
        <w:t>application</w:t>
      </w:r>
      <w:r w:rsidRPr="0048569A">
        <w:rPr>
          <w:rFonts w:ascii="Trebuchet MS" w:hAnsi="Trebuchet MS" w:cs="Arial"/>
          <w:sz w:val="24"/>
          <w:szCs w:val="24"/>
        </w:rPr>
        <w:t xml:space="preserve">. If the surface is contaminated between </w:t>
      </w:r>
      <w:r w:rsidR="00663763" w:rsidRPr="0048569A">
        <w:rPr>
          <w:rFonts w:ascii="Trebuchet MS" w:hAnsi="Trebuchet MS" w:cs="Arial"/>
          <w:sz w:val="24"/>
          <w:szCs w:val="24"/>
        </w:rPr>
        <w:t>applications,</w:t>
      </w:r>
      <w:r w:rsidRPr="0048569A">
        <w:rPr>
          <w:rFonts w:ascii="Trebuchet MS" w:hAnsi="Trebuchet MS" w:cs="Arial"/>
          <w:sz w:val="24"/>
          <w:szCs w:val="24"/>
        </w:rPr>
        <w:t xml:space="preserve"> it shall be recleaned as stated above </w:t>
      </w:r>
      <w:r w:rsidR="004E3631">
        <w:rPr>
          <w:rFonts w:ascii="Trebuchet MS" w:hAnsi="Trebuchet MS" w:cs="Arial"/>
          <w:sz w:val="24"/>
          <w:szCs w:val="24"/>
        </w:rPr>
        <w:t>before</w:t>
      </w:r>
      <w:r w:rsidRPr="0048569A">
        <w:rPr>
          <w:rFonts w:ascii="Trebuchet MS" w:hAnsi="Trebuchet MS" w:cs="Arial"/>
          <w:sz w:val="24"/>
          <w:szCs w:val="24"/>
        </w:rPr>
        <w:t xml:space="preserve"> the next </w:t>
      </w:r>
      <w:r w:rsidR="00C53CBD" w:rsidRPr="0048569A">
        <w:rPr>
          <w:rFonts w:ascii="Trebuchet MS" w:hAnsi="Trebuchet MS" w:cs="Arial"/>
          <w:sz w:val="24"/>
          <w:szCs w:val="24"/>
        </w:rPr>
        <w:t>application</w:t>
      </w:r>
      <w:r w:rsidRPr="0048569A">
        <w:rPr>
          <w:rFonts w:ascii="Trebuchet MS" w:hAnsi="Trebuchet MS" w:cs="Arial"/>
          <w:sz w:val="24"/>
          <w:szCs w:val="24"/>
        </w:rPr>
        <w:t>.</w:t>
      </w:r>
      <w:r w:rsidR="00D1360D" w:rsidRPr="0048569A">
        <w:rPr>
          <w:rFonts w:ascii="Trebuchet MS" w:hAnsi="Trebuchet MS" w:cs="Arial"/>
          <w:sz w:val="24"/>
          <w:szCs w:val="24"/>
        </w:rPr>
        <w:t xml:space="preserve">  </w:t>
      </w:r>
      <w:r w:rsidRPr="0048569A">
        <w:rPr>
          <w:rFonts w:ascii="Trebuchet MS" w:hAnsi="Trebuchet MS" w:cs="Arial"/>
          <w:sz w:val="24"/>
          <w:szCs w:val="24"/>
        </w:rPr>
        <w:t xml:space="preserve">The </w:t>
      </w:r>
      <w:r w:rsidR="00D1360D" w:rsidRPr="0048569A">
        <w:rPr>
          <w:rFonts w:ascii="Trebuchet MS" w:hAnsi="Trebuchet MS" w:cs="Arial"/>
          <w:sz w:val="24"/>
          <w:szCs w:val="24"/>
        </w:rPr>
        <w:t xml:space="preserve">stain </w:t>
      </w:r>
      <w:r w:rsidRPr="0048569A">
        <w:rPr>
          <w:rFonts w:ascii="Trebuchet MS" w:hAnsi="Trebuchet MS" w:cs="Arial"/>
          <w:sz w:val="24"/>
          <w:szCs w:val="24"/>
        </w:rPr>
        <w:t xml:space="preserve">shall be mixed mechanically and applied by spraying.  Workmanship shall be such that the final stained surface is colored uniformly and presents a pleasing appearance.  </w:t>
      </w:r>
      <w:r w:rsidR="00D1360D" w:rsidRPr="0048569A">
        <w:rPr>
          <w:rFonts w:ascii="Trebuchet MS" w:hAnsi="Trebuchet MS" w:cs="Arial"/>
          <w:sz w:val="24"/>
          <w:szCs w:val="24"/>
        </w:rPr>
        <w:t xml:space="preserve">All </w:t>
      </w:r>
      <w:r w:rsidRPr="0048569A">
        <w:rPr>
          <w:rFonts w:ascii="Trebuchet MS" w:hAnsi="Trebuchet MS" w:cs="Arial"/>
          <w:sz w:val="24"/>
          <w:szCs w:val="24"/>
        </w:rPr>
        <w:t>areas determined by the Engineer to be insufficiently stained shall be restained.</w:t>
      </w:r>
    </w:p>
    <w:p w14:paraId="714CE4FD" w14:textId="77777777" w:rsidR="00C629E9" w:rsidRPr="0048569A" w:rsidRDefault="00C629E9">
      <w:pPr>
        <w:rPr>
          <w:rFonts w:ascii="Trebuchet MS" w:hAnsi="Trebuchet MS" w:cs="Arial"/>
          <w:sz w:val="24"/>
          <w:szCs w:val="24"/>
        </w:rPr>
      </w:pPr>
    </w:p>
    <w:p w14:paraId="2DF9AAC8" w14:textId="1B3474D1" w:rsidR="00C629E9" w:rsidRPr="0048569A" w:rsidRDefault="00C629E9">
      <w:pPr>
        <w:pStyle w:val="BodyText"/>
        <w:rPr>
          <w:rFonts w:ascii="Trebuchet MS" w:hAnsi="Trebuchet MS" w:cs="Arial"/>
          <w:sz w:val="24"/>
          <w:szCs w:val="24"/>
        </w:rPr>
      </w:pPr>
      <w:r w:rsidRPr="0048569A">
        <w:rPr>
          <w:rFonts w:ascii="Trebuchet MS" w:hAnsi="Trebuchet MS" w:cs="Arial"/>
          <w:sz w:val="24"/>
          <w:szCs w:val="24"/>
        </w:rPr>
        <w:t xml:space="preserve">The </w:t>
      </w:r>
      <w:r w:rsidR="00D1360D" w:rsidRPr="0048569A">
        <w:rPr>
          <w:rFonts w:ascii="Trebuchet MS" w:hAnsi="Trebuchet MS" w:cs="Arial"/>
          <w:sz w:val="24"/>
          <w:szCs w:val="24"/>
        </w:rPr>
        <w:t xml:space="preserve">stain </w:t>
      </w:r>
      <w:r w:rsidRPr="0048569A">
        <w:rPr>
          <w:rFonts w:ascii="Trebuchet MS" w:hAnsi="Trebuchet MS" w:cs="Arial"/>
          <w:sz w:val="24"/>
          <w:szCs w:val="24"/>
        </w:rPr>
        <w:t>shall be applied only when the ambient temperature is between 40</w:t>
      </w:r>
      <w:r w:rsidR="00D1360D" w:rsidRPr="0048569A">
        <w:rPr>
          <w:rFonts w:ascii="Trebuchet MS" w:hAnsi="Trebuchet MS" w:cs="Arial"/>
          <w:sz w:val="24"/>
          <w:szCs w:val="24"/>
        </w:rPr>
        <w:t xml:space="preserve"> </w:t>
      </w:r>
      <w:r w:rsidRPr="0048569A">
        <w:rPr>
          <w:rFonts w:ascii="Trebuchet MS" w:hAnsi="Trebuchet MS" w:cs="Arial"/>
          <w:sz w:val="24"/>
          <w:szCs w:val="24"/>
        </w:rPr>
        <w:t>°F and 90</w:t>
      </w:r>
      <w:r w:rsidR="00D1360D" w:rsidRPr="0048569A">
        <w:rPr>
          <w:rFonts w:ascii="Trebuchet MS" w:hAnsi="Trebuchet MS" w:cs="Arial"/>
          <w:sz w:val="24"/>
          <w:szCs w:val="24"/>
        </w:rPr>
        <w:t xml:space="preserve"> </w:t>
      </w:r>
      <w:r w:rsidRPr="0048569A">
        <w:rPr>
          <w:rFonts w:ascii="Trebuchet MS" w:hAnsi="Trebuchet MS" w:cs="Arial"/>
          <w:sz w:val="24"/>
          <w:szCs w:val="24"/>
        </w:rPr>
        <w:t>°</w:t>
      </w:r>
      <w:r w:rsidR="0048569A" w:rsidRPr="0048569A">
        <w:rPr>
          <w:rFonts w:ascii="Trebuchet MS" w:hAnsi="Trebuchet MS" w:cs="Arial"/>
          <w:sz w:val="24"/>
          <w:szCs w:val="24"/>
        </w:rPr>
        <w:t>F and</w:t>
      </w:r>
      <w:r w:rsidRPr="0048569A">
        <w:rPr>
          <w:rFonts w:ascii="Trebuchet MS" w:hAnsi="Trebuchet MS" w:cs="Arial"/>
          <w:sz w:val="24"/>
          <w:szCs w:val="24"/>
        </w:rPr>
        <w:t xml:space="preserve"> is anticipated to remain above 40</w:t>
      </w:r>
      <w:r w:rsidR="00D1360D" w:rsidRPr="0048569A">
        <w:rPr>
          <w:rFonts w:ascii="Trebuchet MS" w:hAnsi="Trebuchet MS" w:cs="Arial"/>
          <w:sz w:val="24"/>
          <w:szCs w:val="24"/>
        </w:rPr>
        <w:t xml:space="preserve"> </w:t>
      </w:r>
      <w:r w:rsidRPr="0048569A">
        <w:rPr>
          <w:rFonts w:ascii="Trebuchet MS" w:hAnsi="Trebuchet MS" w:cs="Arial"/>
          <w:sz w:val="24"/>
          <w:szCs w:val="24"/>
        </w:rPr>
        <w:t xml:space="preserve">°F for a minimum of </w:t>
      </w:r>
      <w:r w:rsidR="00D1360D" w:rsidRPr="0048569A">
        <w:rPr>
          <w:rFonts w:ascii="Trebuchet MS" w:hAnsi="Trebuchet MS" w:cs="Arial"/>
          <w:sz w:val="24"/>
          <w:szCs w:val="24"/>
        </w:rPr>
        <w:t>24</w:t>
      </w:r>
      <w:r w:rsidRPr="0048569A">
        <w:rPr>
          <w:rFonts w:ascii="Trebuchet MS" w:hAnsi="Trebuchet MS" w:cs="Arial"/>
          <w:sz w:val="24"/>
          <w:szCs w:val="24"/>
        </w:rPr>
        <w:t xml:space="preserve"> hours.  The surface to be stained shall be dry and free of frost.</w:t>
      </w:r>
    </w:p>
    <w:p w14:paraId="5E1991A6" w14:textId="77777777" w:rsidR="00C629E9" w:rsidRPr="0048569A" w:rsidRDefault="00C629E9">
      <w:pPr>
        <w:rPr>
          <w:rFonts w:ascii="Trebuchet MS" w:hAnsi="Trebuchet MS" w:cs="Arial"/>
          <w:sz w:val="24"/>
          <w:szCs w:val="24"/>
        </w:rPr>
      </w:pPr>
    </w:p>
    <w:p w14:paraId="15F562BA" w14:textId="77777777" w:rsidR="00D1360D" w:rsidRPr="0048569A" w:rsidRDefault="00D1360D">
      <w:pPr>
        <w:rPr>
          <w:rFonts w:ascii="Trebuchet MS" w:hAnsi="Trebuchet MS" w:cs="Arial"/>
          <w:sz w:val="24"/>
          <w:szCs w:val="24"/>
        </w:rPr>
      </w:pPr>
    </w:p>
    <w:p w14:paraId="01D92FBF"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Subsection 601.</w:t>
      </w:r>
      <w:r w:rsidR="00D074DB" w:rsidRPr="0048569A">
        <w:rPr>
          <w:rFonts w:ascii="Trebuchet MS" w:hAnsi="Trebuchet MS" w:cs="Arial"/>
          <w:b/>
          <w:bCs/>
          <w:sz w:val="24"/>
          <w:szCs w:val="24"/>
        </w:rPr>
        <w:t xml:space="preserve">19 </w:t>
      </w:r>
      <w:r w:rsidRPr="0048569A">
        <w:rPr>
          <w:rFonts w:ascii="Trebuchet MS" w:hAnsi="Trebuchet MS" w:cs="Arial"/>
          <w:b/>
          <w:bCs/>
          <w:sz w:val="24"/>
          <w:szCs w:val="24"/>
        </w:rPr>
        <w:t>shall include the following:</w:t>
      </w:r>
    </w:p>
    <w:p w14:paraId="04097261" w14:textId="77777777" w:rsidR="009842B8" w:rsidRPr="0048569A" w:rsidRDefault="009842B8">
      <w:pPr>
        <w:rPr>
          <w:rFonts w:ascii="Trebuchet MS" w:hAnsi="Trebuchet MS" w:cs="Arial"/>
          <w:sz w:val="24"/>
          <w:szCs w:val="24"/>
        </w:rPr>
      </w:pPr>
    </w:p>
    <w:p w14:paraId="7975AB5C" w14:textId="738B63CA" w:rsidR="00E82C36" w:rsidRPr="0048569A" w:rsidRDefault="00C629E9">
      <w:pPr>
        <w:rPr>
          <w:rFonts w:ascii="Trebuchet MS" w:hAnsi="Trebuchet MS" w:cs="Arial"/>
          <w:sz w:val="24"/>
          <w:szCs w:val="24"/>
        </w:rPr>
      </w:pPr>
      <w:r w:rsidRPr="0048569A">
        <w:rPr>
          <w:rFonts w:ascii="Trebuchet MS" w:hAnsi="Trebuchet MS" w:cs="Arial"/>
          <w:sz w:val="24"/>
          <w:szCs w:val="24"/>
        </w:rPr>
        <w:t xml:space="preserve">Structural </w:t>
      </w:r>
      <w:r w:rsidR="00EF5723" w:rsidRPr="0048569A">
        <w:rPr>
          <w:rFonts w:ascii="Trebuchet MS" w:hAnsi="Trebuchet MS" w:cs="Arial"/>
          <w:sz w:val="24"/>
          <w:szCs w:val="24"/>
        </w:rPr>
        <w:t xml:space="preserve">concrete stain </w:t>
      </w:r>
      <w:r w:rsidRPr="0048569A">
        <w:rPr>
          <w:rFonts w:ascii="Trebuchet MS" w:hAnsi="Trebuchet MS" w:cs="Arial"/>
          <w:sz w:val="24"/>
          <w:szCs w:val="24"/>
        </w:rPr>
        <w:t xml:space="preserve">will not be </w:t>
      </w:r>
      <w:r w:rsidR="004E3631" w:rsidRPr="0048569A">
        <w:rPr>
          <w:rFonts w:ascii="Trebuchet MS" w:hAnsi="Trebuchet MS" w:cs="Arial"/>
          <w:sz w:val="24"/>
          <w:szCs w:val="24"/>
        </w:rPr>
        <w:t>remeasured but</w:t>
      </w:r>
      <w:r w:rsidRPr="0048569A">
        <w:rPr>
          <w:rFonts w:ascii="Trebuchet MS" w:hAnsi="Trebuchet MS" w:cs="Arial"/>
          <w:sz w:val="24"/>
          <w:szCs w:val="24"/>
        </w:rPr>
        <w:t xml:space="preserve"> </w:t>
      </w:r>
      <w:r w:rsidR="00D074DB" w:rsidRPr="0048569A">
        <w:rPr>
          <w:rFonts w:ascii="Trebuchet MS" w:hAnsi="Trebuchet MS" w:cs="Arial"/>
          <w:sz w:val="24"/>
          <w:szCs w:val="24"/>
        </w:rPr>
        <w:t xml:space="preserve">will </w:t>
      </w:r>
      <w:r w:rsidRPr="0048569A">
        <w:rPr>
          <w:rFonts w:ascii="Trebuchet MS" w:hAnsi="Trebuchet MS" w:cs="Arial"/>
          <w:sz w:val="24"/>
          <w:szCs w:val="24"/>
        </w:rPr>
        <w:t>be the quantity shown on the plans</w:t>
      </w:r>
      <w:r w:rsidR="00D074DB" w:rsidRPr="0048569A">
        <w:rPr>
          <w:rFonts w:ascii="Trebuchet MS" w:hAnsi="Trebuchet MS" w:cs="Arial"/>
          <w:sz w:val="24"/>
          <w:szCs w:val="24"/>
        </w:rPr>
        <w:t>.  M</w:t>
      </w:r>
      <w:r w:rsidRPr="0048569A">
        <w:rPr>
          <w:rFonts w:ascii="Trebuchet MS" w:hAnsi="Trebuchet MS" w:cs="Arial"/>
          <w:sz w:val="24"/>
          <w:szCs w:val="24"/>
        </w:rPr>
        <w:t xml:space="preserve">easurements will be made when field changes are ordered, or for an error of plus or minus </w:t>
      </w:r>
      <w:r w:rsidR="00D074DB" w:rsidRPr="0048569A">
        <w:rPr>
          <w:rFonts w:ascii="Trebuchet MS" w:hAnsi="Trebuchet MS" w:cs="Arial"/>
          <w:sz w:val="24"/>
          <w:szCs w:val="24"/>
        </w:rPr>
        <w:t xml:space="preserve">5 </w:t>
      </w:r>
      <w:r w:rsidRPr="0048569A">
        <w:rPr>
          <w:rFonts w:ascii="Trebuchet MS" w:hAnsi="Trebuchet MS" w:cs="Arial"/>
          <w:sz w:val="24"/>
          <w:szCs w:val="24"/>
        </w:rPr>
        <w:t>percent of the plan quantity.</w:t>
      </w:r>
    </w:p>
    <w:p w14:paraId="323BDB21" w14:textId="77777777" w:rsidR="00C629E9" w:rsidRPr="0048569A" w:rsidRDefault="00C629E9">
      <w:pPr>
        <w:rPr>
          <w:rFonts w:ascii="Trebuchet MS" w:hAnsi="Trebuchet MS" w:cs="Arial"/>
          <w:sz w:val="24"/>
          <w:szCs w:val="24"/>
        </w:rPr>
      </w:pPr>
    </w:p>
    <w:p w14:paraId="3D524F24" w14:textId="77777777" w:rsidR="00C629E9" w:rsidRPr="0048569A" w:rsidRDefault="00C629E9">
      <w:pPr>
        <w:rPr>
          <w:rFonts w:ascii="Trebuchet MS" w:hAnsi="Trebuchet MS" w:cs="Arial"/>
          <w:b/>
          <w:bCs/>
          <w:sz w:val="24"/>
          <w:szCs w:val="24"/>
        </w:rPr>
      </w:pPr>
      <w:r w:rsidRPr="0048569A">
        <w:rPr>
          <w:rFonts w:ascii="Trebuchet MS" w:hAnsi="Trebuchet MS" w:cs="Arial"/>
          <w:b/>
          <w:bCs/>
          <w:sz w:val="24"/>
          <w:szCs w:val="24"/>
        </w:rPr>
        <w:t>Subsection 601.</w:t>
      </w:r>
      <w:r w:rsidR="00D074DB" w:rsidRPr="0048569A">
        <w:rPr>
          <w:rFonts w:ascii="Trebuchet MS" w:hAnsi="Trebuchet MS" w:cs="Arial"/>
          <w:b/>
          <w:bCs/>
          <w:sz w:val="24"/>
          <w:szCs w:val="24"/>
        </w:rPr>
        <w:t xml:space="preserve">20 </w:t>
      </w:r>
      <w:r w:rsidRPr="0048569A">
        <w:rPr>
          <w:rFonts w:ascii="Trebuchet MS" w:hAnsi="Trebuchet MS" w:cs="Arial"/>
          <w:b/>
          <w:bCs/>
          <w:sz w:val="24"/>
          <w:szCs w:val="24"/>
        </w:rPr>
        <w:t>shall include the following:</w:t>
      </w:r>
    </w:p>
    <w:p w14:paraId="19B2DCDD" w14:textId="77777777" w:rsidR="00C629E9" w:rsidRPr="0048569A" w:rsidRDefault="00C629E9">
      <w:pPr>
        <w:rPr>
          <w:rFonts w:ascii="Trebuchet MS" w:hAnsi="Trebuchet MS" w:cs="Arial"/>
          <w:sz w:val="24"/>
          <w:szCs w:val="24"/>
        </w:rPr>
      </w:pPr>
    </w:p>
    <w:p w14:paraId="7DCFDA61" w14:textId="77777777" w:rsidR="0022743D" w:rsidRPr="0048569A" w:rsidRDefault="0022743D" w:rsidP="00A21DB1">
      <w:pPr>
        <w:pStyle w:val="Header"/>
        <w:rPr>
          <w:rFonts w:ascii="Trebuchet MS" w:hAnsi="Trebuchet MS" w:cs="Arial"/>
          <w:sz w:val="24"/>
          <w:szCs w:val="24"/>
        </w:rPr>
      </w:pPr>
      <w:r w:rsidRPr="0048569A">
        <w:rPr>
          <w:rFonts w:ascii="Trebuchet MS" w:hAnsi="Trebuchet MS" w:cs="Arial"/>
          <w:sz w:val="24"/>
          <w:szCs w:val="24"/>
        </w:rPr>
        <w:t>Payment will be made under:</w:t>
      </w:r>
    </w:p>
    <w:p w14:paraId="29F9C21C" w14:textId="77777777" w:rsidR="0014641F" w:rsidRPr="0048569A" w:rsidRDefault="0014641F">
      <w:pPr>
        <w:rPr>
          <w:rFonts w:ascii="Trebuchet MS" w:hAnsi="Trebuchet MS" w:cs="Arial"/>
          <w:sz w:val="24"/>
          <w:szCs w:val="24"/>
          <w:u w:val="single"/>
        </w:rPr>
      </w:pPr>
    </w:p>
    <w:p w14:paraId="6D988436" w14:textId="77777777" w:rsidR="00C629E9" w:rsidRPr="0048569A" w:rsidRDefault="00C629E9" w:rsidP="00663763">
      <w:pPr>
        <w:rPr>
          <w:rFonts w:ascii="Trebuchet MS" w:hAnsi="Trebuchet MS" w:cs="Arial"/>
          <w:sz w:val="24"/>
          <w:szCs w:val="24"/>
        </w:rPr>
      </w:pPr>
      <w:r w:rsidRPr="0048569A">
        <w:rPr>
          <w:rFonts w:ascii="Trebuchet MS" w:hAnsi="Trebuchet MS" w:cs="Arial"/>
          <w:b/>
          <w:sz w:val="24"/>
          <w:szCs w:val="24"/>
        </w:rPr>
        <w:lastRenderedPageBreak/>
        <w:t>P</w:t>
      </w:r>
      <w:r w:rsidR="00A21DB1" w:rsidRPr="0048569A">
        <w:rPr>
          <w:rFonts w:ascii="Trebuchet MS" w:hAnsi="Trebuchet MS" w:cs="Arial"/>
          <w:b/>
          <w:sz w:val="24"/>
          <w:szCs w:val="24"/>
        </w:rPr>
        <w:t>ay Item</w:t>
      </w:r>
      <w:r w:rsidRPr="0048569A">
        <w:rPr>
          <w:rFonts w:ascii="Trebuchet MS" w:hAnsi="Trebuchet MS" w:cs="Arial"/>
          <w:sz w:val="24"/>
          <w:szCs w:val="24"/>
        </w:rPr>
        <w:t xml:space="preserve">                                        </w:t>
      </w:r>
      <w:r w:rsidR="00A21DB1" w:rsidRPr="0048569A">
        <w:rPr>
          <w:rFonts w:ascii="Trebuchet MS" w:hAnsi="Trebuchet MS" w:cs="Arial"/>
          <w:sz w:val="24"/>
          <w:szCs w:val="24"/>
        </w:rPr>
        <w:t xml:space="preserve">   </w:t>
      </w:r>
      <w:r w:rsidR="00FD79DB" w:rsidRPr="0048569A">
        <w:rPr>
          <w:rFonts w:ascii="Trebuchet MS" w:hAnsi="Trebuchet MS" w:cs="Arial"/>
          <w:sz w:val="24"/>
          <w:szCs w:val="24"/>
        </w:rPr>
        <w:tab/>
      </w:r>
      <w:r w:rsidR="00FD79DB" w:rsidRPr="0048569A">
        <w:rPr>
          <w:rFonts w:ascii="Trebuchet MS" w:hAnsi="Trebuchet MS" w:cs="Arial"/>
          <w:sz w:val="24"/>
          <w:szCs w:val="24"/>
        </w:rPr>
        <w:tab/>
      </w:r>
      <w:r w:rsidR="00A21DB1" w:rsidRPr="0048569A">
        <w:rPr>
          <w:rFonts w:ascii="Trebuchet MS" w:hAnsi="Trebuchet MS" w:cs="Arial"/>
          <w:sz w:val="24"/>
          <w:szCs w:val="24"/>
        </w:rPr>
        <w:t xml:space="preserve"> </w:t>
      </w:r>
      <w:r w:rsidR="00FE01F0" w:rsidRPr="0048569A">
        <w:rPr>
          <w:rFonts w:ascii="Trebuchet MS" w:hAnsi="Trebuchet MS" w:cs="Arial"/>
          <w:sz w:val="24"/>
          <w:szCs w:val="24"/>
        </w:rPr>
        <w:tab/>
      </w:r>
      <w:r w:rsidR="00FE01F0" w:rsidRPr="0048569A">
        <w:rPr>
          <w:rFonts w:ascii="Trebuchet MS" w:hAnsi="Trebuchet MS" w:cs="Arial"/>
          <w:sz w:val="24"/>
          <w:szCs w:val="24"/>
        </w:rPr>
        <w:tab/>
      </w:r>
      <w:r w:rsidR="00FE01F0" w:rsidRPr="0048569A">
        <w:rPr>
          <w:rFonts w:ascii="Trebuchet MS" w:hAnsi="Trebuchet MS" w:cs="Arial"/>
          <w:sz w:val="24"/>
          <w:szCs w:val="24"/>
        </w:rPr>
        <w:tab/>
      </w:r>
      <w:r w:rsidR="00FE01F0" w:rsidRPr="0048569A">
        <w:rPr>
          <w:rFonts w:ascii="Trebuchet MS" w:hAnsi="Trebuchet MS" w:cs="Arial"/>
          <w:sz w:val="24"/>
          <w:szCs w:val="24"/>
        </w:rPr>
        <w:tab/>
      </w:r>
      <w:r w:rsidRPr="0048569A">
        <w:rPr>
          <w:rFonts w:ascii="Trebuchet MS" w:hAnsi="Trebuchet MS" w:cs="Arial"/>
          <w:b/>
          <w:sz w:val="24"/>
          <w:szCs w:val="24"/>
        </w:rPr>
        <w:t>P</w:t>
      </w:r>
      <w:r w:rsidR="00A21DB1" w:rsidRPr="0048569A">
        <w:rPr>
          <w:rFonts w:ascii="Trebuchet MS" w:hAnsi="Trebuchet MS" w:cs="Arial"/>
          <w:b/>
          <w:sz w:val="24"/>
          <w:szCs w:val="24"/>
        </w:rPr>
        <w:t>ay Unit</w:t>
      </w:r>
    </w:p>
    <w:p w14:paraId="0F14F5DE" w14:textId="77777777" w:rsidR="00C629E9" w:rsidRPr="0048569A" w:rsidRDefault="00C629E9" w:rsidP="00663763">
      <w:pPr>
        <w:rPr>
          <w:rFonts w:ascii="Trebuchet MS" w:hAnsi="Trebuchet MS" w:cs="Arial"/>
          <w:sz w:val="24"/>
          <w:szCs w:val="24"/>
        </w:rPr>
      </w:pPr>
      <w:r w:rsidRPr="0048569A">
        <w:rPr>
          <w:rFonts w:ascii="Trebuchet MS" w:hAnsi="Trebuchet MS" w:cs="Arial"/>
          <w:sz w:val="24"/>
          <w:szCs w:val="24"/>
        </w:rPr>
        <w:t xml:space="preserve">Structural Concrete Stain                  </w:t>
      </w:r>
      <w:r w:rsidR="00FD79DB" w:rsidRPr="0048569A">
        <w:rPr>
          <w:rFonts w:ascii="Trebuchet MS" w:hAnsi="Trebuchet MS" w:cs="Arial"/>
          <w:sz w:val="24"/>
          <w:szCs w:val="24"/>
        </w:rPr>
        <w:tab/>
      </w:r>
      <w:r w:rsidR="00FD79DB" w:rsidRPr="0048569A">
        <w:rPr>
          <w:rFonts w:ascii="Trebuchet MS" w:hAnsi="Trebuchet MS" w:cs="Arial"/>
          <w:sz w:val="24"/>
          <w:szCs w:val="24"/>
        </w:rPr>
        <w:tab/>
      </w:r>
      <w:r w:rsidRPr="0048569A">
        <w:rPr>
          <w:rFonts w:ascii="Trebuchet MS" w:hAnsi="Trebuchet MS" w:cs="Arial"/>
          <w:sz w:val="24"/>
          <w:szCs w:val="24"/>
        </w:rPr>
        <w:t xml:space="preserve"> </w:t>
      </w:r>
      <w:r w:rsidR="00FE01F0" w:rsidRPr="0048569A">
        <w:rPr>
          <w:rFonts w:ascii="Trebuchet MS" w:hAnsi="Trebuchet MS" w:cs="Arial"/>
          <w:sz w:val="24"/>
          <w:szCs w:val="24"/>
        </w:rPr>
        <w:tab/>
      </w:r>
      <w:r w:rsidR="00FE01F0" w:rsidRPr="0048569A">
        <w:rPr>
          <w:rFonts w:ascii="Trebuchet MS" w:hAnsi="Trebuchet MS" w:cs="Arial"/>
          <w:sz w:val="24"/>
          <w:szCs w:val="24"/>
        </w:rPr>
        <w:tab/>
      </w:r>
      <w:r w:rsidR="00FE01F0" w:rsidRPr="0048569A">
        <w:rPr>
          <w:rFonts w:ascii="Trebuchet MS" w:hAnsi="Trebuchet MS" w:cs="Arial"/>
          <w:sz w:val="24"/>
          <w:szCs w:val="24"/>
        </w:rPr>
        <w:tab/>
      </w:r>
      <w:r w:rsidR="00FE01F0" w:rsidRPr="0048569A">
        <w:rPr>
          <w:rFonts w:ascii="Trebuchet MS" w:hAnsi="Trebuchet MS" w:cs="Arial"/>
          <w:sz w:val="24"/>
          <w:szCs w:val="24"/>
        </w:rPr>
        <w:tab/>
      </w:r>
      <w:r w:rsidRPr="0048569A">
        <w:rPr>
          <w:rFonts w:ascii="Trebuchet MS" w:hAnsi="Trebuchet MS" w:cs="Arial"/>
          <w:sz w:val="24"/>
          <w:szCs w:val="24"/>
        </w:rPr>
        <w:t>Square Yard</w:t>
      </w:r>
    </w:p>
    <w:p w14:paraId="32290F01" w14:textId="77777777" w:rsidR="00FD79DB" w:rsidRPr="0048569A" w:rsidRDefault="00FD79DB">
      <w:pPr>
        <w:rPr>
          <w:rFonts w:ascii="Trebuchet MS" w:hAnsi="Trebuchet MS" w:cs="Arial"/>
          <w:sz w:val="24"/>
          <w:szCs w:val="24"/>
        </w:rPr>
      </w:pPr>
    </w:p>
    <w:p w14:paraId="6C316C88" w14:textId="77777777" w:rsidR="00C629E9" w:rsidRPr="0048569A" w:rsidRDefault="00C629E9" w:rsidP="00663763">
      <w:pPr>
        <w:rPr>
          <w:rFonts w:ascii="Trebuchet MS" w:hAnsi="Trebuchet MS" w:cs="Arial"/>
          <w:sz w:val="24"/>
          <w:szCs w:val="24"/>
        </w:rPr>
      </w:pPr>
      <w:r w:rsidRPr="0048569A">
        <w:rPr>
          <w:rFonts w:ascii="Trebuchet MS" w:hAnsi="Trebuchet MS" w:cs="Arial"/>
          <w:sz w:val="24"/>
          <w:szCs w:val="24"/>
        </w:rPr>
        <w:t xml:space="preserve">Payment </w:t>
      </w:r>
      <w:r w:rsidR="00EF5723" w:rsidRPr="0048569A">
        <w:rPr>
          <w:rFonts w:ascii="Trebuchet MS" w:hAnsi="Trebuchet MS" w:cs="Arial"/>
          <w:sz w:val="24"/>
          <w:szCs w:val="24"/>
        </w:rPr>
        <w:t xml:space="preserve">for structural concrete stain </w:t>
      </w:r>
      <w:r w:rsidRPr="0048569A">
        <w:rPr>
          <w:rFonts w:ascii="Trebuchet MS" w:hAnsi="Trebuchet MS" w:cs="Arial"/>
          <w:sz w:val="24"/>
          <w:szCs w:val="24"/>
        </w:rPr>
        <w:t>shall be full compensation for all work necessary to complete the item and shall includ</w:t>
      </w:r>
      <w:r w:rsidR="00380659" w:rsidRPr="0048569A">
        <w:rPr>
          <w:rFonts w:ascii="Trebuchet MS" w:hAnsi="Trebuchet MS" w:cs="Arial"/>
          <w:sz w:val="24"/>
          <w:szCs w:val="24"/>
        </w:rPr>
        <w:t>e</w:t>
      </w:r>
      <w:r w:rsidR="00C95A9D" w:rsidRPr="0048569A">
        <w:rPr>
          <w:rFonts w:ascii="Trebuchet MS" w:hAnsi="Trebuchet MS" w:cs="Arial"/>
          <w:sz w:val="24"/>
          <w:szCs w:val="24"/>
        </w:rPr>
        <w:t xml:space="preserve"> w</w:t>
      </w:r>
      <w:r w:rsidRPr="0048569A">
        <w:rPr>
          <w:rFonts w:ascii="Trebuchet MS" w:hAnsi="Trebuchet MS" w:cs="Arial"/>
          <w:sz w:val="24"/>
          <w:szCs w:val="24"/>
        </w:rPr>
        <w:t>ater based form release agent</w:t>
      </w:r>
      <w:r w:rsidR="00C95A9D" w:rsidRPr="0048569A">
        <w:rPr>
          <w:rFonts w:ascii="Trebuchet MS" w:hAnsi="Trebuchet MS" w:cs="Arial"/>
          <w:sz w:val="24"/>
          <w:szCs w:val="24"/>
        </w:rPr>
        <w:t>, s</w:t>
      </w:r>
      <w:r w:rsidRPr="0048569A">
        <w:rPr>
          <w:rFonts w:ascii="Trebuchet MS" w:hAnsi="Trebuchet MS" w:cs="Arial"/>
          <w:sz w:val="24"/>
          <w:szCs w:val="24"/>
        </w:rPr>
        <w:t>ample preparation, test panels</w:t>
      </w:r>
      <w:r w:rsidR="00C95A9D" w:rsidRPr="0048569A">
        <w:rPr>
          <w:rFonts w:ascii="Trebuchet MS" w:hAnsi="Trebuchet MS" w:cs="Arial"/>
          <w:sz w:val="24"/>
          <w:szCs w:val="24"/>
        </w:rPr>
        <w:t xml:space="preserve">, </w:t>
      </w:r>
      <w:r w:rsidR="00380659" w:rsidRPr="0048569A">
        <w:rPr>
          <w:rFonts w:ascii="Trebuchet MS" w:hAnsi="Trebuchet MS" w:cs="Arial"/>
          <w:sz w:val="24"/>
          <w:szCs w:val="24"/>
        </w:rPr>
        <w:t>h</w:t>
      </w:r>
      <w:r w:rsidRPr="0048569A">
        <w:rPr>
          <w:rFonts w:ascii="Trebuchet MS" w:hAnsi="Trebuchet MS" w:cs="Arial"/>
          <w:sz w:val="24"/>
          <w:szCs w:val="24"/>
        </w:rPr>
        <w:t>igh pressure water blasting, including detergent</w:t>
      </w:r>
      <w:r w:rsidR="00C95A9D" w:rsidRPr="0048569A">
        <w:rPr>
          <w:rFonts w:ascii="Trebuchet MS" w:hAnsi="Trebuchet MS" w:cs="Arial"/>
          <w:sz w:val="24"/>
          <w:szCs w:val="24"/>
        </w:rPr>
        <w:t>s, a</w:t>
      </w:r>
      <w:r w:rsidRPr="0048569A">
        <w:rPr>
          <w:rFonts w:ascii="Trebuchet MS" w:hAnsi="Trebuchet MS" w:cs="Arial"/>
          <w:sz w:val="24"/>
          <w:szCs w:val="24"/>
        </w:rPr>
        <w:t>brasive blasting</w:t>
      </w:r>
      <w:r w:rsidR="00C95A9D" w:rsidRPr="0048569A">
        <w:rPr>
          <w:rFonts w:ascii="Trebuchet MS" w:hAnsi="Trebuchet MS" w:cs="Arial"/>
          <w:sz w:val="24"/>
          <w:szCs w:val="24"/>
        </w:rPr>
        <w:t>, s</w:t>
      </w:r>
      <w:r w:rsidRPr="0048569A">
        <w:rPr>
          <w:rFonts w:ascii="Trebuchet MS" w:hAnsi="Trebuchet MS" w:cs="Arial"/>
          <w:sz w:val="24"/>
          <w:szCs w:val="24"/>
        </w:rPr>
        <w:t xml:space="preserve">tructural </w:t>
      </w:r>
      <w:r w:rsidR="00C95A9D" w:rsidRPr="0048569A">
        <w:rPr>
          <w:rFonts w:ascii="Trebuchet MS" w:hAnsi="Trebuchet MS" w:cs="Arial"/>
          <w:sz w:val="24"/>
          <w:szCs w:val="24"/>
        </w:rPr>
        <w:t>c</w:t>
      </w:r>
      <w:r w:rsidRPr="0048569A">
        <w:rPr>
          <w:rFonts w:ascii="Trebuchet MS" w:hAnsi="Trebuchet MS" w:cs="Arial"/>
          <w:sz w:val="24"/>
          <w:szCs w:val="24"/>
        </w:rPr>
        <w:t xml:space="preserve">oncrete </w:t>
      </w:r>
      <w:r w:rsidR="00C95A9D" w:rsidRPr="0048569A">
        <w:rPr>
          <w:rFonts w:ascii="Trebuchet MS" w:hAnsi="Trebuchet MS" w:cs="Arial"/>
          <w:sz w:val="24"/>
          <w:szCs w:val="24"/>
        </w:rPr>
        <w:t>s</w:t>
      </w:r>
      <w:r w:rsidRPr="0048569A">
        <w:rPr>
          <w:rFonts w:ascii="Trebuchet MS" w:hAnsi="Trebuchet MS" w:cs="Arial"/>
          <w:sz w:val="24"/>
          <w:szCs w:val="24"/>
        </w:rPr>
        <w:t>tain and application.</w:t>
      </w:r>
    </w:p>
    <w:p w14:paraId="3F1D8F13" w14:textId="77777777" w:rsidR="00C629E9" w:rsidRPr="0048569A" w:rsidRDefault="00C629E9">
      <w:pPr>
        <w:rPr>
          <w:rFonts w:ascii="Trebuchet MS" w:hAnsi="Trebuchet MS" w:cs="Arial"/>
          <w:sz w:val="24"/>
          <w:szCs w:val="24"/>
        </w:rPr>
      </w:pPr>
    </w:p>
    <w:p w14:paraId="6C069481" w14:textId="77777777" w:rsidR="00C629E9" w:rsidRPr="0048569A" w:rsidRDefault="00EF5723">
      <w:pPr>
        <w:rPr>
          <w:rFonts w:ascii="Trebuchet MS" w:hAnsi="Trebuchet MS" w:cs="Arial"/>
          <w:sz w:val="24"/>
          <w:szCs w:val="24"/>
        </w:rPr>
      </w:pPr>
      <w:r w:rsidRPr="0048569A">
        <w:rPr>
          <w:rFonts w:ascii="Trebuchet MS" w:hAnsi="Trebuchet MS" w:cs="Arial"/>
          <w:sz w:val="24"/>
          <w:szCs w:val="24"/>
        </w:rPr>
        <w:t>Delete s</w:t>
      </w:r>
      <w:r w:rsidR="00C629E9" w:rsidRPr="0048569A">
        <w:rPr>
          <w:rFonts w:ascii="Trebuchet MS" w:hAnsi="Trebuchet MS" w:cs="Arial"/>
          <w:sz w:val="24"/>
          <w:szCs w:val="24"/>
        </w:rPr>
        <w:t xml:space="preserve">ubsection 708.08 </w:t>
      </w:r>
      <w:r w:rsidRPr="0048569A">
        <w:rPr>
          <w:rFonts w:ascii="Trebuchet MS" w:hAnsi="Trebuchet MS" w:cs="Arial"/>
          <w:sz w:val="24"/>
          <w:szCs w:val="24"/>
        </w:rPr>
        <w:t>and replace with</w:t>
      </w:r>
      <w:r w:rsidR="00C629E9" w:rsidRPr="0048569A">
        <w:rPr>
          <w:rFonts w:ascii="Trebuchet MS" w:hAnsi="Trebuchet MS" w:cs="Arial"/>
          <w:sz w:val="24"/>
          <w:szCs w:val="24"/>
        </w:rPr>
        <w:t xml:space="preserve"> the following:</w:t>
      </w:r>
    </w:p>
    <w:p w14:paraId="537C1970" w14:textId="77777777" w:rsidR="00C629E9" w:rsidRPr="0048569A" w:rsidRDefault="00C629E9">
      <w:pPr>
        <w:rPr>
          <w:rFonts w:ascii="Trebuchet MS" w:hAnsi="Trebuchet MS" w:cs="Arial"/>
          <w:sz w:val="24"/>
          <w:szCs w:val="24"/>
        </w:rPr>
      </w:pPr>
    </w:p>
    <w:p w14:paraId="5AE8D233"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Structural Concrete Stain.  The </w:t>
      </w:r>
      <w:r w:rsidR="00EF5723" w:rsidRPr="0048569A">
        <w:rPr>
          <w:rFonts w:ascii="Trebuchet MS" w:hAnsi="Trebuchet MS" w:cs="Arial"/>
          <w:sz w:val="24"/>
          <w:szCs w:val="24"/>
        </w:rPr>
        <w:t xml:space="preserve">stain </w:t>
      </w:r>
      <w:r w:rsidRPr="0048569A">
        <w:rPr>
          <w:rFonts w:ascii="Trebuchet MS" w:hAnsi="Trebuchet MS" w:cs="Arial"/>
          <w:sz w:val="24"/>
          <w:szCs w:val="24"/>
        </w:rPr>
        <w:t>shall be a one-component, non-vapor barrier, solvent based acrylic resin.  No sand or other texturing agents will be permitted.</w:t>
      </w:r>
    </w:p>
    <w:p w14:paraId="30D4D9AD" w14:textId="77777777" w:rsidR="00C629E9" w:rsidRPr="0048569A" w:rsidRDefault="00C629E9">
      <w:pPr>
        <w:rPr>
          <w:rFonts w:ascii="Trebuchet MS" w:hAnsi="Trebuchet MS" w:cs="Arial"/>
          <w:sz w:val="24"/>
          <w:szCs w:val="24"/>
        </w:rPr>
      </w:pPr>
    </w:p>
    <w:p w14:paraId="70AF91F1"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   </w:t>
      </w:r>
      <w:r w:rsidR="00EF5723" w:rsidRPr="0048569A">
        <w:rPr>
          <w:rFonts w:ascii="Trebuchet MS" w:hAnsi="Trebuchet MS" w:cs="Arial"/>
          <w:sz w:val="24"/>
          <w:szCs w:val="24"/>
          <w:u w:val="single"/>
        </w:rPr>
        <w:t xml:space="preserve">MINIMUM </w:t>
      </w:r>
      <w:r w:rsidRPr="0048569A">
        <w:rPr>
          <w:rFonts w:ascii="Trebuchet MS" w:hAnsi="Trebuchet MS" w:cs="Arial"/>
          <w:sz w:val="24"/>
          <w:szCs w:val="24"/>
          <w:u w:val="single"/>
        </w:rPr>
        <w:t>PHYSICAL PROPERTIES</w:t>
      </w:r>
    </w:p>
    <w:p w14:paraId="1A7ED16D" w14:textId="77777777" w:rsidR="00C629E9" w:rsidRPr="0048569A" w:rsidRDefault="00C629E9">
      <w:pPr>
        <w:rPr>
          <w:rFonts w:ascii="Trebuchet MS" w:hAnsi="Trebuchet MS" w:cs="Arial"/>
          <w:sz w:val="24"/>
          <w:szCs w:val="24"/>
        </w:rPr>
      </w:pPr>
    </w:p>
    <w:p w14:paraId="0E34F447"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   Solid</w:t>
      </w:r>
      <w:r w:rsidR="00EF5723" w:rsidRPr="0048569A">
        <w:rPr>
          <w:rFonts w:ascii="Trebuchet MS" w:hAnsi="Trebuchet MS" w:cs="Arial"/>
          <w:sz w:val="24"/>
          <w:szCs w:val="24"/>
        </w:rPr>
        <w:t>s</w:t>
      </w:r>
      <w:r w:rsidRPr="0048569A">
        <w:rPr>
          <w:rFonts w:ascii="Trebuchet MS" w:hAnsi="Trebuchet MS" w:cs="Arial"/>
          <w:sz w:val="24"/>
          <w:szCs w:val="24"/>
        </w:rPr>
        <w:t xml:space="preserve"> by Weight:      </w:t>
      </w:r>
      <w:r w:rsidR="00EF5723" w:rsidRPr="0048569A">
        <w:rPr>
          <w:rFonts w:ascii="Trebuchet MS" w:hAnsi="Trebuchet MS" w:cs="Arial"/>
          <w:sz w:val="24"/>
          <w:szCs w:val="24"/>
        </w:rPr>
        <w:tab/>
      </w:r>
      <w:r w:rsidRPr="0048569A">
        <w:rPr>
          <w:rFonts w:ascii="Trebuchet MS" w:hAnsi="Trebuchet MS" w:cs="Arial"/>
          <w:sz w:val="24"/>
          <w:szCs w:val="24"/>
        </w:rPr>
        <w:t>51 percent, plus or minus 2 percent</w:t>
      </w:r>
    </w:p>
    <w:p w14:paraId="208C0BAE" w14:textId="77777777"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   Solids by Volume:    </w:t>
      </w:r>
      <w:r w:rsidR="00EF5723" w:rsidRPr="0048569A">
        <w:rPr>
          <w:rFonts w:ascii="Trebuchet MS" w:hAnsi="Trebuchet MS" w:cs="Arial"/>
          <w:sz w:val="24"/>
          <w:szCs w:val="24"/>
        </w:rPr>
        <w:tab/>
      </w:r>
      <w:r w:rsidRPr="0048569A">
        <w:rPr>
          <w:rFonts w:ascii="Trebuchet MS" w:hAnsi="Trebuchet MS" w:cs="Arial"/>
          <w:sz w:val="24"/>
          <w:szCs w:val="24"/>
        </w:rPr>
        <w:t>34 percent, plus or minus 2 percent</w:t>
      </w:r>
    </w:p>
    <w:p w14:paraId="37A8DB6B" w14:textId="77777777" w:rsidR="00C629E9" w:rsidRPr="0048569A" w:rsidRDefault="00C629E9">
      <w:pPr>
        <w:rPr>
          <w:rFonts w:ascii="Trebuchet MS" w:hAnsi="Trebuchet MS" w:cs="Arial"/>
          <w:sz w:val="24"/>
          <w:szCs w:val="24"/>
        </w:rPr>
      </w:pPr>
    </w:p>
    <w:p w14:paraId="63F65D1A" w14:textId="6305DF39" w:rsidR="00C629E9" w:rsidRPr="0048569A" w:rsidRDefault="00C629E9">
      <w:pPr>
        <w:rPr>
          <w:rFonts w:ascii="Trebuchet MS" w:hAnsi="Trebuchet MS" w:cs="Arial"/>
          <w:sz w:val="24"/>
          <w:szCs w:val="24"/>
        </w:rPr>
      </w:pPr>
      <w:r w:rsidRPr="0048569A">
        <w:rPr>
          <w:rFonts w:ascii="Trebuchet MS" w:hAnsi="Trebuchet MS" w:cs="Arial"/>
          <w:sz w:val="24"/>
          <w:szCs w:val="24"/>
        </w:rPr>
        <w:t xml:space="preserve">A material safety data sheet (MSDS) prepared </w:t>
      </w:r>
      <w:r w:rsidR="004E3631">
        <w:rPr>
          <w:rFonts w:ascii="Trebuchet MS" w:hAnsi="Trebuchet MS" w:cs="Arial"/>
          <w:sz w:val="24"/>
          <w:szCs w:val="24"/>
        </w:rPr>
        <w:t>per</w:t>
      </w:r>
      <w:r w:rsidRPr="0048569A">
        <w:rPr>
          <w:rFonts w:ascii="Trebuchet MS" w:hAnsi="Trebuchet MS" w:cs="Arial"/>
          <w:sz w:val="24"/>
          <w:szCs w:val="24"/>
        </w:rPr>
        <w:t xml:space="preserve"> Federal Standard 313 and a complete set of manufacturer</w:t>
      </w:r>
      <w:r w:rsidR="00EF5723" w:rsidRPr="0048569A">
        <w:rPr>
          <w:rFonts w:ascii="Trebuchet MS" w:hAnsi="Trebuchet MS" w:cs="Arial"/>
          <w:sz w:val="24"/>
          <w:szCs w:val="24"/>
        </w:rPr>
        <w:t>’</w:t>
      </w:r>
      <w:r w:rsidRPr="0048569A">
        <w:rPr>
          <w:rFonts w:ascii="Trebuchet MS" w:hAnsi="Trebuchet MS" w:cs="Arial"/>
          <w:sz w:val="24"/>
          <w:szCs w:val="24"/>
        </w:rPr>
        <w:t xml:space="preserve">s mixing and application instructions shall be submitted to the Engineer before the Contractor begins applying the </w:t>
      </w:r>
      <w:r w:rsidR="00EF5723" w:rsidRPr="0048569A">
        <w:rPr>
          <w:rFonts w:ascii="Trebuchet MS" w:hAnsi="Trebuchet MS" w:cs="Arial"/>
          <w:sz w:val="24"/>
          <w:szCs w:val="24"/>
        </w:rPr>
        <w:t>stain</w:t>
      </w:r>
      <w:r w:rsidRPr="0048569A">
        <w:rPr>
          <w:rFonts w:ascii="Trebuchet MS" w:hAnsi="Trebuchet MS" w:cs="Arial"/>
          <w:sz w:val="24"/>
          <w:szCs w:val="24"/>
        </w:rPr>
        <w:t>.</w:t>
      </w:r>
    </w:p>
    <w:p w14:paraId="7D5EA85A" w14:textId="77777777" w:rsidR="006657EC" w:rsidRPr="0048569A" w:rsidRDefault="006657EC">
      <w:pPr>
        <w:rPr>
          <w:rFonts w:ascii="Trebuchet MS" w:hAnsi="Trebuchet MS" w:cs="Arial"/>
          <w:sz w:val="24"/>
          <w:szCs w:val="24"/>
        </w:rPr>
      </w:pPr>
    </w:p>
    <w:p w14:paraId="336D72D7" w14:textId="77777777" w:rsidR="00A17BC1" w:rsidRPr="0048569A" w:rsidRDefault="00A17BC1" w:rsidP="00A17BC1">
      <w:pPr>
        <w:rPr>
          <w:rFonts w:ascii="Trebuchet MS" w:hAnsi="Trebuchet MS" w:cs="Arial"/>
          <w:sz w:val="24"/>
          <w:szCs w:val="24"/>
        </w:rPr>
      </w:pPr>
    </w:p>
    <w:p w14:paraId="08DB7C8C" w14:textId="77777777" w:rsidR="00A17BC1" w:rsidRPr="0048569A" w:rsidRDefault="00A17BC1" w:rsidP="00A17BC1">
      <w:pPr>
        <w:rPr>
          <w:rFonts w:ascii="Trebuchet MS" w:hAnsi="Trebuchet MS" w:cs="Arial"/>
          <w:color w:val="0070C0"/>
          <w:sz w:val="24"/>
          <w:szCs w:val="24"/>
        </w:rPr>
      </w:pPr>
      <w:r w:rsidRPr="0048569A">
        <w:rPr>
          <w:rFonts w:ascii="Trebuchet MS" w:hAnsi="Trebuchet MS" w:cs="Arial"/>
          <w:color w:val="0070C0"/>
          <w:sz w:val="24"/>
          <w:szCs w:val="24"/>
        </w:rPr>
        <w:t>***********************************************************************************</w:t>
      </w:r>
    </w:p>
    <w:p w14:paraId="6745C38D" w14:textId="77777777" w:rsidR="00A17BC1" w:rsidRPr="0048569A" w:rsidRDefault="00A17BC1" w:rsidP="00A17BC1">
      <w:pPr>
        <w:rPr>
          <w:rFonts w:ascii="Trebuchet MS" w:hAnsi="Trebuchet MS" w:cs="Arial"/>
          <w:color w:val="0070C0"/>
          <w:sz w:val="24"/>
          <w:szCs w:val="24"/>
        </w:rPr>
      </w:pPr>
      <w:r w:rsidRPr="0048569A">
        <w:rPr>
          <w:rFonts w:ascii="Trebuchet MS" w:hAnsi="Trebuchet MS" w:cs="Arial"/>
          <w:b/>
          <w:color w:val="0070C0"/>
          <w:sz w:val="24"/>
          <w:szCs w:val="24"/>
        </w:rPr>
        <w:t>INSTRUCTIONS FOR DESIGNERS</w:t>
      </w:r>
      <w:r w:rsidRPr="0048569A">
        <w:rPr>
          <w:rFonts w:ascii="Trebuchet MS" w:hAnsi="Trebuchet MS" w:cs="Arial"/>
          <w:color w:val="0070C0"/>
          <w:sz w:val="24"/>
          <w:szCs w:val="24"/>
        </w:rPr>
        <w:t xml:space="preserve"> (delete instructions and symbols for final draft)</w:t>
      </w:r>
      <w:r w:rsidR="00652B8E" w:rsidRPr="0048569A">
        <w:rPr>
          <w:rFonts w:ascii="Trebuchet MS" w:hAnsi="Trebuchet MS" w:cs="Arial"/>
          <w:color w:val="0070C0"/>
          <w:sz w:val="24"/>
          <w:szCs w:val="24"/>
        </w:rPr>
        <w:t>:</w:t>
      </w:r>
    </w:p>
    <w:p w14:paraId="7A6BD701" w14:textId="77777777" w:rsidR="00A17BC1" w:rsidRPr="0048569A" w:rsidRDefault="00A17BC1" w:rsidP="00A17BC1">
      <w:pPr>
        <w:rPr>
          <w:rFonts w:ascii="Trebuchet MS" w:hAnsi="Trebuchet MS" w:cs="Arial"/>
          <w:b/>
          <w:color w:val="0070C0"/>
          <w:sz w:val="24"/>
          <w:szCs w:val="24"/>
        </w:rPr>
      </w:pPr>
    </w:p>
    <w:p w14:paraId="162438F4" w14:textId="77777777" w:rsidR="008C7830" w:rsidRPr="0048569A" w:rsidRDefault="008C7830" w:rsidP="008C7830">
      <w:pPr>
        <w:ind w:left="90"/>
        <w:rPr>
          <w:rFonts w:ascii="Trebuchet MS" w:hAnsi="Trebuchet MS" w:cs="Arial"/>
          <w:color w:val="0070C0"/>
          <w:sz w:val="24"/>
          <w:szCs w:val="24"/>
        </w:rPr>
      </w:pPr>
      <w:r w:rsidRPr="0048569A">
        <w:rPr>
          <w:rFonts w:ascii="Trebuchet MS" w:hAnsi="Trebuchet MS" w:cs="Arial"/>
          <w:color w:val="0070C0"/>
          <w:sz w:val="24"/>
          <w:szCs w:val="24"/>
        </w:rPr>
        <w:t xml:space="preserve">Use this project special on projects that require concrete stain application. Typically, this special is needed to match existing stain and finish when portions of present structure are repaired or replaced but can be used on new structures as well. </w:t>
      </w:r>
    </w:p>
    <w:p w14:paraId="06A99839" w14:textId="77777777" w:rsidR="008C7830" w:rsidRPr="0048569A" w:rsidRDefault="008C7830" w:rsidP="008C7830">
      <w:pPr>
        <w:ind w:left="90"/>
        <w:rPr>
          <w:rFonts w:ascii="Trebuchet MS" w:hAnsi="Trebuchet MS" w:cs="Arial"/>
          <w:color w:val="0070C0"/>
          <w:sz w:val="24"/>
          <w:szCs w:val="24"/>
        </w:rPr>
      </w:pPr>
    </w:p>
    <w:p w14:paraId="3341834C" w14:textId="77777777" w:rsidR="008C7830" w:rsidRPr="0048569A" w:rsidRDefault="008C7830" w:rsidP="008C7830">
      <w:pPr>
        <w:ind w:left="90"/>
        <w:rPr>
          <w:rFonts w:ascii="Trebuchet MS" w:hAnsi="Trebuchet MS" w:cs="Arial"/>
          <w:b/>
          <w:color w:val="0070C0"/>
          <w:sz w:val="24"/>
          <w:szCs w:val="24"/>
        </w:rPr>
      </w:pPr>
      <w:r w:rsidRPr="0048569A">
        <w:rPr>
          <w:rFonts w:ascii="Trebuchet MS" w:hAnsi="Trebuchet MS" w:cs="Arial"/>
          <w:b/>
          <w:color w:val="0070C0"/>
          <w:sz w:val="24"/>
          <w:szCs w:val="24"/>
        </w:rPr>
        <w:t>PERMANENT CHANGES TO PROJECT DATED SPECIAL PROVISIONS</w:t>
      </w:r>
    </w:p>
    <w:p w14:paraId="7356C41C" w14:textId="77777777" w:rsidR="008C7830" w:rsidRPr="0048569A" w:rsidRDefault="008C7830" w:rsidP="008C7830">
      <w:pPr>
        <w:ind w:left="90"/>
        <w:rPr>
          <w:rFonts w:ascii="Trebuchet MS" w:hAnsi="Trebuchet MS" w:cs="Arial"/>
          <w:color w:val="0070C0"/>
          <w:sz w:val="24"/>
          <w:szCs w:val="24"/>
        </w:rPr>
      </w:pPr>
    </w:p>
    <w:p w14:paraId="62AE6DA4" w14:textId="77777777" w:rsidR="008C7830" w:rsidRPr="0048569A" w:rsidRDefault="008C7830" w:rsidP="008C7830">
      <w:pPr>
        <w:ind w:left="90"/>
        <w:rPr>
          <w:rFonts w:ascii="Trebuchet MS" w:hAnsi="Trebuchet MS" w:cs="Arial"/>
          <w:color w:val="0070C0"/>
          <w:sz w:val="24"/>
          <w:szCs w:val="24"/>
        </w:rPr>
      </w:pPr>
      <w:r w:rsidRPr="0048569A">
        <w:rPr>
          <w:rFonts w:ascii="Trebuchet MS" w:hAnsi="Trebuchet MS" w:cs="Arial"/>
          <w:b/>
          <w:color w:val="0070C0"/>
          <w:sz w:val="24"/>
          <w:szCs w:val="24"/>
        </w:rPr>
        <w:t>REVISION OF SECTION</w:t>
      </w:r>
      <w:r w:rsidRPr="0048569A">
        <w:rPr>
          <w:rFonts w:ascii="Trebuchet MS" w:hAnsi="Trebuchet MS" w:cs="Arial"/>
          <w:color w:val="0070C0"/>
          <w:sz w:val="24"/>
          <w:szCs w:val="24"/>
        </w:rPr>
        <w:tab/>
        <w:t>601 AND 708 STRUCTURAL CONCRETE STAIN</w:t>
      </w:r>
    </w:p>
    <w:p w14:paraId="58B11600" w14:textId="77777777" w:rsidR="008C7830" w:rsidRPr="0048569A" w:rsidRDefault="008C7830" w:rsidP="008C7830">
      <w:pPr>
        <w:ind w:left="90"/>
        <w:rPr>
          <w:rFonts w:ascii="Trebuchet MS" w:hAnsi="Trebuchet MS" w:cs="Arial"/>
          <w:color w:val="0070C0"/>
          <w:sz w:val="24"/>
          <w:szCs w:val="24"/>
        </w:rPr>
      </w:pPr>
    </w:p>
    <w:p w14:paraId="1CA5EDA5" w14:textId="77777777" w:rsidR="008C7830" w:rsidRPr="0048569A" w:rsidRDefault="008C7830" w:rsidP="008C7830">
      <w:pPr>
        <w:ind w:left="90"/>
        <w:rPr>
          <w:rFonts w:ascii="Trebuchet MS" w:hAnsi="Trebuchet MS" w:cs="Arial"/>
          <w:color w:val="0070C0"/>
          <w:sz w:val="24"/>
          <w:szCs w:val="24"/>
        </w:rPr>
      </w:pPr>
    </w:p>
    <w:p w14:paraId="249A9F25" w14:textId="77777777" w:rsidR="008C7830" w:rsidRPr="0048569A" w:rsidRDefault="008C7830" w:rsidP="008C7830">
      <w:pPr>
        <w:ind w:left="90"/>
        <w:rPr>
          <w:rFonts w:ascii="Trebuchet MS" w:hAnsi="Trebuchet MS" w:cs="Arial"/>
          <w:b/>
          <w:color w:val="0070C0"/>
          <w:sz w:val="24"/>
          <w:szCs w:val="24"/>
          <w:u w:val="single"/>
        </w:rPr>
      </w:pPr>
      <w:r w:rsidRPr="0048569A">
        <w:rPr>
          <w:rFonts w:ascii="Trebuchet MS" w:hAnsi="Trebuchet MS" w:cs="Arial"/>
          <w:b/>
          <w:color w:val="0070C0"/>
          <w:sz w:val="24"/>
          <w:szCs w:val="24"/>
          <w:u w:val="single"/>
        </w:rPr>
        <w:t>DATE</w:t>
      </w:r>
      <w:r w:rsidRPr="0048569A">
        <w:rPr>
          <w:rFonts w:ascii="Trebuchet MS" w:hAnsi="Trebuchet MS" w:cs="Arial"/>
          <w:b/>
          <w:color w:val="0070C0"/>
          <w:sz w:val="24"/>
          <w:szCs w:val="24"/>
          <w:u w:val="single"/>
        </w:rPr>
        <w:tab/>
        <w:t>AUTHOR</w:t>
      </w:r>
      <w:r w:rsidRPr="0048569A">
        <w:rPr>
          <w:rFonts w:ascii="Trebuchet MS" w:hAnsi="Trebuchet MS" w:cs="Arial"/>
          <w:b/>
          <w:color w:val="0070C0"/>
          <w:sz w:val="24"/>
          <w:szCs w:val="24"/>
          <w:u w:val="single"/>
        </w:rPr>
        <w:tab/>
        <w:t>DESCRIPTION OF CHANGE</w:t>
      </w:r>
      <w:r w:rsidRPr="0048569A">
        <w:rPr>
          <w:rFonts w:ascii="Trebuchet MS" w:hAnsi="Trebuchet MS" w:cs="Arial"/>
          <w:b/>
          <w:color w:val="0070C0"/>
          <w:sz w:val="24"/>
          <w:szCs w:val="24"/>
          <w:u w:val="single"/>
        </w:rPr>
        <w:tab/>
      </w:r>
    </w:p>
    <w:p w14:paraId="5AD81DDD" w14:textId="77777777" w:rsidR="008C7830" w:rsidRPr="0048569A" w:rsidRDefault="008C7830" w:rsidP="008C7830">
      <w:pPr>
        <w:ind w:left="90"/>
        <w:rPr>
          <w:rFonts w:ascii="Trebuchet MS" w:hAnsi="Trebuchet MS" w:cs="Arial"/>
          <w:color w:val="0070C0"/>
          <w:sz w:val="24"/>
          <w:szCs w:val="24"/>
        </w:rPr>
      </w:pPr>
    </w:p>
    <w:p w14:paraId="2FFE95CE" w14:textId="2F6064CC" w:rsidR="008C7830" w:rsidRDefault="008C7830" w:rsidP="008C7830">
      <w:pPr>
        <w:ind w:left="90"/>
        <w:rPr>
          <w:rFonts w:ascii="Trebuchet MS" w:hAnsi="Trebuchet MS" w:cs="Arial"/>
          <w:color w:val="0070C0"/>
          <w:sz w:val="24"/>
          <w:szCs w:val="24"/>
        </w:rPr>
      </w:pPr>
      <w:r w:rsidRPr="0048569A">
        <w:rPr>
          <w:rFonts w:ascii="Trebuchet MS" w:hAnsi="Trebuchet MS" w:cs="Arial"/>
          <w:color w:val="0070C0"/>
          <w:sz w:val="24"/>
          <w:szCs w:val="24"/>
        </w:rPr>
        <w:t>1/14/19</w:t>
      </w:r>
      <w:r w:rsidRPr="0048569A">
        <w:rPr>
          <w:rFonts w:ascii="Trebuchet MS" w:hAnsi="Trebuchet MS" w:cs="Arial"/>
          <w:color w:val="0070C0"/>
          <w:sz w:val="24"/>
          <w:szCs w:val="24"/>
        </w:rPr>
        <w:tab/>
        <w:t>BPM Cons.</w:t>
      </w:r>
      <w:r w:rsidRPr="0048569A">
        <w:rPr>
          <w:rFonts w:ascii="Trebuchet MS" w:hAnsi="Trebuchet MS" w:cs="Arial"/>
          <w:color w:val="0070C0"/>
          <w:sz w:val="24"/>
          <w:szCs w:val="24"/>
        </w:rPr>
        <w:tab/>
        <w:t>Initial Website Issue</w:t>
      </w:r>
    </w:p>
    <w:p w14:paraId="2007A0C8" w14:textId="5FAFD4BF" w:rsidR="0048569A" w:rsidRPr="0048569A" w:rsidRDefault="0048569A" w:rsidP="008C7830">
      <w:pPr>
        <w:ind w:left="90"/>
        <w:rPr>
          <w:rFonts w:ascii="Trebuchet MS" w:hAnsi="Trebuchet MS" w:cs="Arial"/>
          <w:color w:val="0070C0"/>
          <w:sz w:val="24"/>
          <w:szCs w:val="24"/>
        </w:rPr>
      </w:pPr>
    </w:p>
    <w:p w14:paraId="41907EFF" w14:textId="3156A690" w:rsidR="0048569A" w:rsidRPr="00BA7892" w:rsidRDefault="0048569A" w:rsidP="0048569A">
      <w:pPr>
        <w:pStyle w:val="ChangeList"/>
        <w:rPr>
          <w:rFonts w:ascii="Trebuchet MS" w:hAnsi="Trebuchet MS"/>
          <w:szCs w:val="24"/>
        </w:rPr>
      </w:pPr>
      <w:r w:rsidRPr="0048569A">
        <w:rPr>
          <w:rFonts w:ascii="Trebuchet MS" w:hAnsi="Trebuchet MS"/>
          <w:color w:val="0070C0"/>
          <w:szCs w:val="24"/>
        </w:rPr>
        <w:t>04.</w:t>
      </w:r>
      <w:r w:rsidR="001234B5">
        <w:rPr>
          <w:rFonts w:ascii="Trebuchet MS" w:hAnsi="Trebuchet MS"/>
          <w:color w:val="0070C0"/>
          <w:szCs w:val="24"/>
        </w:rPr>
        <w:t>11</w:t>
      </w:r>
      <w:r w:rsidRPr="0048569A">
        <w:rPr>
          <w:rFonts w:ascii="Trebuchet MS" w:hAnsi="Trebuchet MS"/>
          <w:color w:val="0070C0"/>
          <w:szCs w:val="24"/>
        </w:rPr>
        <w:t>.2023</w:t>
      </w:r>
      <w:r w:rsidRPr="0048569A">
        <w:rPr>
          <w:rFonts w:ascii="Trebuchet MS" w:hAnsi="Trebuchet MS"/>
          <w:color w:val="0070C0"/>
          <w:szCs w:val="24"/>
        </w:rPr>
        <w:tab/>
        <w:t>M. Kayen</w:t>
      </w:r>
      <w:r w:rsidRPr="0048569A">
        <w:rPr>
          <w:rFonts w:ascii="Trebuchet MS" w:hAnsi="Trebuchet MS"/>
          <w:color w:val="0070C0"/>
          <w:szCs w:val="24"/>
        </w:rPr>
        <w:tab/>
        <w:t>Revisions to make spec online ADA-compliant.</w:t>
      </w:r>
      <w:r w:rsidR="00441D04">
        <w:rPr>
          <w:rFonts w:ascii="Trebuchet MS" w:hAnsi="Trebuchet MS"/>
          <w:color w:val="0070C0"/>
          <w:szCs w:val="24"/>
        </w:rPr>
        <w:t xml:space="preserve"> 5.22.23 Additional ADA.</w:t>
      </w:r>
    </w:p>
    <w:p w14:paraId="77819726" w14:textId="77777777" w:rsidR="0048569A" w:rsidRPr="0048569A" w:rsidRDefault="0048569A" w:rsidP="008C7830">
      <w:pPr>
        <w:ind w:left="90"/>
        <w:rPr>
          <w:rFonts w:ascii="Trebuchet MS" w:hAnsi="Trebuchet MS" w:cs="Arial"/>
          <w:color w:val="0070C0"/>
          <w:sz w:val="24"/>
          <w:szCs w:val="24"/>
        </w:rPr>
      </w:pPr>
    </w:p>
    <w:p w14:paraId="54C5D69A" w14:textId="77777777" w:rsidR="00A17BC1" w:rsidRPr="0048569A" w:rsidRDefault="00A17BC1">
      <w:pPr>
        <w:rPr>
          <w:rFonts w:ascii="Trebuchet MS" w:hAnsi="Trebuchet MS" w:cs="Arial"/>
          <w:color w:val="0070C0"/>
          <w:sz w:val="24"/>
          <w:szCs w:val="24"/>
        </w:rPr>
      </w:pPr>
    </w:p>
    <w:p w14:paraId="44C6B8D2" w14:textId="77777777" w:rsidR="006657EC" w:rsidRPr="0048569A" w:rsidRDefault="006657EC" w:rsidP="008C7830">
      <w:pPr>
        <w:rPr>
          <w:rFonts w:ascii="Trebuchet MS" w:hAnsi="Trebuchet MS" w:cs="Arial"/>
          <w:color w:val="FF0000"/>
          <w:sz w:val="24"/>
          <w:szCs w:val="24"/>
        </w:rPr>
      </w:pPr>
    </w:p>
    <w:sectPr w:rsidR="006657EC" w:rsidRPr="0048569A" w:rsidSect="008C7830">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0D64" w14:textId="77777777" w:rsidR="00906E72" w:rsidRDefault="00906E72">
      <w:r>
        <w:separator/>
      </w:r>
    </w:p>
  </w:endnote>
  <w:endnote w:type="continuationSeparator" w:id="0">
    <w:p w14:paraId="0F67ACA8" w14:textId="77777777" w:rsidR="00906E72" w:rsidRDefault="0090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428F" w14:textId="77777777" w:rsidR="00906E72" w:rsidRDefault="00906E72">
      <w:r>
        <w:separator/>
      </w:r>
    </w:p>
  </w:footnote>
  <w:footnote w:type="continuationSeparator" w:id="0">
    <w:p w14:paraId="7D1D8FD7" w14:textId="77777777" w:rsidR="00906E72" w:rsidRDefault="0090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2113" w14:textId="77777777" w:rsidR="009842B8" w:rsidRPr="0048569A" w:rsidRDefault="009842B8" w:rsidP="007D0EF3">
    <w:pPr>
      <w:pStyle w:val="Header"/>
      <w:tabs>
        <w:tab w:val="clear" w:pos="8640"/>
        <w:tab w:val="right" w:pos="10080"/>
      </w:tabs>
      <w:rPr>
        <w:rFonts w:ascii="Trebuchet MS" w:hAnsi="Trebuchet MS" w:cs="Arial"/>
        <w:sz w:val="22"/>
        <w:szCs w:val="22"/>
      </w:rPr>
    </w:pPr>
    <w:r w:rsidRPr="0048569A">
      <w:rPr>
        <w:rFonts w:ascii="Trebuchet MS" w:hAnsi="Trebuchet MS" w:cs="Arial"/>
        <w:sz w:val="22"/>
        <w:szCs w:val="22"/>
      </w:rPr>
      <w:t xml:space="preserve">Colorado Project No. </w:t>
    </w:r>
    <w:r w:rsidRPr="0048569A">
      <w:rPr>
        <w:rFonts w:ascii="Trebuchet MS" w:hAnsi="Trebuchet MS" w:cs="Arial"/>
        <w:sz w:val="22"/>
        <w:szCs w:val="22"/>
      </w:rPr>
      <w:tab/>
      <w:t xml:space="preserve">                                              </w:t>
    </w:r>
    <w:r w:rsidRPr="0048569A">
      <w:rPr>
        <w:rFonts w:ascii="Trebuchet MS" w:hAnsi="Trebuchet MS" w:cs="Arial"/>
        <w:sz w:val="22"/>
        <w:szCs w:val="22"/>
      </w:rPr>
      <w:tab/>
    </w:r>
    <w:r w:rsidR="007D0EF3" w:rsidRPr="0048569A">
      <w:rPr>
        <w:rFonts w:ascii="Trebuchet MS" w:hAnsi="Trebuchet MS" w:cs="Arial"/>
        <w:sz w:val="22"/>
        <w:szCs w:val="22"/>
      </w:rPr>
      <w:t xml:space="preserve">  </w:t>
    </w:r>
    <w:r w:rsidRPr="0048569A">
      <w:rPr>
        <w:rFonts w:ascii="Trebuchet MS" w:hAnsi="Trebuchet MS" w:cs="Arial"/>
        <w:sz w:val="22"/>
        <w:szCs w:val="22"/>
      </w:rPr>
      <w:t xml:space="preserve">Date                                 </w:t>
    </w:r>
  </w:p>
  <w:p w14:paraId="1D7FB271" w14:textId="77777777" w:rsidR="00C629E9" w:rsidRPr="0048569A" w:rsidRDefault="009842B8">
    <w:pPr>
      <w:pStyle w:val="Header"/>
      <w:rPr>
        <w:rStyle w:val="PageNumber"/>
        <w:rFonts w:ascii="Trebuchet MS" w:hAnsi="Trebuchet MS" w:cs="Arial"/>
        <w:sz w:val="22"/>
        <w:szCs w:val="22"/>
      </w:rPr>
    </w:pPr>
    <w:r w:rsidRPr="0048569A">
      <w:rPr>
        <w:rFonts w:ascii="Trebuchet MS" w:hAnsi="Trebuchet MS" w:cs="Arial"/>
        <w:sz w:val="22"/>
        <w:szCs w:val="22"/>
      </w:rPr>
      <w:t>Project Code XXXXX</w:t>
    </w:r>
    <w:r w:rsidRPr="0048569A" w:rsidDel="009842B8">
      <w:rPr>
        <w:rStyle w:val="PageNumber"/>
        <w:rFonts w:ascii="Trebuchet MS" w:hAnsi="Trebuchet MS" w:cs="Arial"/>
        <w:sz w:val="22"/>
        <w:szCs w:val="22"/>
      </w:rPr>
      <w:t xml:space="preserve"> </w:t>
    </w:r>
    <w:r w:rsidR="002628D2" w:rsidRPr="0048569A">
      <w:rPr>
        <w:rStyle w:val="PageNumber"/>
        <w:rFonts w:ascii="Trebuchet MS" w:hAnsi="Trebuchet MS" w:cs="Arial"/>
        <w:sz w:val="22"/>
        <w:szCs w:val="22"/>
      </w:rPr>
      <w:t xml:space="preserve"> </w:t>
    </w:r>
  </w:p>
  <w:p w14:paraId="46ED590A" w14:textId="77777777" w:rsidR="007D0EF3" w:rsidRPr="008C7830" w:rsidRDefault="007D0EF3">
    <w:pPr>
      <w:pStyle w:val="Header"/>
      <w:rPr>
        <w:rStyle w:val="PageNumber"/>
        <w:rFonts w:ascii="Arial" w:hAnsi="Arial" w:cs="Arial"/>
      </w:rPr>
    </w:pPr>
  </w:p>
  <w:p w14:paraId="1A7DB31F" w14:textId="77777777" w:rsidR="007D0EF3" w:rsidRPr="0048569A" w:rsidRDefault="007D0EF3" w:rsidP="008C7830">
    <w:pPr>
      <w:pStyle w:val="Header"/>
      <w:jc w:val="center"/>
      <w:rPr>
        <w:rStyle w:val="PageNumber"/>
        <w:rFonts w:ascii="Trebuchet MS" w:hAnsi="Trebuchet MS" w:cs="Arial"/>
        <w:b/>
        <w:bCs/>
        <w:noProof/>
        <w:sz w:val="28"/>
        <w:szCs w:val="28"/>
      </w:rPr>
    </w:pPr>
    <w:r w:rsidRPr="0048569A">
      <w:rPr>
        <w:rStyle w:val="PageNumber"/>
        <w:rFonts w:ascii="Trebuchet MS" w:hAnsi="Trebuchet MS" w:cs="Arial"/>
        <w:b/>
        <w:bCs/>
        <w:sz w:val="28"/>
        <w:szCs w:val="28"/>
      </w:rPr>
      <w:fldChar w:fldCharType="begin"/>
    </w:r>
    <w:r w:rsidRPr="0048569A">
      <w:rPr>
        <w:rStyle w:val="PageNumber"/>
        <w:rFonts w:ascii="Trebuchet MS" w:hAnsi="Trebuchet MS" w:cs="Arial"/>
        <w:b/>
        <w:bCs/>
        <w:sz w:val="28"/>
        <w:szCs w:val="28"/>
      </w:rPr>
      <w:instrText xml:space="preserve"> PAGE   \* MERGEFORMAT </w:instrText>
    </w:r>
    <w:r w:rsidRPr="0048569A">
      <w:rPr>
        <w:rStyle w:val="PageNumber"/>
        <w:rFonts w:ascii="Trebuchet MS" w:hAnsi="Trebuchet MS" w:cs="Arial"/>
        <w:b/>
        <w:bCs/>
        <w:sz w:val="28"/>
        <w:szCs w:val="28"/>
      </w:rPr>
      <w:fldChar w:fldCharType="separate"/>
    </w:r>
    <w:r w:rsidR="005348EF" w:rsidRPr="0048569A">
      <w:rPr>
        <w:rStyle w:val="PageNumber"/>
        <w:rFonts w:ascii="Trebuchet MS" w:hAnsi="Trebuchet MS" w:cs="Arial"/>
        <w:b/>
        <w:bCs/>
        <w:noProof/>
        <w:sz w:val="28"/>
        <w:szCs w:val="28"/>
      </w:rPr>
      <w:t>2</w:t>
    </w:r>
    <w:r w:rsidRPr="0048569A">
      <w:rPr>
        <w:rStyle w:val="PageNumber"/>
        <w:rFonts w:ascii="Trebuchet MS" w:hAnsi="Trebuchet MS" w:cs="Arial"/>
        <w:b/>
        <w:bCs/>
        <w:noProof/>
        <w:sz w:val="28"/>
        <w:szCs w:val="28"/>
      </w:rPr>
      <w:fldChar w:fldCharType="end"/>
    </w:r>
  </w:p>
  <w:p w14:paraId="634D619C" w14:textId="77777777" w:rsidR="007D0EF3" w:rsidRPr="00441D04" w:rsidRDefault="007D0EF3" w:rsidP="00441D04">
    <w:pPr>
      <w:pStyle w:val="Heading1"/>
      <w:rPr>
        <w:rStyle w:val="PageNumber"/>
      </w:rPr>
    </w:pPr>
    <w:r w:rsidRPr="00441D04">
      <w:rPr>
        <w:rStyle w:val="PageNumber"/>
      </w:rPr>
      <w:t>REVISION OF SECTIONS 601 AND 708</w:t>
    </w:r>
  </w:p>
  <w:p w14:paraId="2AA6841A" w14:textId="77777777" w:rsidR="007D0EF3" w:rsidRPr="00441D04" w:rsidRDefault="007D0EF3" w:rsidP="00441D04">
    <w:pPr>
      <w:pStyle w:val="Heading1"/>
      <w:rPr>
        <w:rStyle w:val="PageNumber"/>
      </w:rPr>
    </w:pPr>
    <w:r w:rsidRPr="00441D04">
      <w:rPr>
        <w:rStyle w:val="PageNumber"/>
      </w:rPr>
      <w:t>STRUCTURAL CONCRETE STAIN</w:t>
    </w:r>
  </w:p>
  <w:p w14:paraId="51269889" w14:textId="77777777" w:rsidR="007D0EF3" w:rsidRPr="008C7830" w:rsidRDefault="007D0EF3" w:rsidP="008C7830">
    <w:pPr>
      <w:pStyle w:val="Header"/>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33"/>
    <w:multiLevelType w:val="singleLevel"/>
    <w:tmpl w:val="5ACEE652"/>
    <w:lvl w:ilvl="0">
      <w:start w:val="1"/>
      <w:numFmt w:val="decimal"/>
      <w:lvlText w:val="%1. "/>
      <w:legacy w:legacy="1" w:legacySpace="0" w:legacyIndent="360"/>
      <w:lvlJc w:val="left"/>
      <w:pPr>
        <w:ind w:left="360" w:hanging="360"/>
      </w:pPr>
      <w:rPr>
        <w:rFonts w:ascii="Courier" w:hAnsi="Courier" w:hint="default"/>
        <w:b w:val="0"/>
        <w:i w:val="0"/>
        <w:sz w:val="20"/>
        <w:u w:val="none"/>
      </w:rPr>
    </w:lvl>
  </w:abstractNum>
  <w:abstractNum w:abstractNumId="1" w15:restartNumberingAfterBreak="0">
    <w:nsid w:val="043E6D83"/>
    <w:multiLevelType w:val="multilevel"/>
    <w:tmpl w:val="084EF7DE"/>
    <w:lvl w:ilvl="0">
      <w:start w:val="708"/>
      <w:numFmt w:val="decimal"/>
      <w:lvlText w:val="%1"/>
      <w:lvlJc w:val="left"/>
      <w:pPr>
        <w:tabs>
          <w:tab w:val="num" w:pos="660"/>
        </w:tabs>
        <w:ind w:left="660" w:hanging="660"/>
      </w:pPr>
      <w:rPr>
        <w:rFonts w:hint="default"/>
      </w:rPr>
    </w:lvl>
    <w:lvl w:ilvl="1">
      <w:start w:val="8"/>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9613FC"/>
    <w:multiLevelType w:val="singleLevel"/>
    <w:tmpl w:val="D0D65A7E"/>
    <w:lvl w:ilvl="0">
      <w:start w:val="8"/>
      <w:numFmt w:val="decimal"/>
      <w:lvlText w:val="708.%1 "/>
      <w:legacy w:legacy="1" w:legacySpace="0" w:legacyIndent="360"/>
      <w:lvlJc w:val="left"/>
      <w:pPr>
        <w:ind w:left="360" w:hanging="360"/>
      </w:pPr>
      <w:rPr>
        <w:rFonts w:ascii="Courier" w:hAnsi="Courier" w:hint="default"/>
        <w:b w:val="0"/>
        <w:i w:val="0"/>
        <w:sz w:val="20"/>
        <w:u w:val="none"/>
      </w:rPr>
    </w:lvl>
  </w:abstractNum>
  <w:abstractNum w:abstractNumId="3" w15:restartNumberingAfterBreak="0">
    <w:nsid w:val="0E6D21A4"/>
    <w:multiLevelType w:val="singleLevel"/>
    <w:tmpl w:val="5ACEE652"/>
    <w:lvl w:ilvl="0">
      <w:start w:val="1"/>
      <w:numFmt w:val="decimal"/>
      <w:lvlText w:val="%1. "/>
      <w:legacy w:legacy="1" w:legacySpace="0" w:legacyIndent="360"/>
      <w:lvlJc w:val="left"/>
      <w:pPr>
        <w:ind w:left="840" w:hanging="360"/>
      </w:pPr>
      <w:rPr>
        <w:rFonts w:ascii="Courier" w:hAnsi="Courier" w:hint="default"/>
        <w:b w:val="0"/>
        <w:i w:val="0"/>
        <w:sz w:val="20"/>
        <w:u w:val="none"/>
      </w:rPr>
    </w:lvl>
  </w:abstractNum>
  <w:abstractNum w:abstractNumId="4" w15:restartNumberingAfterBreak="0">
    <w:nsid w:val="263B54B2"/>
    <w:multiLevelType w:val="singleLevel"/>
    <w:tmpl w:val="3050BFB8"/>
    <w:lvl w:ilvl="0">
      <w:start w:val="1"/>
      <w:numFmt w:val="decimal"/>
      <w:lvlText w:val="%1. "/>
      <w:legacy w:legacy="1" w:legacySpace="0" w:legacyIndent="360"/>
      <w:lvlJc w:val="left"/>
      <w:pPr>
        <w:ind w:left="840" w:hanging="360"/>
      </w:pPr>
      <w:rPr>
        <w:rFonts w:ascii="Courier" w:hAnsi="Courier" w:hint="default"/>
        <w:b w:val="0"/>
        <w:i w:val="0"/>
        <w:sz w:val="20"/>
        <w:u w:val="none"/>
      </w:rPr>
    </w:lvl>
  </w:abstractNum>
  <w:abstractNum w:abstractNumId="5" w15:restartNumberingAfterBreak="0">
    <w:nsid w:val="2E0701FF"/>
    <w:multiLevelType w:val="hybridMultilevel"/>
    <w:tmpl w:val="43F6BD54"/>
    <w:lvl w:ilvl="0" w:tplc="811A34C4">
      <w:start w:val="1"/>
      <w:numFmt w:val="decimal"/>
      <w:lvlText w:val="(%1)"/>
      <w:lvlJc w:val="left"/>
      <w:pPr>
        <w:tabs>
          <w:tab w:val="num" w:pos="1440"/>
        </w:tabs>
        <w:ind w:left="1440" w:hanging="360"/>
      </w:pPr>
      <w:rPr>
        <w:rFonts w:ascii="Arial" w:hAnsi="Arial" w:hint="default"/>
        <w:b w:val="0"/>
        <w:i w:val="0"/>
        <w:color w:val="auto"/>
        <w:sz w:val="20"/>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24662B5"/>
    <w:multiLevelType w:val="singleLevel"/>
    <w:tmpl w:val="206643EC"/>
    <w:lvl w:ilvl="0">
      <w:start w:val="3"/>
      <w:numFmt w:val="decimal"/>
      <w:lvlText w:val="%1. "/>
      <w:legacy w:legacy="1" w:legacySpace="0" w:legacyIndent="360"/>
      <w:lvlJc w:val="left"/>
      <w:pPr>
        <w:ind w:left="960" w:hanging="360"/>
      </w:pPr>
      <w:rPr>
        <w:rFonts w:ascii="Courier" w:hAnsi="Courier" w:hint="default"/>
        <w:b w:val="0"/>
        <w:i w:val="0"/>
        <w:sz w:val="20"/>
        <w:u w:val="none"/>
      </w:rPr>
    </w:lvl>
  </w:abstractNum>
  <w:abstractNum w:abstractNumId="7" w15:restartNumberingAfterBreak="0">
    <w:nsid w:val="36B750C0"/>
    <w:multiLevelType w:val="singleLevel"/>
    <w:tmpl w:val="54B88EFE"/>
    <w:lvl w:ilvl="0">
      <w:start w:val="1"/>
      <w:numFmt w:val="decimal"/>
      <w:lvlText w:val="%1."/>
      <w:lvlJc w:val="left"/>
      <w:pPr>
        <w:tabs>
          <w:tab w:val="num" w:pos="1230"/>
        </w:tabs>
        <w:ind w:left="1230" w:hanging="360"/>
      </w:pPr>
      <w:rPr>
        <w:rFonts w:hint="default"/>
      </w:rPr>
    </w:lvl>
  </w:abstractNum>
  <w:abstractNum w:abstractNumId="8" w15:restartNumberingAfterBreak="0">
    <w:nsid w:val="3B305036"/>
    <w:multiLevelType w:val="singleLevel"/>
    <w:tmpl w:val="BC58FC7E"/>
    <w:lvl w:ilvl="0">
      <w:start w:val="3"/>
      <w:numFmt w:val="decimal"/>
      <w:lvlText w:val="(%1)"/>
      <w:lvlJc w:val="left"/>
      <w:pPr>
        <w:tabs>
          <w:tab w:val="num" w:pos="1290"/>
        </w:tabs>
        <w:ind w:left="1290" w:hanging="420"/>
      </w:pPr>
      <w:rPr>
        <w:rFonts w:hint="default"/>
      </w:rPr>
    </w:lvl>
  </w:abstractNum>
  <w:abstractNum w:abstractNumId="9" w15:restartNumberingAfterBreak="0">
    <w:nsid w:val="41D07858"/>
    <w:multiLevelType w:val="singleLevel"/>
    <w:tmpl w:val="5ACEE652"/>
    <w:lvl w:ilvl="0">
      <w:start w:val="1"/>
      <w:numFmt w:val="decimal"/>
      <w:lvlText w:val="%1. "/>
      <w:legacy w:legacy="1" w:legacySpace="0" w:legacyIndent="360"/>
      <w:lvlJc w:val="left"/>
      <w:pPr>
        <w:ind w:left="960" w:hanging="360"/>
      </w:pPr>
      <w:rPr>
        <w:rFonts w:ascii="Courier" w:hAnsi="Courier" w:hint="default"/>
        <w:b w:val="0"/>
        <w:i w:val="0"/>
        <w:sz w:val="20"/>
        <w:u w:val="none"/>
      </w:rPr>
    </w:lvl>
  </w:abstractNum>
  <w:abstractNum w:abstractNumId="10" w15:restartNumberingAfterBreak="0">
    <w:nsid w:val="461D0C32"/>
    <w:multiLevelType w:val="singleLevel"/>
    <w:tmpl w:val="3050BFB8"/>
    <w:lvl w:ilvl="0">
      <w:start w:val="1"/>
      <w:numFmt w:val="decimal"/>
      <w:lvlText w:val="%1. "/>
      <w:legacy w:legacy="1" w:legacySpace="0" w:legacyIndent="360"/>
      <w:lvlJc w:val="left"/>
      <w:pPr>
        <w:ind w:left="840" w:hanging="360"/>
      </w:pPr>
      <w:rPr>
        <w:rFonts w:ascii="Courier" w:hAnsi="Courier" w:hint="default"/>
        <w:b w:val="0"/>
        <w:i w:val="0"/>
        <w:sz w:val="20"/>
        <w:u w:val="none"/>
      </w:rPr>
    </w:lvl>
  </w:abstractNum>
  <w:abstractNum w:abstractNumId="11" w15:restartNumberingAfterBreak="0">
    <w:nsid w:val="4E142DC5"/>
    <w:multiLevelType w:val="hybridMultilevel"/>
    <w:tmpl w:val="60BA5EFA"/>
    <w:lvl w:ilvl="0" w:tplc="0554A088">
      <w:start w:val="1"/>
      <w:numFmt w:val="decimal"/>
      <w:lvlText w:val="(%1)"/>
      <w:lvlJc w:val="left"/>
      <w:pPr>
        <w:tabs>
          <w:tab w:val="num" w:pos="1080"/>
        </w:tabs>
        <w:ind w:left="1080" w:hanging="360"/>
      </w:pPr>
      <w:rPr>
        <w:rFonts w:ascii="Trebuchet MS" w:hAnsi="Trebuchet M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654BAC"/>
    <w:multiLevelType w:val="hybridMultilevel"/>
    <w:tmpl w:val="6EB0F258"/>
    <w:lvl w:ilvl="0" w:tplc="663C8FFA">
      <w:start w:val="1"/>
      <w:numFmt w:val="decimal"/>
      <w:lvlText w:val="%1."/>
      <w:lvlJc w:val="left"/>
      <w:pPr>
        <w:tabs>
          <w:tab w:val="num" w:pos="1080"/>
        </w:tabs>
        <w:ind w:left="1080" w:hanging="360"/>
      </w:pPr>
      <w:rPr>
        <w:rFonts w:ascii="Arial" w:hAnsi="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815EDC"/>
    <w:multiLevelType w:val="hybridMultilevel"/>
    <w:tmpl w:val="3FC6F1AA"/>
    <w:lvl w:ilvl="0" w:tplc="8C7CD40C">
      <w:start w:val="1"/>
      <w:numFmt w:val="decimal"/>
      <w:lvlText w:val="(%1)"/>
      <w:lvlJc w:val="left"/>
      <w:pPr>
        <w:tabs>
          <w:tab w:val="num" w:pos="1080"/>
        </w:tabs>
        <w:ind w:left="1080" w:hanging="360"/>
      </w:pPr>
      <w:rPr>
        <w:rFonts w:ascii="Trebuchet MS" w:hAnsi="Trebuchet M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133500">
    <w:abstractNumId w:val="9"/>
  </w:num>
  <w:num w:numId="2" w16cid:durableId="2018144636">
    <w:abstractNumId w:val="6"/>
  </w:num>
  <w:num w:numId="3" w16cid:durableId="716314444">
    <w:abstractNumId w:val="3"/>
  </w:num>
  <w:num w:numId="4" w16cid:durableId="1871647901">
    <w:abstractNumId w:val="10"/>
  </w:num>
  <w:num w:numId="5" w16cid:durableId="1279726575">
    <w:abstractNumId w:val="0"/>
  </w:num>
  <w:num w:numId="6" w16cid:durableId="1852983360">
    <w:abstractNumId w:val="2"/>
  </w:num>
  <w:num w:numId="7" w16cid:durableId="842821880">
    <w:abstractNumId w:val="8"/>
  </w:num>
  <w:num w:numId="8" w16cid:durableId="444814393">
    <w:abstractNumId w:val="7"/>
  </w:num>
  <w:num w:numId="9" w16cid:durableId="1535851808">
    <w:abstractNumId w:val="4"/>
  </w:num>
  <w:num w:numId="10" w16cid:durableId="1574464918">
    <w:abstractNumId w:val="1"/>
  </w:num>
  <w:num w:numId="11" w16cid:durableId="534081312">
    <w:abstractNumId w:val="5"/>
  </w:num>
  <w:num w:numId="12" w16cid:durableId="699554101">
    <w:abstractNumId w:val="13"/>
  </w:num>
  <w:num w:numId="13" w16cid:durableId="1581020984">
    <w:abstractNumId w:val="11"/>
  </w:num>
  <w:num w:numId="14" w16cid:durableId="438187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E9"/>
    <w:rsid w:val="00007029"/>
    <w:rsid w:val="000A11E1"/>
    <w:rsid w:val="00103ADE"/>
    <w:rsid w:val="0011666A"/>
    <w:rsid w:val="001234B5"/>
    <w:rsid w:val="00143C2D"/>
    <w:rsid w:val="0014641F"/>
    <w:rsid w:val="00180512"/>
    <w:rsid w:val="001B0DF3"/>
    <w:rsid w:val="00225AC7"/>
    <w:rsid w:val="0022743D"/>
    <w:rsid w:val="0025369C"/>
    <w:rsid w:val="002628D2"/>
    <w:rsid w:val="00272000"/>
    <w:rsid w:val="002D14C4"/>
    <w:rsid w:val="002F1623"/>
    <w:rsid w:val="00380659"/>
    <w:rsid w:val="00441D04"/>
    <w:rsid w:val="0048569A"/>
    <w:rsid w:val="004A7B70"/>
    <w:rsid w:val="004E3631"/>
    <w:rsid w:val="004F276D"/>
    <w:rsid w:val="005348EF"/>
    <w:rsid w:val="005B4B55"/>
    <w:rsid w:val="006267A8"/>
    <w:rsid w:val="00631A4B"/>
    <w:rsid w:val="00652B8E"/>
    <w:rsid w:val="006635A2"/>
    <w:rsid w:val="00663763"/>
    <w:rsid w:val="006657EC"/>
    <w:rsid w:val="00666542"/>
    <w:rsid w:val="00674017"/>
    <w:rsid w:val="007369A7"/>
    <w:rsid w:val="00751655"/>
    <w:rsid w:val="007D0EF3"/>
    <w:rsid w:val="007E2F87"/>
    <w:rsid w:val="007F5B97"/>
    <w:rsid w:val="008239FB"/>
    <w:rsid w:val="00866C19"/>
    <w:rsid w:val="008C7830"/>
    <w:rsid w:val="00902E7F"/>
    <w:rsid w:val="00906E72"/>
    <w:rsid w:val="009842B8"/>
    <w:rsid w:val="009E4B56"/>
    <w:rsid w:val="009F0747"/>
    <w:rsid w:val="00A013C9"/>
    <w:rsid w:val="00A074F3"/>
    <w:rsid w:val="00A17BC1"/>
    <w:rsid w:val="00A21DB1"/>
    <w:rsid w:val="00A7405F"/>
    <w:rsid w:val="00B571E7"/>
    <w:rsid w:val="00C21CD3"/>
    <w:rsid w:val="00C53CBD"/>
    <w:rsid w:val="00C629E9"/>
    <w:rsid w:val="00C95A9D"/>
    <w:rsid w:val="00CB3D16"/>
    <w:rsid w:val="00D074DB"/>
    <w:rsid w:val="00D1360D"/>
    <w:rsid w:val="00D43E97"/>
    <w:rsid w:val="00DF2DF8"/>
    <w:rsid w:val="00E82C36"/>
    <w:rsid w:val="00EA387A"/>
    <w:rsid w:val="00EC13C7"/>
    <w:rsid w:val="00EF5723"/>
    <w:rsid w:val="00F830CE"/>
    <w:rsid w:val="00F964DF"/>
    <w:rsid w:val="00FD4A1D"/>
    <w:rsid w:val="00FD79DB"/>
    <w:rsid w:val="00FE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CD361"/>
  <w15:chartTrackingRefBased/>
  <w15:docId w15:val="{064EE4AC-796A-49EA-BBA6-B980A986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41D04"/>
    <w:pPr>
      <w:keepNext/>
      <w:keepLines/>
      <w:jc w:val="center"/>
      <w:outlineLvl w:val="0"/>
    </w:pPr>
    <w:rPr>
      <w:rFonts w:ascii="Trebuchet MS" w:eastAsiaTheme="majorEastAsia" w:hAnsi="Trebuchet M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22"/>
    </w:rPr>
  </w:style>
  <w:style w:type="paragraph" w:customStyle="1" w:styleId="NormalBold">
    <w:name w:val="Normal Bold"/>
    <w:basedOn w:val="Normal"/>
    <w:rsid w:val="009842B8"/>
    <w:rPr>
      <w:b/>
      <w:sz w:val="24"/>
    </w:rPr>
  </w:style>
  <w:style w:type="paragraph" w:customStyle="1" w:styleId="ChangeListTitle">
    <w:name w:val="Change List Title"/>
    <w:basedOn w:val="Normal"/>
    <w:rsid w:val="009842B8"/>
    <w:pPr>
      <w:tabs>
        <w:tab w:val="left" w:pos="1440"/>
        <w:tab w:val="left" w:pos="3600"/>
        <w:tab w:val="left" w:pos="8640"/>
      </w:tabs>
      <w:ind w:left="3600" w:hanging="3600"/>
    </w:pPr>
    <w:rPr>
      <w:b/>
      <w:sz w:val="24"/>
      <w:u w:val="single"/>
    </w:rPr>
  </w:style>
  <w:style w:type="character" w:customStyle="1" w:styleId="HeaderChar">
    <w:name w:val="Header Char"/>
    <w:link w:val="Header"/>
    <w:rsid w:val="009842B8"/>
  </w:style>
  <w:style w:type="paragraph" w:styleId="BalloonText">
    <w:name w:val="Balloon Text"/>
    <w:basedOn w:val="Normal"/>
    <w:link w:val="BalloonTextChar"/>
    <w:rsid w:val="0011666A"/>
    <w:rPr>
      <w:rFonts w:ascii="Segoe UI" w:hAnsi="Segoe UI" w:cs="Segoe UI"/>
      <w:sz w:val="18"/>
      <w:szCs w:val="18"/>
    </w:rPr>
  </w:style>
  <w:style w:type="character" w:customStyle="1" w:styleId="BalloonTextChar">
    <w:name w:val="Balloon Text Char"/>
    <w:link w:val="BalloonText"/>
    <w:rsid w:val="0011666A"/>
    <w:rPr>
      <w:rFonts w:ascii="Segoe UI" w:hAnsi="Segoe UI" w:cs="Segoe UI"/>
      <w:sz w:val="18"/>
      <w:szCs w:val="18"/>
    </w:rPr>
  </w:style>
  <w:style w:type="paragraph" w:styleId="ListParagraph">
    <w:name w:val="List Paragraph"/>
    <w:basedOn w:val="Normal"/>
    <w:uiPriority w:val="34"/>
    <w:qFormat/>
    <w:rsid w:val="00FD79DB"/>
    <w:pPr>
      <w:ind w:left="720"/>
    </w:pPr>
  </w:style>
  <w:style w:type="paragraph" w:styleId="Revision">
    <w:name w:val="Revision"/>
    <w:hidden/>
    <w:uiPriority w:val="99"/>
    <w:semiHidden/>
    <w:rsid w:val="0048569A"/>
  </w:style>
  <w:style w:type="paragraph" w:customStyle="1" w:styleId="ChangeList">
    <w:name w:val="Change List"/>
    <w:basedOn w:val="Normal"/>
    <w:rsid w:val="0048569A"/>
    <w:pPr>
      <w:tabs>
        <w:tab w:val="left" w:pos="1440"/>
        <w:tab w:val="left" w:pos="3600"/>
        <w:tab w:val="left" w:pos="8640"/>
      </w:tabs>
      <w:ind w:left="3600" w:hanging="3600"/>
    </w:pPr>
    <w:rPr>
      <w:sz w:val="24"/>
    </w:rPr>
  </w:style>
  <w:style w:type="character" w:customStyle="1" w:styleId="Heading1Char">
    <w:name w:val="Heading 1 Char"/>
    <w:basedOn w:val="DefaultParagraphFont"/>
    <w:link w:val="Heading1"/>
    <w:rsid w:val="00441D04"/>
    <w:rPr>
      <w:rFonts w:ascii="Trebuchet MS" w:eastAsiaTheme="majorEastAsia" w:hAnsi="Trebuchet MS"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Sections 601 and 708 of the Standard Specifications are hereby revised for this project as follows:</vt:lpstr>
    </vt:vector>
  </TitlesOfParts>
  <Company>staff bridge</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and 708 Structural Concrete Stain_AP revisions.docx</dc:title>
  <dc:subject/>
  <dc:creator>joginder singh virdi</dc:creator>
  <cp:keywords/>
  <dc:description/>
  <cp:lastModifiedBy>Kayen, Michele</cp:lastModifiedBy>
  <cp:revision>3</cp:revision>
  <cp:lastPrinted>2003-03-25T16:44:00Z</cp:lastPrinted>
  <dcterms:created xsi:type="dcterms:W3CDTF">2023-05-22T15:55:00Z</dcterms:created>
  <dcterms:modified xsi:type="dcterms:W3CDTF">2023-05-22T15:56:00Z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