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5542" w14:textId="2E2B1468" w:rsidR="00781D82" w:rsidRPr="001E164C" w:rsidRDefault="00781D82" w:rsidP="00781D82">
      <w:pPr>
        <w:pStyle w:val="NoSpacing"/>
        <w:rPr>
          <w:rFonts w:ascii="Trebuchet MS" w:hAnsi="Trebuchet MS" w:cs="Times New Roman"/>
          <w:b/>
          <w:sz w:val="24"/>
          <w:szCs w:val="24"/>
        </w:rPr>
      </w:pPr>
    </w:p>
    <w:p w14:paraId="1D29E26D" w14:textId="77777777" w:rsidR="009D1561" w:rsidRPr="001E164C" w:rsidRDefault="009D1561" w:rsidP="009D1561">
      <w:pPr>
        <w:pStyle w:val="NoSpacing"/>
        <w:rPr>
          <w:rFonts w:ascii="Trebuchet MS" w:hAnsi="Trebuchet MS" w:cs="Times New Roman"/>
          <w:sz w:val="24"/>
          <w:szCs w:val="24"/>
        </w:rPr>
      </w:pPr>
    </w:p>
    <w:p w14:paraId="6AE01ECD" w14:textId="1C4D9033" w:rsidR="009D1561" w:rsidRPr="001E164C" w:rsidRDefault="001E164C" w:rsidP="009D1561">
      <w:pPr>
        <w:pStyle w:val="NoSpacing"/>
        <w:rPr>
          <w:rFonts w:ascii="Trebuchet MS" w:hAnsi="Trebuchet MS" w:cs="Times New Roman"/>
          <w:b/>
          <w:bCs/>
          <w:sz w:val="24"/>
          <w:szCs w:val="24"/>
        </w:rPr>
      </w:pPr>
      <w:r w:rsidRPr="001E164C">
        <w:rPr>
          <w:rFonts w:ascii="Trebuchet MS" w:hAnsi="Trebuchet MS" w:cs="Times New Roman"/>
          <w:b/>
          <w:bCs/>
          <w:sz w:val="24"/>
          <w:szCs w:val="24"/>
        </w:rPr>
        <w:t xml:space="preserve">Revise </w:t>
      </w:r>
      <w:r w:rsidR="009D1561" w:rsidRPr="001E164C">
        <w:rPr>
          <w:rFonts w:ascii="Trebuchet MS" w:hAnsi="Trebuchet MS" w:cs="Times New Roman"/>
          <w:b/>
          <w:bCs/>
          <w:sz w:val="24"/>
          <w:szCs w:val="24"/>
        </w:rPr>
        <w:t xml:space="preserve">Section 601 of the Standard Specifications </w:t>
      </w:r>
      <w:r w:rsidR="00EB63C0" w:rsidRPr="001E164C">
        <w:rPr>
          <w:rFonts w:ascii="Trebuchet MS" w:hAnsi="Trebuchet MS" w:cs="Times New Roman"/>
          <w:b/>
          <w:bCs/>
          <w:sz w:val="24"/>
          <w:szCs w:val="24"/>
        </w:rPr>
        <w:t>for this project</w:t>
      </w:r>
      <w:r w:rsidR="009D1561" w:rsidRPr="001E164C">
        <w:rPr>
          <w:rFonts w:ascii="Trebuchet MS" w:hAnsi="Trebuchet MS" w:cs="Times New Roman"/>
          <w:b/>
          <w:bCs/>
          <w:sz w:val="24"/>
          <w:szCs w:val="24"/>
        </w:rPr>
        <w:t xml:space="preserve"> to include the following:</w:t>
      </w:r>
    </w:p>
    <w:p w14:paraId="7EADCD2D" w14:textId="77777777" w:rsidR="00641942" w:rsidRPr="001E164C" w:rsidRDefault="00641942" w:rsidP="009D1561">
      <w:pPr>
        <w:pStyle w:val="NoSpacing"/>
        <w:rPr>
          <w:rFonts w:ascii="Trebuchet MS" w:hAnsi="Trebuchet MS" w:cs="Times New Roman"/>
          <w:sz w:val="24"/>
          <w:szCs w:val="24"/>
        </w:rPr>
      </w:pPr>
    </w:p>
    <w:p w14:paraId="36348A1A" w14:textId="77777777" w:rsidR="009D1561" w:rsidRPr="001E164C" w:rsidRDefault="009D1561" w:rsidP="00A2058E">
      <w:pPr>
        <w:pStyle w:val="Heading2"/>
        <w:rPr>
          <w:b w:val="0"/>
        </w:rPr>
      </w:pPr>
      <w:r w:rsidRPr="001E164C">
        <w:t>DESCRIPTION</w:t>
      </w:r>
    </w:p>
    <w:p w14:paraId="18A2C749" w14:textId="77777777" w:rsidR="009D1561" w:rsidRPr="001E164C" w:rsidRDefault="009D1561" w:rsidP="009D1561">
      <w:pPr>
        <w:pStyle w:val="NoSpacing"/>
        <w:jc w:val="center"/>
        <w:rPr>
          <w:rFonts w:ascii="Trebuchet MS" w:hAnsi="Trebuchet MS" w:cs="Times New Roman"/>
          <w:b/>
          <w:sz w:val="24"/>
          <w:szCs w:val="24"/>
        </w:rPr>
      </w:pPr>
    </w:p>
    <w:p w14:paraId="37C40C11" w14:textId="66837B69" w:rsidR="009D1561" w:rsidRPr="001E164C" w:rsidRDefault="009D1561" w:rsidP="009D1561">
      <w:pPr>
        <w:pStyle w:val="NoSpacing"/>
        <w:rPr>
          <w:rFonts w:ascii="Trebuchet MS" w:hAnsi="Trebuchet MS" w:cs="Times New Roman"/>
          <w:sz w:val="24"/>
          <w:szCs w:val="24"/>
        </w:rPr>
      </w:pPr>
      <w:r w:rsidRPr="001E164C">
        <w:rPr>
          <w:rFonts w:ascii="Trebuchet MS" w:hAnsi="Trebuchet MS" w:cs="Times New Roman"/>
          <w:sz w:val="24"/>
          <w:szCs w:val="24"/>
        </w:rPr>
        <w:t>This w</w:t>
      </w:r>
      <w:r w:rsidR="005768DA" w:rsidRPr="001E164C">
        <w:rPr>
          <w:rFonts w:ascii="Trebuchet MS" w:hAnsi="Trebuchet MS" w:cs="Times New Roman"/>
          <w:sz w:val="24"/>
          <w:szCs w:val="24"/>
        </w:rPr>
        <w:t>ork consists of furnishing and installing</w:t>
      </w:r>
      <w:r w:rsidRPr="001E164C">
        <w:rPr>
          <w:rFonts w:ascii="Trebuchet MS" w:hAnsi="Trebuchet MS" w:cs="Times New Roman"/>
          <w:sz w:val="24"/>
          <w:szCs w:val="24"/>
        </w:rPr>
        <w:t xml:space="preserve"> galvanic anodes</w:t>
      </w:r>
      <w:r w:rsidR="007B3FF8" w:rsidRPr="001E164C">
        <w:rPr>
          <w:rFonts w:ascii="Trebuchet MS" w:hAnsi="Trebuchet MS" w:cs="Times New Roman"/>
          <w:sz w:val="24"/>
          <w:szCs w:val="24"/>
        </w:rPr>
        <w:t>, tying existing steel reinforcing mats for electrical continuity, and testing for electrical continuity</w:t>
      </w:r>
      <w:r w:rsidRPr="001E164C">
        <w:rPr>
          <w:rFonts w:ascii="Trebuchet MS" w:hAnsi="Trebuchet MS" w:cs="Times New Roman"/>
          <w:sz w:val="24"/>
          <w:szCs w:val="24"/>
        </w:rPr>
        <w:t xml:space="preserve"> in </w:t>
      </w:r>
      <w:r w:rsidR="007B3FF8" w:rsidRPr="001E164C">
        <w:rPr>
          <w:rFonts w:ascii="Trebuchet MS" w:hAnsi="Trebuchet MS" w:cs="Times New Roman"/>
          <w:sz w:val="24"/>
          <w:szCs w:val="24"/>
        </w:rPr>
        <w:t xml:space="preserve">concrete repair </w:t>
      </w:r>
      <w:r w:rsidRPr="001E164C">
        <w:rPr>
          <w:rFonts w:ascii="Trebuchet MS" w:hAnsi="Trebuchet MS" w:cs="Times New Roman"/>
          <w:sz w:val="24"/>
          <w:szCs w:val="24"/>
        </w:rPr>
        <w:t>locations as shown on the plans</w:t>
      </w:r>
      <w:r w:rsidR="007B3FF8" w:rsidRPr="001E164C">
        <w:rPr>
          <w:rFonts w:ascii="Trebuchet MS" w:hAnsi="Trebuchet MS" w:cs="Times New Roman"/>
          <w:sz w:val="24"/>
          <w:szCs w:val="24"/>
        </w:rPr>
        <w:t xml:space="preserve"> or as directed by the Engineer</w:t>
      </w:r>
      <w:r w:rsidRPr="001E164C">
        <w:rPr>
          <w:rFonts w:ascii="Trebuchet MS" w:hAnsi="Trebuchet MS" w:cs="Times New Roman"/>
          <w:sz w:val="24"/>
          <w:szCs w:val="24"/>
        </w:rPr>
        <w:t>.</w:t>
      </w:r>
    </w:p>
    <w:p w14:paraId="1F157A88" w14:textId="77777777" w:rsidR="00641942" w:rsidRPr="001E164C" w:rsidRDefault="00641942" w:rsidP="009D1561">
      <w:pPr>
        <w:pStyle w:val="NoSpacing"/>
        <w:rPr>
          <w:rFonts w:ascii="Trebuchet MS" w:hAnsi="Trebuchet MS" w:cs="Times New Roman"/>
          <w:sz w:val="24"/>
          <w:szCs w:val="24"/>
        </w:rPr>
      </w:pPr>
    </w:p>
    <w:p w14:paraId="3416F3AB" w14:textId="77777777" w:rsidR="009D1561" w:rsidRPr="001E164C" w:rsidRDefault="009D1561" w:rsidP="00A2058E">
      <w:pPr>
        <w:pStyle w:val="Heading2"/>
      </w:pPr>
      <w:r w:rsidRPr="001E164C">
        <w:t>MATERIALS</w:t>
      </w:r>
    </w:p>
    <w:p w14:paraId="6F8EAD54" w14:textId="77777777" w:rsidR="009D1561" w:rsidRPr="001E164C" w:rsidRDefault="009D1561" w:rsidP="009D1561">
      <w:pPr>
        <w:pStyle w:val="NoSpacing"/>
        <w:jc w:val="center"/>
        <w:rPr>
          <w:rFonts w:ascii="Trebuchet MS" w:hAnsi="Trebuchet MS" w:cs="Times New Roman"/>
          <w:b/>
          <w:sz w:val="24"/>
          <w:szCs w:val="24"/>
        </w:rPr>
      </w:pPr>
    </w:p>
    <w:p w14:paraId="4F9C50EC" w14:textId="1DBB142C" w:rsidR="009D1561" w:rsidRPr="001E164C" w:rsidRDefault="00146F1A" w:rsidP="009D1561">
      <w:pPr>
        <w:pStyle w:val="NoSpacing"/>
        <w:rPr>
          <w:rFonts w:ascii="Trebuchet MS" w:hAnsi="Trebuchet MS" w:cs="Times New Roman"/>
          <w:sz w:val="24"/>
          <w:szCs w:val="24"/>
        </w:rPr>
      </w:pPr>
      <w:r w:rsidRPr="001E164C">
        <w:rPr>
          <w:rFonts w:ascii="Trebuchet MS" w:hAnsi="Trebuchet MS" w:cs="Times New Roman"/>
          <w:sz w:val="24"/>
          <w:szCs w:val="24"/>
        </w:rPr>
        <w:t>G</w:t>
      </w:r>
      <w:r w:rsidR="009D1561" w:rsidRPr="001E164C">
        <w:rPr>
          <w:rFonts w:ascii="Trebuchet MS" w:hAnsi="Trebuchet MS" w:cs="Times New Roman"/>
          <w:sz w:val="24"/>
          <w:szCs w:val="24"/>
        </w:rPr>
        <w:t>alvanic anodes shall be one of the following:</w:t>
      </w:r>
    </w:p>
    <w:p w14:paraId="3AD94CAB" w14:textId="77777777" w:rsidR="009D1561" w:rsidRPr="001E164C" w:rsidRDefault="009D1561" w:rsidP="009D1561">
      <w:pPr>
        <w:pStyle w:val="NoSpacing"/>
        <w:rPr>
          <w:rFonts w:ascii="Trebuchet MS" w:hAnsi="Trebuchet MS" w:cs="Times New Roman"/>
          <w:sz w:val="24"/>
          <w:szCs w:val="24"/>
        </w:rPr>
      </w:pPr>
    </w:p>
    <w:p w14:paraId="3D5F1B48" w14:textId="6B78A074" w:rsidR="009D1561" w:rsidRPr="001E164C" w:rsidRDefault="00632111" w:rsidP="00736CB5">
      <w:pPr>
        <w:pStyle w:val="ListParagraph"/>
        <w:numPr>
          <w:ilvl w:val="0"/>
          <w:numId w:val="1"/>
        </w:numPr>
        <w:rPr>
          <w:rFonts w:ascii="Trebuchet MS" w:hAnsi="Trebuchet MS"/>
          <w:sz w:val="24"/>
          <w:szCs w:val="24"/>
        </w:rPr>
      </w:pPr>
      <w:r w:rsidRPr="001E164C">
        <w:rPr>
          <w:rFonts w:ascii="Trebuchet MS" w:hAnsi="Trebuchet MS"/>
          <w:sz w:val="24"/>
          <w:szCs w:val="24"/>
        </w:rPr>
        <w:t xml:space="preserve">“Galvashield XP2” </w:t>
      </w:r>
      <w:r w:rsidR="009D1561" w:rsidRPr="001E164C">
        <w:rPr>
          <w:rFonts w:ascii="Trebuchet MS" w:hAnsi="Trebuchet MS"/>
          <w:sz w:val="24"/>
          <w:szCs w:val="24"/>
        </w:rPr>
        <w:t>as manufactured by Vector Corrosion Technologies,</w:t>
      </w:r>
      <w:r w:rsidR="009D1561" w:rsidRPr="001E164C">
        <w:rPr>
          <w:rFonts w:ascii="Trebuchet MS" w:hAnsi="Trebuchet MS"/>
          <w:sz w:val="24"/>
          <w:szCs w:val="24"/>
        </w:rPr>
        <w:br/>
        <w:t>1330 Bellaire Street</w:t>
      </w:r>
      <w:r w:rsidR="009D1561" w:rsidRPr="001E164C">
        <w:rPr>
          <w:rFonts w:ascii="Trebuchet MS" w:hAnsi="Trebuchet MS"/>
          <w:sz w:val="24"/>
          <w:szCs w:val="24"/>
        </w:rPr>
        <w:br/>
        <w:t>Broomfield, CO 80020</w:t>
      </w:r>
      <w:r w:rsidR="009D1561" w:rsidRPr="001E164C">
        <w:rPr>
          <w:rFonts w:ascii="Trebuchet MS" w:hAnsi="Trebuchet MS"/>
          <w:sz w:val="24"/>
          <w:szCs w:val="24"/>
        </w:rPr>
        <w:br/>
        <w:t>303-465-5806</w:t>
      </w:r>
    </w:p>
    <w:p w14:paraId="7EC4C741" w14:textId="69845C96" w:rsidR="009D1561" w:rsidRPr="001E164C" w:rsidRDefault="009D1561" w:rsidP="00736CB5">
      <w:pPr>
        <w:pStyle w:val="ListParagraph"/>
        <w:numPr>
          <w:ilvl w:val="0"/>
          <w:numId w:val="1"/>
        </w:numPr>
        <w:rPr>
          <w:rFonts w:ascii="Trebuchet MS" w:hAnsi="Trebuchet MS"/>
          <w:sz w:val="24"/>
          <w:szCs w:val="24"/>
        </w:rPr>
      </w:pPr>
      <w:r w:rsidRPr="001E164C">
        <w:rPr>
          <w:rFonts w:ascii="Trebuchet MS" w:hAnsi="Trebuchet MS"/>
          <w:sz w:val="24"/>
          <w:szCs w:val="24"/>
        </w:rPr>
        <w:t>“MasterProtect 8105 CP”</w:t>
      </w:r>
      <w:r w:rsidR="00632111" w:rsidRPr="001E164C">
        <w:rPr>
          <w:rFonts w:ascii="Trebuchet MS" w:hAnsi="Trebuchet MS"/>
          <w:sz w:val="24"/>
          <w:szCs w:val="24"/>
        </w:rPr>
        <w:t xml:space="preserve"> a</w:t>
      </w:r>
      <w:r w:rsidRPr="001E164C">
        <w:rPr>
          <w:rFonts w:ascii="Trebuchet MS" w:hAnsi="Trebuchet MS"/>
          <w:sz w:val="24"/>
          <w:szCs w:val="24"/>
        </w:rPr>
        <w:t xml:space="preserve">s </w:t>
      </w:r>
      <w:r w:rsidR="00EE589B" w:rsidRPr="001E164C">
        <w:rPr>
          <w:rFonts w:ascii="Trebuchet MS" w:hAnsi="Trebuchet MS"/>
          <w:sz w:val="24"/>
          <w:szCs w:val="24"/>
        </w:rPr>
        <w:t>supplied</w:t>
      </w:r>
      <w:r w:rsidRPr="001E164C">
        <w:rPr>
          <w:rFonts w:ascii="Trebuchet MS" w:hAnsi="Trebuchet MS"/>
          <w:sz w:val="24"/>
          <w:szCs w:val="24"/>
        </w:rPr>
        <w:t xml:space="preserve"> by</w:t>
      </w:r>
      <w:r w:rsidR="00632111" w:rsidRPr="001E164C">
        <w:rPr>
          <w:rFonts w:ascii="Trebuchet MS" w:hAnsi="Trebuchet MS"/>
          <w:sz w:val="24"/>
          <w:szCs w:val="24"/>
        </w:rPr>
        <w:t xml:space="preserve"> </w:t>
      </w:r>
      <w:r w:rsidRPr="001E164C">
        <w:rPr>
          <w:rFonts w:ascii="Trebuchet MS" w:hAnsi="Trebuchet MS"/>
          <w:sz w:val="24"/>
          <w:szCs w:val="24"/>
        </w:rPr>
        <w:t>BASF Corporation,</w:t>
      </w:r>
      <w:r w:rsidRPr="001E164C">
        <w:rPr>
          <w:rFonts w:ascii="Trebuchet MS" w:hAnsi="Trebuchet MS"/>
          <w:sz w:val="24"/>
          <w:szCs w:val="24"/>
        </w:rPr>
        <w:br/>
        <w:t>889 Valley Park Drive,</w:t>
      </w:r>
      <w:r w:rsidRPr="001E164C">
        <w:rPr>
          <w:rFonts w:ascii="Trebuchet MS" w:hAnsi="Trebuchet MS"/>
          <w:sz w:val="24"/>
          <w:szCs w:val="24"/>
        </w:rPr>
        <w:br/>
        <w:t>Shakopee, MN 55379</w:t>
      </w:r>
      <w:r w:rsidRPr="001E164C">
        <w:rPr>
          <w:rFonts w:ascii="Trebuchet MS" w:hAnsi="Trebuchet MS"/>
          <w:sz w:val="24"/>
          <w:szCs w:val="24"/>
        </w:rPr>
        <w:br/>
        <w:t>800-433-9517</w:t>
      </w:r>
    </w:p>
    <w:p w14:paraId="1D26F1CF" w14:textId="22E2F2FF" w:rsidR="009D1561" w:rsidRPr="001E164C" w:rsidRDefault="009D1561" w:rsidP="00736CB5">
      <w:pPr>
        <w:pStyle w:val="ListParagraph"/>
        <w:numPr>
          <w:ilvl w:val="0"/>
          <w:numId w:val="1"/>
        </w:numPr>
        <w:rPr>
          <w:rFonts w:ascii="Trebuchet MS" w:hAnsi="Trebuchet MS"/>
          <w:sz w:val="24"/>
          <w:szCs w:val="24"/>
        </w:rPr>
      </w:pPr>
      <w:r w:rsidRPr="001E164C">
        <w:rPr>
          <w:rFonts w:ascii="Trebuchet MS" w:hAnsi="Trebuchet MS"/>
          <w:sz w:val="24"/>
          <w:szCs w:val="24"/>
        </w:rPr>
        <w:t xml:space="preserve">“Sentinel Silver” </w:t>
      </w:r>
      <w:r w:rsidR="00632111" w:rsidRPr="001E164C">
        <w:rPr>
          <w:rFonts w:ascii="Trebuchet MS" w:hAnsi="Trebuchet MS"/>
          <w:sz w:val="24"/>
          <w:szCs w:val="24"/>
        </w:rPr>
        <w:t xml:space="preserve"> as manufactured by Euclid Chemical</w:t>
      </w:r>
      <w:r w:rsidRPr="001E164C">
        <w:rPr>
          <w:rFonts w:ascii="Trebuchet MS" w:hAnsi="Trebuchet MS"/>
          <w:sz w:val="24"/>
          <w:szCs w:val="24"/>
        </w:rPr>
        <w:br/>
        <w:t>19218 Redwood Rd.</w:t>
      </w:r>
      <w:r w:rsidRPr="001E164C">
        <w:rPr>
          <w:rFonts w:ascii="Trebuchet MS" w:hAnsi="Trebuchet MS"/>
          <w:sz w:val="24"/>
          <w:szCs w:val="24"/>
        </w:rPr>
        <w:br/>
        <w:t>Cleveland, OH 44110</w:t>
      </w:r>
      <w:r w:rsidRPr="001E164C">
        <w:rPr>
          <w:rFonts w:ascii="Trebuchet MS" w:hAnsi="Trebuchet MS"/>
          <w:sz w:val="24"/>
          <w:szCs w:val="24"/>
        </w:rPr>
        <w:br/>
        <w:t>800-321-7628</w:t>
      </w:r>
    </w:p>
    <w:p w14:paraId="6DC9C220" w14:textId="0DB066B3" w:rsidR="009D1561" w:rsidRPr="001E164C" w:rsidRDefault="009D1561" w:rsidP="00736CB5">
      <w:pPr>
        <w:pStyle w:val="ListParagraph"/>
        <w:numPr>
          <w:ilvl w:val="0"/>
          <w:numId w:val="1"/>
        </w:numPr>
        <w:rPr>
          <w:rFonts w:ascii="Trebuchet MS" w:hAnsi="Trebuchet MS"/>
          <w:sz w:val="24"/>
          <w:szCs w:val="24"/>
        </w:rPr>
      </w:pPr>
      <w:r w:rsidRPr="001E164C">
        <w:rPr>
          <w:rFonts w:ascii="Trebuchet MS" w:hAnsi="Trebuchet MS"/>
          <w:sz w:val="24"/>
          <w:szCs w:val="24"/>
        </w:rPr>
        <w:t>“Galvashield XP</w:t>
      </w:r>
      <w:r w:rsidR="006E3FB9" w:rsidRPr="001E164C">
        <w:rPr>
          <w:rFonts w:ascii="Trebuchet MS" w:hAnsi="Trebuchet MS"/>
          <w:sz w:val="24"/>
          <w:szCs w:val="24"/>
        </w:rPr>
        <w:t>+</w:t>
      </w:r>
      <w:r w:rsidRPr="001E164C">
        <w:rPr>
          <w:rFonts w:ascii="Trebuchet MS" w:hAnsi="Trebuchet MS"/>
          <w:sz w:val="24"/>
          <w:szCs w:val="24"/>
        </w:rPr>
        <w:t>” as supplied by Sika Corporation</w:t>
      </w:r>
      <w:r w:rsidRPr="001E164C">
        <w:rPr>
          <w:rFonts w:ascii="Trebuchet MS" w:hAnsi="Trebuchet MS"/>
          <w:sz w:val="24"/>
          <w:szCs w:val="24"/>
        </w:rPr>
        <w:br/>
        <w:t>201 Polito Ave.</w:t>
      </w:r>
      <w:r w:rsidRPr="001E164C">
        <w:rPr>
          <w:rFonts w:ascii="Trebuchet MS" w:hAnsi="Trebuchet MS"/>
          <w:sz w:val="24"/>
          <w:szCs w:val="24"/>
        </w:rPr>
        <w:br/>
        <w:t>Lyndhurst, NJ 07071</w:t>
      </w:r>
      <w:r w:rsidRPr="001E164C">
        <w:rPr>
          <w:rFonts w:ascii="Trebuchet MS" w:hAnsi="Trebuchet MS"/>
          <w:sz w:val="24"/>
          <w:szCs w:val="24"/>
        </w:rPr>
        <w:br/>
        <w:t>248-577-0980</w:t>
      </w:r>
    </w:p>
    <w:p w14:paraId="70292A67" w14:textId="77777777" w:rsidR="00966E11" w:rsidRPr="001E164C" w:rsidRDefault="00966E11" w:rsidP="00966E11">
      <w:pPr>
        <w:pStyle w:val="ListParagraph"/>
        <w:rPr>
          <w:rFonts w:ascii="Trebuchet MS" w:hAnsi="Trebuchet MS"/>
          <w:sz w:val="24"/>
          <w:szCs w:val="24"/>
        </w:rPr>
      </w:pPr>
    </w:p>
    <w:p w14:paraId="74838193" w14:textId="24C614CF" w:rsidR="00A0775F" w:rsidRPr="001E164C" w:rsidRDefault="00A0775F" w:rsidP="0048705B">
      <w:pPr>
        <w:pStyle w:val="ListParagraph"/>
        <w:ind w:left="0"/>
        <w:rPr>
          <w:rFonts w:ascii="Trebuchet MS" w:hAnsi="Trebuchet MS"/>
          <w:sz w:val="24"/>
          <w:szCs w:val="24"/>
        </w:rPr>
      </w:pPr>
      <w:r w:rsidRPr="001E164C">
        <w:rPr>
          <w:rFonts w:ascii="Trebuchet MS" w:hAnsi="Trebuchet MS"/>
          <w:sz w:val="24"/>
          <w:szCs w:val="24"/>
        </w:rPr>
        <w:t>Galvanic anodes shall be pre-manufactured and consist of a minimum of 100 grams of zinc</w:t>
      </w:r>
      <w:r w:rsidR="00EB63C0" w:rsidRPr="001E164C">
        <w:rPr>
          <w:rFonts w:ascii="Trebuchet MS" w:hAnsi="Trebuchet MS"/>
          <w:sz w:val="24"/>
          <w:szCs w:val="24"/>
        </w:rPr>
        <w:t xml:space="preserve"> conforming to</w:t>
      </w:r>
      <w:r w:rsidR="00A53BFF" w:rsidRPr="001E164C">
        <w:rPr>
          <w:rFonts w:ascii="Trebuchet MS" w:hAnsi="Trebuchet MS"/>
          <w:sz w:val="24"/>
          <w:szCs w:val="24"/>
        </w:rPr>
        <w:t xml:space="preserve"> ASTM B6 Special High Grade</w:t>
      </w:r>
      <w:r w:rsidR="00EB63C0" w:rsidRPr="001E164C">
        <w:rPr>
          <w:rFonts w:ascii="Trebuchet MS" w:hAnsi="Trebuchet MS"/>
          <w:sz w:val="24"/>
          <w:szCs w:val="24"/>
        </w:rPr>
        <w:t>,</w:t>
      </w:r>
      <w:r w:rsidR="00A53BFF" w:rsidRPr="001E164C">
        <w:rPr>
          <w:rFonts w:ascii="Trebuchet MS" w:hAnsi="Trebuchet MS"/>
          <w:sz w:val="24"/>
          <w:szCs w:val="24"/>
        </w:rPr>
        <w:t xml:space="preserve"> cast around a pair of steel tie wires </w:t>
      </w:r>
      <w:r w:rsidR="00EB63C0" w:rsidRPr="001E164C">
        <w:rPr>
          <w:rFonts w:ascii="Trebuchet MS" w:hAnsi="Trebuchet MS"/>
          <w:sz w:val="24"/>
          <w:szCs w:val="24"/>
        </w:rPr>
        <w:t>conforming to</w:t>
      </w:r>
      <w:r w:rsidR="00A53BFF" w:rsidRPr="001E164C">
        <w:rPr>
          <w:rFonts w:ascii="Trebuchet MS" w:hAnsi="Trebuchet MS"/>
          <w:sz w:val="24"/>
          <w:szCs w:val="24"/>
        </w:rPr>
        <w:t xml:space="preserve"> bright annealed ASTM A82.</w:t>
      </w:r>
    </w:p>
    <w:p w14:paraId="740EDA09" w14:textId="77777777" w:rsidR="00A0775F" w:rsidRPr="001E164C" w:rsidRDefault="00A0775F" w:rsidP="0048705B">
      <w:pPr>
        <w:pStyle w:val="ListParagraph"/>
        <w:ind w:left="0"/>
        <w:rPr>
          <w:rFonts w:ascii="Trebuchet MS" w:hAnsi="Trebuchet MS"/>
          <w:sz w:val="24"/>
          <w:szCs w:val="24"/>
        </w:rPr>
      </w:pPr>
    </w:p>
    <w:p w14:paraId="42F413EC" w14:textId="76C48B06" w:rsidR="00146F1A" w:rsidRPr="001E164C" w:rsidRDefault="00034596" w:rsidP="0048705B">
      <w:pPr>
        <w:pStyle w:val="ListParagraph"/>
        <w:ind w:left="0"/>
        <w:rPr>
          <w:rFonts w:ascii="Trebuchet MS" w:hAnsi="Trebuchet MS"/>
          <w:b/>
          <w:sz w:val="24"/>
          <w:szCs w:val="24"/>
        </w:rPr>
      </w:pPr>
      <w:r w:rsidRPr="001E164C">
        <w:rPr>
          <w:rFonts w:ascii="Trebuchet MS" w:hAnsi="Trebuchet MS"/>
          <w:sz w:val="24"/>
          <w:szCs w:val="24"/>
        </w:rPr>
        <w:t xml:space="preserve">At least 10 working days </w:t>
      </w:r>
      <w:r w:rsidR="00F81073">
        <w:rPr>
          <w:rFonts w:ascii="Trebuchet MS" w:hAnsi="Trebuchet MS"/>
          <w:sz w:val="24"/>
          <w:szCs w:val="24"/>
        </w:rPr>
        <w:t>before</w:t>
      </w:r>
      <w:r w:rsidRPr="001E164C">
        <w:rPr>
          <w:rFonts w:ascii="Trebuchet MS" w:hAnsi="Trebuchet MS"/>
          <w:sz w:val="24"/>
          <w:szCs w:val="24"/>
        </w:rPr>
        <w:t xml:space="preserve"> the start of repair work, the Contractor shall submit documentation of the anode manufacturer’s approval of the patching materials compatibility with their anode system and any special treatment requirements and installation instructions.  </w:t>
      </w:r>
      <w:r w:rsidR="00045298" w:rsidRPr="001E164C">
        <w:rPr>
          <w:rFonts w:ascii="Trebuchet MS" w:hAnsi="Trebuchet MS"/>
          <w:sz w:val="24"/>
          <w:szCs w:val="24"/>
        </w:rPr>
        <w:t xml:space="preserve">The Contractor shall contact the manufacturer of the anodes to gain a full understanding of any special treatments that will be required and the process to properly install the anodes.  </w:t>
      </w:r>
      <w:r w:rsidR="0086663D" w:rsidRPr="001E164C">
        <w:rPr>
          <w:rFonts w:ascii="Trebuchet MS" w:hAnsi="Trebuchet MS"/>
          <w:sz w:val="24"/>
          <w:szCs w:val="24"/>
        </w:rPr>
        <w:t xml:space="preserve">The </w:t>
      </w:r>
      <w:r w:rsidR="0026239B" w:rsidRPr="001E164C">
        <w:rPr>
          <w:rFonts w:ascii="Trebuchet MS" w:hAnsi="Trebuchet MS"/>
          <w:sz w:val="24"/>
          <w:szCs w:val="24"/>
        </w:rPr>
        <w:t xml:space="preserve">concrete </w:t>
      </w:r>
      <w:r w:rsidR="0086663D" w:rsidRPr="001E164C">
        <w:rPr>
          <w:rFonts w:ascii="Trebuchet MS" w:hAnsi="Trebuchet MS"/>
          <w:sz w:val="24"/>
          <w:szCs w:val="24"/>
        </w:rPr>
        <w:t xml:space="preserve">patching material shall be </w:t>
      </w:r>
      <w:r w:rsidR="00EB63C0" w:rsidRPr="001E164C">
        <w:rPr>
          <w:rFonts w:ascii="Trebuchet MS" w:hAnsi="Trebuchet MS"/>
          <w:sz w:val="24"/>
          <w:szCs w:val="24"/>
        </w:rPr>
        <w:t>as show</w:t>
      </w:r>
      <w:r w:rsidR="00B87F2D" w:rsidRPr="001E164C">
        <w:rPr>
          <w:rFonts w:ascii="Trebuchet MS" w:hAnsi="Trebuchet MS"/>
          <w:sz w:val="24"/>
          <w:szCs w:val="24"/>
        </w:rPr>
        <w:t>n</w:t>
      </w:r>
      <w:r w:rsidR="00EB63C0" w:rsidRPr="001E164C">
        <w:rPr>
          <w:rFonts w:ascii="Trebuchet MS" w:hAnsi="Trebuchet MS"/>
          <w:sz w:val="24"/>
          <w:szCs w:val="24"/>
        </w:rPr>
        <w:t xml:space="preserve"> on the plans or as </w:t>
      </w:r>
      <w:r w:rsidR="00EB63C0" w:rsidRPr="001E164C">
        <w:rPr>
          <w:rFonts w:ascii="Trebuchet MS" w:hAnsi="Trebuchet MS"/>
          <w:sz w:val="24"/>
          <w:szCs w:val="24"/>
        </w:rPr>
        <w:lastRenderedPageBreak/>
        <w:t>approved</w:t>
      </w:r>
      <w:r w:rsidRPr="001E164C">
        <w:rPr>
          <w:rFonts w:ascii="Trebuchet MS" w:hAnsi="Trebuchet MS"/>
          <w:sz w:val="24"/>
          <w:szCs w:val="24"/>
        </w:rPr>
        <w:t xml:space="preserve"> by the Engineer</w:t>
      </w:r>
      <w:r w:rsidR="0086663D" w:rsidRPr="001E164C">
        <w:rPr>
          <w:rFonts w:ascii="Trebuchet MS" w:hAnsi="Trebuchet MS"/>
          <w:sz w:val="24"/>
          <w:szCs w:val="24"/>
        </w:rPr>
        <w:t>.</w:t>
      </w:r>
      <w:r w:rsidR="002F61BB" w:rsidRPr="001E164C">
        <w:rPr>
          <w:rFonts w:ascii="Trebuchet MS" w:hAnsi="Trebuchet MS"/>
          <w:sz w:val="24"/>
          <w:szCs w:val="24"/>
        </w:rPr>
        <w:t xml:space="preserve">  </w:t>
      </w:r>
      <w:r w:rsidR="00EC65EA" w:rsidRPr="001E164C">
        <w:rPr>
          <w:rFonts w:ascii="Trebuchet MS" w:hAnsi="Trebuchet MS"/>
          <w:sz w:val="24"/>
          <w:szCs w:val="24"/>
        </w:rPr>
        <w:t>Any grout used</w:t>
      </w:r>
      <w:r w:rsidR="00AC6B2C" w:rsidRPr="001E164C">
        <w:rPr>
          <w:rFonts w:ascii="Trebuchet MS" w:hAnsi="Trebuchet MS"/>
          <w:sz w:val="24"/>
          <w:szCs w:val="24"/>
        </w:rPr>
        <w:t xml:space="preserve"> for grout beds or encapsulation of anodes</w:t>
      </w:r>
      <w:r w:rsidR="00EC65EA" w:rsidRPr="001E164C">
        <w:rPr>
          <w:rFonts w:ascii="Trebuchet MS" w:hAnsi="Trebuchet MS"/>
          <w:sz w:val="24"/>
          <w:szCs w:val="24"/>
        </w:rPr>
        <w:t xml:space="preserve"> shall have compressive strength equivalent to the </w:t>
      </w:r>
      <w:r w:rsidR="00045298" w:rsidRPr="001E164C">
        <w:rPr>
          <w:rFonts w:ascii="Trebuchet MS" w:hAnsi="Trebuchet MS"/>
          <w:sz w:val="24"/>
          <w:szCs w:val="24"/>
        </w:rPr>
        <w:t xml:space="preserve">original </w:t>
      </w:r>
      <w:r w:rsidR="00EC65EA" w:rsidRPr="001E164C">
        <w:rPr>
          <w:rFonts w:ascii="Trebuchet MS" w:hAnsi="Trebuchet MS"/>
          <w:sz w:val="24"/>
          <w:szCs w:val="24"/>
        </w:rPr>
        <w:t>deck concrete</w:t>
      </w:r>
      <w:r w:rsidR="00045298" w:rsidRPr="001E164C">
        <w:rPr>
          <w:rFonts w:ascii="Trebuchet MS" w:hAnsi="Trebuchet MS"/>
          <w:sz w:val="24"/>
          <w:szCs w:val="24"/>
        </w:rPr>
        <w:t xml:space="preserve"> per as-built drawings</w:t>
      </w:r>
      <w:r w:rsidR="00EC65EA" w:rsidRPr="001E164C">
        <w:rPr>
          <w:rFonts w:ascii="Trebuchet MS" w:hAnsi="Trebuchet MS"/>
          <w:sz w:val="24"/>
          <w:szCs w:val="24"/>
        </w:rPr>
        <w:t>.</w:t>
      </w:r>
      <w:r w:rsidR="002F61BB" w:rsidRPr="001E164C">
        <w:rPr>
          <w:rFonts w:ascii="Trebuchet MS" w:hAnsi="Trebuchet MS"/>
          <w:sz w:val="24"/>
          <w:szCs w:val="24"/>
        </w:rPr>
        <w:t xml:space="preserve"> </w:t>
      </w:r>
    </w:p>
    <w:p w14:paraId="07CF735C" w14:textId="77777777" w:rsidR="00146F1A" w:rsidRPr="001E164C" w:rsidRDefault="00146F1A" w:rsidP="00A2058E">
      <w:pPr>
        <w:pStyle w:val="Heading2"/>
      </w:pPr>
    </w:p>
    <w:p w14:paraId="6B14ED3A" w14:textId="6F95D31F" w:rsidR="007B3FF8" w:rsidRPr="001E164C" w:rsidRDefault="00955E0C" w:rsidP="00A2058E">
      <w:pPr>
        <w:pStyle w:val="Heading2"/>
        <w:rPr>
          <w:szCs w:val="28"/>
        </w:rPr>
      </w:pPr>
      <w:r w:rsidRPr="001E164C">
        <w:rPr>
          <w:szCs w:val="28"/>
        </w:rPr>
        <w:t>CONSTRUCTION REQUIREMENTS</w:t>
      </w:r>
    </w:p>
    <w:p w14:paraId="6ECB011C" w14:textId="09AFE2D8" w:rsidR="007B3FF8" w:rsidRPr="001E164C" w:rsidRDefault="007B3FF8" w:rsidP="007B3FF8">
      <w:pPr>
        <w:jc w:val="center"/>
        <w:rPr>
          <w:rFonts w:ascii="Trebuchet MS" w:hAnsi="Trebuchet MS"/>
          <w:b/>
          <w:sz w:val="24"/>
          <w:szCs w:val="24"/>
        </w:rPr>
      </w:pPr>
    </w:p>
    <w:p w14:paraId="1C3EE06D" w14:textId="75860F99" w:rsidR="00632111" w:rsidRPr="001E164C" w:rsidRDefault="007B3FF8" w:rsidP="007B3FF8">
      <w:pPr>
        <w:rPr>
          <w:rFonts w:ascii="Trebuchet MS" w:hAnsi="Trebuchet MS"/>
          <w:b/>
          <w:sz w:val="24"/>
          <w:szCs w:val="24"/>
        </w:rPr>
      </w:pPr>
      <w:r w:rsidRPr="001E164C">
        <w:rPr>
          <w:rFonts w:ascii="Trebuchet MS" w:hAnsi="Trebuchet MS"/>
          <w:sz w:val="24"/>
          <w:szCs w:val="24"/>
        </w:rPr>
        <w:t>Ano</w:t>
      </w:r>
      <w:r w:rsidR="00955E0C" w:rsidRPr="001E164C">
        <w:rPr>
          <w:rFonts w:ascii="Trebuchet MS" w:hAnsi="Trebuchet MS"/>
          <w:sz w:val="24"/>
          <w:szCs w:val="24"/>
        </w:rPr>
        <w:t>des shall be installed the same day as preparation and cleaning of steel reinforcement to bright metal at the anode tie wire connection.  The anode units, in cementitious patching material, shall be pre-wet to achieve a saturated surface dry condition, and the repair shall be completed while the anodes are in this condition.</w:t>
      </w:r>
    </w:p>
    <w:p w14:paraId="1ADF44DA" w14:textId="7E75AFDD" w:rsidR="00A91666" w:rsidRPr="001E164C" w:rsidRDefault="00A91666" w:rsidP="00632111">
      <w:pPr>
        <w:pStyle w:val="ListParagraph"/>
        <w:ind w:left="0"/>
        <w:rPr>
          <w:rFonts w:ascii="Trebuchet MS" w:hAnsi="Trebuchet MS"/>
          <w:sz w:val="24"/>
          <w:szCs w:val="24"/>
        </w:rPr>
      </w:pPr>
    </w:p>
    <w:p w14:paraId="7937D43B" w14:textId="37EE5EEC" w:rsidR="00632111" w:rsidRPr="001E164C" w:rsidRDefault="00632111" w:rsidP="00632111">
      <w:pPr>
        <w:pStyle w:val="ListParagraph"/>
        <w:ind w:left="0"/>
        <w:rPr>
          <w:rFonts w:ascii="Trebuchet MS" w:hAnsi="Trebuchet MS"/>
          <w:sz w:val="24"/>
          <w:szCs w:val="24"/>
        </w:rPr>
      </w:pPr>
      <w:r w:rsidRPr="001E164C">
        <w:rPr>
          <w:rFonts w:ascii="Trebuchet MS" w:hAnsi="Trebuchet MS"/>
          <w:sz w:val="24"/>
          <w:szCs w:val="24"/>
        </w:rPr>
        <w:t xml:space="preserve">Anodes used with </w:t>
      </w:r>
      <w:r w:rsidR="00045298" w:rsidRPr="001E164C">
        <w:rPr>
          <w:rFonts w:ascii="Trebuchet MS" w:hAnsi="Trebuchet MS"/>
          <w:sz w:val="24"/>
          <w:szCs w:val="24"/>
        </w:rPr>
        <w:t xml:space="preserve">patching </w:t>
      </w:r>
      <w:r w:rsidRPr="001E164C">
        <w:rPr>
          <w:rFonts w:ascii="Trebuchet MS" w:hAnsi="Trebuchet MS"/>
          <w:sz w:val="24"/>
          <w:szCs w:val="24"/>
        </w:rPr>
        <w:t xml:space="preserve">material having </w:t>
      </w:r>
      <w:r w:rsidR="003E072E" w:rsidRPr="001E164C">
        <w:rPr>
          <w:rFonts w:ascii="Trebuchet MS" w:hAnsi="Trebuchet MS"/>
          <w:sz w:val="24"/>
          <w:szCs w:val="24"/>
        </w:rPr>
        <w:t>resistivity</w:t>
      </w:r>
      <w:r w:rsidRPr="001E164C">
        <w:rPr>
          <w:rFonts w:ascii="Trebuchet MS" w:hAnsi="Trebuchet MS"/>
          <w:sz w:val="24"/>
          <w:szCs w:val="24"/>
        </w:rPr>
        <w:t xml:space="preserve"> greater than 15,000 Ohm-Centim</w:t>
      </w:r>
      <w:r w:rsidR="002E0F20" w:rsidRPr="001E164C">
        <w:rPr>
          <w:rFonts w:ascii="Trebuchet MS" w:hAnsi="Trebuchet MS"/>
          <w:sz w:val="24"/>
          <w:szCs w:val="24"/>
        </w:rPr>
        <w:t>et</w:t>
      </w:r>
      <w:r w:rsidRPr="001E164C">
        <w:rPr>
          <w:rFonts w:ascii="Trebuchet MS" w:hAnsi="Trebuchet MS"/>
          <w:sz w:val="24"/>
          <w:szCs w:val="24"/>
        </w:rPr>
        <w:t>ers (Ohm-cm)</w:t>
      </w:r>
      <w:r w:rsidR="000C658C" w:rsidRPr="001E164C">
        <w:rPr>
          <w:rFonts w:ascii="Trebuchet MS" w:hAnsi="Trebuchet MS"/>
          <w:sz w:val="24"/>
          <w:szCs w:val="24"/>
        </w:rPr>
        <w:t xml:space="preserve"> or not meeting compatibility requirements</w:t>
      </w:r>
      <w:r w:rsidRPr="001E164C">
        <w:rPr>
          <w:rFonts w:ascii="Trebuchet MS" w:hAnsi="Trebuchet MS"/>
          <w:sz w:val="24"/>
          <w:szCs w:val="24"/>
        </w:rPr>
        <w:t xml:space="preserve"> shall be specially treated and installed </w:t>
      </w:r>
      <w:r w:rsidR="00F81073">
        <w:rPr>
          <w:rFonts w:ascii="Trebuchet MS" w:hAnsi="Trebuchet MS"/>
          <w:sz w:val="24"/>
          <w:szCs w:val="24"/>
        </w:rPr>
        <w:t>per</w:t>
      </w:r>
      <w:r w:rsidRPr="001E164C">
        <w:rPr>
          <w:rFonts w:ascii="Trebuchet MS" w:hAnsi="Trebuchet MS"/>
          <w:sz w:val="24"/>
          <w:szCs w:val="24"/>
        </w:rPr>
        <w:t xml:space="preserve"> manufacturer recommendations.  </w:t>
      </w:r>
    </w:p>
    <w:p w14:paraId="1D146A63" w14:textId="77777777" w:rsidR="00632111" w:rsidRPr="001E164C" w:rsidRDefault="00632111" w:rsidP="00160C69">
      <w:pPr>
        <w:pStyle w:val="ListParagraph"/>
        <w:ind w:left="0"/>
        <w:rPr>
          <w:rFonts w:ascii="Trebuchet MS" w:hAnsi="Trebuchet MS"/>
          <w:sz w:val="24"/>
          <w:szCs w:val="24"/>
        </w:rPr>
      </w:pPr>
    </w:p>
    <w:p w14:paraId="5864ADBC" w14:textId="276ACF99" w:rsidR="00966E11" w:rsidRPr="001E164C" w:rsidRDefault="00146F1A" w:rsidP="00160C69">
      <w:pPr>
        <w:pStyle w:val="ListParagraph"/>
        <w:ind w:left="0"/>
        <w:rPr>
          <w:rFonts w:ascii="Trebuchet MS" w:hAnsi="Trebuchet MS"/>
          <w:sz w:val="24"/>
          <w:szCs w:val="24"/>
        </w:rPr>
      </w:pPr>
      <w:r w:rsidRPr="001E164C">
        <w:rPr>
          <w:rFonts w:ascii="Trebuchet MS" w:hAnsi="Trebuchet MS"/>
          <w:sz w:val="24"/>
          <w:szCs w:val="24"/>
        </w:rPr>
        <w:t>G</w:t>
      </w:r>
      <w:r w:rsidR="00966E11" w:rsidRPr="001E164C">
        <w:rPr>
          <w:rFonts w:ascii="Trebuchet MS" w:hAnsi="Trebuchet MS"/>
          <w:sz w:val="24"/>
          <w:szCs w:val="24"/>
        </w:rPr>
        <w:t xml:space="preserve">alvanic anodes shall be installed </w:t>
      </w:r>
      <w:r w:rsidR="00F81073">
        <w:rPr>
          <w:rFonts w:ascii="Trebuchet MS" w:hAnsi="Trebuchet MS"/>
          <w:sz w:val="24"/>
          <w:szCs w:val="24"/>
        </w:rPr>
        <w:t>per</w:t>
      </w:r>
      <w:r w:rsidR="00966E11" w:rsidRPr="001E164C">
        <w:rPr>
          <w:rFonts w:ascii="Trebuchet MS" w:hAnsi="Trebuchet MS"/>
          <w:sz w:val="24"/>
          <w:szCs w:val="24"/>
        </w:rPr>
        <w:t xml:space="preserve"> manufacturer’s recommendations.  Anodes shall be </w:t>
      </w:r>
      <w:r w:rsidR="0082113B" w:rsidRPr="001E164C">
        <w:rPr>
          <w:rFonts w:ascii="Trebuchet MS" w:hAnsi="Trebuchet MS"/>
          <w:sz w:val="24"/>
          <w:szCs w:val="24"/>
        </w:rPr>
        <w:t>placed</w:t>
      </w:r>
      <w:r w:rsidR="00966E11" w:rsidRPr="001E164C">
        <w:rPr>
          <w:rFonts w:ascii="Trebuchet MS" w:hAnsi="Trebuchet MS"/>
          <w:sz w:val="24"/>
          <w:szCs w:val="24"/>
        </w:rPr>
        <w:t xml:space="preserve"> </w:t>
      </w:r>
      <w:r w:rsidR="00641942" w:rsidRPr="001E164C">
        <w:rPr>
          <w:rFonts w:ascii="Trebuchet MS" w:hAnsi="Trebuchet MS"/>
          <w:sz w:val="24"/>
          <w:szCs w:val="24"/>
        </w:rPr>
        <w:t xml:space="preserve">in each patch, </w:t>
      </w:r>
      <w:r w:rsidR="00966E11" w:rsidRPr="001E164C">
        <w:rPr>
          <w:rFonts w:ascii="Trebuchet MS" w:hAnsi="Trebuchet MS"/>
          <w:sz w:val="24"/>
          <w:szCs w:val="24"/>
        </w:rPr>
        <w:t xml:space="preserve">18 to 24 inches apart on the perimeter, based on </w:t>
      </w:r>
      <w:r w:rsidR="0082113B" w:rsidRPr="001E164C">
        <w:rPr>
          <w:rFonts w:ascii="Trebuchet MS" w:hAnsi="Trebuchet MS"/>
          <w:sz w:val="24"/>
          <w:szCs w:val="24"/>
        </w:rPr>
        <w:t>rebar spacing</w:t>
      </w:r>
      <w:r w:rsidR="00966E11" w:rsidRPr="001E164C">
        <w:rPr>
          <w:rFonts w:ascii="Trebuchet MS" w:hAnsi="Trebuchet MS"/>
          <w:sz w:val="24"/>
          <w:szCs w:val="24"/>
        </w:rPr>
        <w:t xml:space="preserve">. </w:t>
      </w:r>
      <w:r w:rsidR="000C658C" w:rsidRPr="001E164C">
        <w:rPr>
          <w:rFonts w:ascii="Trebuchet MS" w:hAnsi="Trebuchet MS"/>
          <w:sz w:val="24"/>
          <w:szCs w:val="24"/>
        </w:rPr>
        <w:t xml:space="preserve">A minimum of one anode shall be placed in each patch and </w:t>
      </w:r>
      <w:r w:rsidR="00606B3F" w:rsidRPr="001E164C">
        <w:rPr>
          <w:rFonts w:ascii="Trebuchet MS" w:hAnsi="Trebuchet MS"/>
          <w:sz w:val="24"/>
          <w:szCs w:val="24"/>
        </w:rPr>
        <w:t xml:space="preserve">may be placed in the middle of the </w:t>
      </w:r>
      <w:r w:rsidR="0045015A" w:rsidRPr="001E164C">
        <w:rPr>
          <w:rFonts w:ascii="Trebuchet MS" w:hAnsi="Trebuchet MS"/>
          <w:sz w:val="24"/>
          <w:szCs w:val="24"/>
        </w:rPr>
        <w:t>patching material area</w:t>
      </w:r>
      <w:r w:rsidR="00606B3F" w:rsidRPr="001E164C">
        <w:rPr>
          <w:rFonts w:ascii="Trebuchet MS" w:hAnsi="Trebuchet MS"/>
          <w:sz w:val="24"/>
          <w:szCs w:val="24"/>
        </w:rPr>
        <w:t xml:space="preserve"> if the spacing requirement cannot be met.  </w:t>
      </w:r>
      <w:r w:rsidR="00641942" w:rsidRPr="001E164C">
        <w:rPr>
          <w:rFonts w:ascii="Trebuchet MS" w:hAnsi="Trebuchet MS"/>
          <w:sz w:val="24"/>
          <w:szCs w:val="24"/>
        </w:rPr>
        <w:t xml:space="preserve">Each </w:t>
      </w:r>
      <w:r w:rsidR="0082113B" w:rsidRPr="001E164C">
        <w:rPr>
          <w:rFonts w:ascii="Trebuchet MS" w:hAnsi="Trebuchet MS"/>
          <w:sz w:val="24"/>
          <w:szCs w:val="24"/>
        </w:rPr>
        <w:t>anode shall have a minimum 1.5 inch top cover to the surface of the new concrete deck patch and a 1 inch minimum side and bottom clear cover.</w:t>
      </w:r>
    </w:p>
    <w:p w14:paraId="6B92CFA8" w14:textId="4B724790" w:rsidR="00632111" w:rsidRPr="001E164C" w:rsidRDefault="00632111" w:rsidP="00966E11">
      <w:pPr>
        <w:rPr>
          <w:rFonts w:ascii="Trebuchet MS" w:hAnsi="Trebuchet MS"/>
          <w:sz w:val="24"/>
          <w:szCs w:val="24"/>
        </w:rPr>
      </w:pPr>
    </w:p>
    <w:p w14:paraId="5C7FC072" w14:textId="5D2B162B" w:rsidR="00966E11" w:rsidRPr="001E164C" w:rsidRDefault="00966E11" w:rsidP="00966E11">
      <w:pPr>
        <w:rPr>
          <w:rFonts w:ascii="Trebuchet MS" w:hAnsi="Trebuchet MS"/>
          <w:sz w:val="24"/>
          <w:szCs w:val="24"/>
        </w:rPr>
      </w:pPr>
      <w:r w:rsidRPr="001E164C">
        <w:rPr>
          <w:rFonts w:ascii="Trebuchet MS" w:hAnsi="Trebuchet MS"/>
          <w:sz w:val="24"/>
          <w:szCs w:val="24"/>
        </w:rPr>
        <w:t xml:space="preserve">Galvanic anodes shall be secured </w:t>
      </w:r>
      <w:r w:rsidR="0026239B" w:rsidRPr="001E164C">
        <w:rPr>
          <w:rFonts w:ascii="Trebuchet MS" w:hAnsi="Trebuchet MS"/>
          <w:sz w:val="24"/>
          <w:szCs w:val="24"/>
        </w:rPr>
        <w:t xml:space="preserve">with anode tie wires </w:t>
      </w:r>
      <w:r w:rsidRPr="001E164C">
        <w:rPr>
          <w:rFonts w:ascii="Trebuchet MS" w:hAnsi="Trebuchet MS"/>
          <w:sz w:val="24"/>
          <w:szCs w:val="24"/>
        </w:rPr>
        <w:t>as close as possible to the patch edge</w:t>
      </w:r>
      <w:r w:rsidR="0026239B" w:rsidRPr="001E164C">
        <w:rPr>
          <w:rFonts w:ascii="Trebuchet MS" w:hAnsi="Trebuchet MS"/>
          <w:sz w:val="24"/>
          <w:szCs w:val="24"/>
        </w:rPr>
        <w:t xml:space="preserve"> while achieving minimum </w:t>
      </w:r>
      <w:r w:rsidR="0098410E" w:rsidRPr="001E164C">
        <w:rPr>
          <w:rFonts w:ascii="Trebuchet MS" w:hAnsi="Trebuchet MS"/>
          <w:sz w:val="24"/>
          <w:szCs w:val="24"/>
        </w:rPr>
        <w:t>cover requirements</w:t>
      </w:r>
      <w:r w:rsidRPr="001E164C">
        <w:rPr>
          <w:rFonts w:ascii="Trebuchet MS" w:hAnsi="Trebuchet MS"/>
          <w:sz w:val="24"/>
          <w:szCs w:val="24"/>
        </w:rPr>
        <w:t>.  The tie wires shall be wrapped around the cleaned reinforcing steel</w:t>
      </w:r>
      <w:r w:rsidR="0098410E" w:rsidRPr="001E164C">
        <w:rPr>
          <w:rFonts w:ascii="Trebuchet MS" w:hAnsi="Trebuchet MS"/>
          <w:sz w:val="24"/>
          <w:szCs w:val="24"/>
        </w:rPr>
        <w:t xml:space="preserve"> and</w:t>
      </w:r>
      <w:r w:rsidRPr="001E164C">
        <w:rPr>
          <w:rFonts w:ascii="Trebuchet MS" w:hAnsi="Trebuchet MS"/>
          <w:sz w:val="24"/>
          <w:szCs w:val="24"/>
        </w:rPr>
        <w:t xml:space="preserve"> twisted tight to allow little or no free movement.</w:t>
      </w:r>
    </w:p>
    <w:p w14:paraId="2C06CF66" w14:textId="77777777" w:rsidR="00966E11" w:rsidRPr="001E164C" w:rsidRDefault="00966E11" w:rsidP="00966E11">
      <w:pPr>
        <w:rPr>
          <w:rFonts w:ascii="Trebuchet MS" w:hAnsi="Trebuchet MS"/>
          <w:sz w:val="24"/>
          <w:szCs w:val="24"/>
        </w:rPr>
      </w:pPr>
    </w:p>
    <w:p w14:paraId="1C4F4ACF" w14:textId="0F36729C" w:rsidR="00DF4435" w:rsidRPr="001E164C" w:rsidRDefault="00F81073" w:rsidP="00DF4435">
      <w:pPr>
        <w:rPr>
          <w:rFonts w:ascii="Trebuchet MS" w:hAnsi="Trebuchet MS"/>
          <w:sz w:val="24"/>
          <w:szCs w:val="24"/>
        </w:rPr>
      </w:pPr>
      <w:r>
        <w:rPr>
          <w:rFonts w:ascii="Trebuchet MS" w:hAnsi="Trebuchet MS"/>
          <w:sz w:val="24"/>
          <w:szCs w:val="24"/>
        </w:rPr>
        <w:t>Before</w:t>
      </w:r>
      <w:r w:rsidR="00DF4435" w:rsidRPr="001E164C">
        <w:rPr>
          <w:rFonts w:ascii="Trebuchet MS" w:hAnsi="Trebuchet MS"/>
          <w:sz w:val="24"/>
          <w:szCs w:val="24"/>
        </w:rPr>
        <w:t xml:space="preserve"> placing new concrete, galvanic anodes shall be installed </w:t>
      </w:r>
      <w:r>
        <w:rPr>
          <w:rFonts w:ascii="Trebuchet MS" w:hAnsi="Trebuchet MS"/>
          <w:sz w:val="24"/>
          <w:szCs w:val="24"/>
        </w:rPr>
        <w:t>per</w:t>
      </w:r>
      <w:r w:rsidR="00DF4435" w:rsidRPr="001E164C">
        <w:rPr>
          <w:rFonts w:ascii="Trebuchet MS" w:hAnsi="Trebuchet MS"/>
          <w:sz w:val="24"/>
          <w:szCs w:val="24"/>
        </w:rPr>
        <w:t xml:space="preserve"> the manufacturer’s recommendations and inspected for proper connection </w:t>
      </w:r>
      <w:r w:rsidR="000C658C" w:rsidRPr="001E164C">
        <w:rPr>
          <w:rFonts w:ascii="Trebuchet MS" w:hAnsi="Trebuchet MS"/>
          <w:sz w:val="24"/>
          <w:szCs w:val="24"/>
        </w:rPr>
        <w:t xml:space="preserve">and continuity </w:t>
      </w:r>
      <w:r w:rsidR="00DF4435" w:rsidRPr="001E164C">
        <w:rPr>
          <w:rFonts w:ascii="Trebuchet MS" w:hAnsi="Trebuchet MS"/>
          <w:sz w:val="24"/>
          <w:szCs w:val="24"/>
        </w:rPr>
        <w:t>to reinforcing steel.</w:t>
      </w:r>
      <w:r w:rsidR="000B388D" w:rsidRPr="001E164C">
        <w:rPr>
          <w:rFonts w:ascii="Trebuchet MS" w:hAnsi="Trebuchet MS"/>
          <w:sz w:val="24"/>
          <w:szCs w:val="24"/>
        </w:rPr>
        <w:t xml:space="preserve">  </w:t>
      </w:r>
    </w:p>
    <w:p w14:paraId="2007A9F5" w14:textId="77777777" w:rsidR="00B6006A" w:rsidRPr="001E164C" w:rsidRDefault="00B6006A" w:rsidP="00DF4435">
      <w:pPr>
        <w:rPr>
          <w:rFonts w:ascii="Trebuchet MS" w:hAnsi="Trebuchet MS"/>
          <w:sz w:val="24"/>
          <w:szCs w:val="24"/>
        </w:rPr>
      </w:pPr>
    </w:p>
    <w:p w14:paraId="70AED6DB" w14:textId="461C0864" w:rsidR="00C476C1" w:rsidRPr="001E164C" w:rsidRDefault="00C476C1" w:rsidP="00C476C1">
      <w:pPr>
        <w:pStyle w:val="ListParagraph"/>
        <w:numPr>
          <w:ilvl w:val="0"/>
          <w:numId w:val="2"/>
        </w:numPr>
        <w:rPr>
          <w:rFonts w:ascii="Trebuchet MS" w:hAnsi="Trebuchet MS"/>
          <w:i/>
          <w:sz w:val="24"/>
          <w:szCs w:val="24"/>
        </w:rPr>
      </w:pPr>
      <w:r w:rsidRPr="001E164C">
        <w:rPr>
          <w:rFonts w:ascii="Trebuchet MS" w:hAnsi="Trebuchet MS"/>
          <w:i/>
          <w:sz w:val="24"/>
          <w:szCs w:val="24"/>
        </w:rPr>
        <w:t xml:space="preserve">Electrical </w:t>
      </w:r>
      <w:r w:rsidR="00D8521B" w:rsidRPr="001E164C">
        <w:rPr>
          <w:rFonts w:ascii="Trebuchet MS" w:hAnsi="Trebuchet MS"/>
          <w:i/>
          <w:sz w:val="24"/>
          <w:szCs w:val="24"/>
        </w:rPr>
        <w:t xml:space="preserve">Connection and </w:t>
      </w:r>
      <w:r w:rsidRPr="001E164C">
        <w:rPr>
          <w:rFonts w:ascii="Trebuchet MS" w:hAnsi="Trebuchet MS"/>
          <w:i/>
          <w:sz w:val="24"/>
          <w:szCs w:val="24"/>
        </w:rPr>
        <w:t>Continuity.</w:t>
      </w:r>
    </w:p>
    <w:p w14:paraId="7E75730F" w14:textId="77777777" w:rsidR="00C476C1" w:rsidRPr="001E164C" w:rsidRDefault="00C476C1" w:rsidP="00C476C1">
      <w:pPr>
        <w:rPr>
          <w:rFonts w:ascii="Trebuchet MS" w:hAnsi="Trebuchet MS"/>
          <w:sz w:val="24"/>
          <w:szCs w:val="24"/>
        </w:rPr>
      </w:pPr>
    </w:p>
    <w:p w14:paraId="7D522501" w14:textId="753040B2" w:rsidR="00D8521B" w:rsidRPr="001E164C" w:rsidRDefault="00C476C1" w:rsidP="00D8521B">
      <w:pPr>
        <w:rPr>
          <w:rFonts w:ascii="Trebuchet MS" w:hAnsi="Trebuchet MS"/>
          <w:sz w:val="24"/>
          <w:szCs w:val="24"/>
        </w:rPr>
      </w:pPr>
      <w:r w:rsidRPr="001E164C">
        <w:rPr>
          <w:rFonts w:ascii="Trebuchet MS" w:hAnsi="Trebuchet MS"/>
          <w:sz w:val="24"/>
          <w:szCs w:val="24"/>
        </w:rPr>
        <w:t>Electrical connection</w:t>
      </w:r>
      <w:r w:rsidR="000C658C" w:rsidRPr="001E164C">
        <w:rPr>
          <w:rFonts w:ascii="Trebuchet MS" w:hAnsi="Trebuchet MS"/>
          <w:sz w:val="24"/>
          <w:szCs w:val="24"/>
        </w:rPr>
        <w:t xml:space="preserve"> and</w:t>
      </w:r>
      <w:r w:rsidRPr="001E164C">
        <w:rPr>
          <w:rFonts w:ascii="Trebuchet MS" w:hAnsi="Trebuchet MS"/>
          <w:sz w:val="24"/>
          <w:szCs w:val="24"/>
        </w:rPr>
        <w:t xml:space="preserve"> </w:t>
      </w:r>
      <w:r w:rsidR="00E42446" w:rsidRPr="001E164C">
        <w:rPr>
          <w:rFonts w:ascii="Trebuchet MS" w:hAnsi="Trebuchet MS"/>
          <w:sz w:val="24"/>
          <w:szCs w:val="24"/>
        </w:rPr>
        <w:t xml:space="preserve">continuity </w:t>
      </w:r>
      <w:r w:rsidRPr="001E164C">
        <w:rPr>
          <w:rFonts w:ascii="Trebuchet MS" w:hAnsi="Trebuchet MS"/>
          <w:sz w:val="24"/>
          <w:szCs w:val="24"/>
        </w:rPr>
        <w:t>between anode tie wire and reinforcing steel shall be confirmed by measuring DC resistance (ohm) or potential with a multi-meter.</w:t>
      </w:r>
      <w:r w:rsidR="00D8521B" w:rsidRPr="001E164C">
        <w:rPr>
          <w:rFonts w:ascii="Trebuchet MS" w:hAnsi="Trebuchet MS"/>
          <w:sz w:val="24"/>
          <w:szCs w:val="24"/>
        </w:rPr>
        <w:t xml:space="preserve">  Electrical connection </w:t>
      </w:r>
      <w:r w:rsidR="000C658C" w:rsidRPr="001E164C">
        <w:rPr>
          <w:rFonts w:ascii="Trebuchet MS" w:hAnsi="Trebuchet MS"/>
          <w:sz w:val="24"/>
          <w:szCs w:val="24"/>
        </w:rPr>
        <w:t xml:space="preserve">and continuity </w:t>
      </w:r>
      <w:r w:rsidR="00D8521B" w:rsidRPr="001E164C">
        <w:rPr>
          <w:rFonts w:ascii="Trebuchet MS" w:hAnsi="Trebuchet MS"/>
          <w:sz w:val="24"/>
          <w:szCs w:val="24"/>
        </w:rPr>
        <w:t>is acceptable if the DC resistance measured with a multimeter is less than 1 ohm or the DC potential is less than 1 mV.</w:t>
      </w:r>
    </w:p>
    <w:p w14:paraId="50AD3555" w14:textId="77777777" w:rsidR="00C476C1" w:rsidRPr="001E164C" w:rsidRDefault="00C476C1" w:rsidP="00C476C1">
      <w:pPr>
        <w:rPr>
          <w:rFonts w:ascii="Trebuchet MS" w:hAnsi="Trebuchet MS"/>
          <w:sz w:val="24"/>
          <w:szCs w:val="24"/>
        </w:rPr>
      </w:pPr>
    </w:p>
    <w:p w14:paraId="00FF199D" w14:textId="356AB7E5" w:rsidR="00D8521B" w:rsidRPr="001E164C" w:rsidRDefault="00E71E4F" w:rsidP="00D8521B">
      <w:pPr>
        <w:rPr>
          <w:rFonts w:ascii="Trebuchet MS" w:hAnsi="Trebuchet MS"/>
          <w:sz w:val="24"/>
          <w:szCs w:val="24"/>
        </w:rPr>
      </w:pPr>
      <w:r w:rsidRPr="001E164C">
        <w:rPr>
          <w:rFonts w:ascii="Trebuchet MS" w:hAnsi="Trebuchet MS"/>
          <w:sz w:val="24"/>
          <w:szCs w:val="24"/>
        </w:rPr>
        <w:t xml:space="preserve">All </w:t>
      </w:r>
      <w:r w:rsidR="00B4418E" w:rsidRPr="001E164C">
        <w:rPr>
          <w:rFonts w:ascii="Trebuchet MS" w:hAnsi="Trebuchet MS"/>
          <w:sz w:val="24"/>
          <w:szCs w:val="24"/>
        </w:rPr>
        <w:t xml:space="preserve">intersections of </w:t>
      </w:r>
      <w:r w:rsidRPr="001E164C">
        <w:rPr>
          <w:rFonts w:ascii="Trebuchet MS" w:hAnsi="Trebuchet MS"/>
          <w:sz w:val="24"/>
          <w:szCs w:val="24"/>
        </w:rPr>
        <w:t>reinforcing steel shall</w:t>
      </w:r>
      <w:r w:rsidR="00B4418E" w:rsidRPr="001E164C">
        <w:rPr>
          <w:rFonts w:ascii="Trebuchet MS" w:hAnsi="Trebuchet MS"/>
          <w:sz w:val="24"/>
          <w:szCs w:val="24"/>
        </w:rPr>
        <w:t xml:space="preserve"> provide e</w:t>
      </w:r>
      <w:r w:rsidR="00C476C1" w:rsidRPr="001E164C">
        <w:rPr>
          <w:rFonts w:ascii="Trebuchet MS" w:hAnsi="Trebuchet MS"/>
          <w:sz w:val="24"/>
          <w:szCs w:val="24"/>
        </w:rPr>
        <w:t>lectrical continuity</w:t>
      </w:r>
      <w:r w:rsidR="00B4418E" w:rsidRPr="001E164C">
        <w:rPr>
          <w:rFonts w:ascii="Trebuchet MS" w:hAnsi="Trebuchet MS"/>
          <w:sz w:val="24"/>
          <w:szCs w:val="24"/>
        </w:rPr>
        <w:t xml:space="preserve">.  The Contractor shall confirm continuity of at least </w:t>
      </w:r>
      <w:r w:rsidR="00704DD7" w:rsidRPr="001E164C">
        <w:rPr>
          <w:rFonts w:ascii="Trebuchet MS" w:hAnsi="Trebuchet MS"/>
          <w:sz w:val="24"/>
          <w:szCs w:val="24"/>
        </w:rPr>
        <w:t>three</w:t>
      </w:r>
      <w:r w:rsidR="00B4418E" w:rsidRPr="001E164C">
        <w:rPr>
          <w:rFonts w:ascii="Trebuchet MS" w:hAnsi="Trebuchet MS"/>
          <w:sz w:val="24"/>
          <w:szCs w:val="24"/>
        </w:rPr>
        <w:t xml:space="preserve"> intersection</w:t>
      </w:r>
      <w:r w:rsidR="00704DD7" w:rsidRPr="001E164C">
        <w:rPr>
          <w:rFonts w:ascii="Trebuchet MS" w:hAnsi="Trebuchet MS"/>
          <w:sz w:val="24"/>
          <w:szCs w:val="24"/>
        </w:rPr>
        <w:t>s</w:t>
      </w:r>
      <w:r w:rsidR="00B4418E" w:rsidRPr="001E164C">
        <w:rPr>
          <w:rFonts w:ascii="Trebuchet MS" w:hAnsi="Trebuchet MS"/>
          <w:sz w:val="24"/>
          <w:szCs w:val="24"/>
        </w:rPr>
        <w:t xml:space="preserve"> per repair area</w:t>
      </w:r>
      <w:r w:rsidR="00704DD7" w:rsidRPr="001E164C">
        <w:rPr>
          <w:rFonts w:ascii="Trebuchet MS" w:hAnsi="Trebuchet MS"/>
          <w:sz w:val="24"/>
          <w:szCs w:val="24"/>
        </w:rPr>
        <w:t xml:space="preserve"> on each structure or as directed by the Engineer</w:t>
      </w:r>
      <w:r w:rsidR="00B4418E" w:rsidRPr="001E164C">
        <w:rPr>
          <w:rFonts w:ascii="Trebuchet MS" w:hAnsi="Trebuchet MS"/>
          <w:sz w:val="24"/>
          <w:szCs w:val="24"/>
        </w:rPr>
        <w:t>.  Intersections with visible separation or lack of continuity shall</w:t>
      </w:r>
      <w:r w:rsidR="00C476C1" w:rsidRPr="001E164C">
        <w:rPr>
          <w:rFonts w:ascii="Trebuchet MS" w:hAnsi="Trebuchet MS"/>
          <w:sz w:val="24"/>
          <w:szCs w:val="24"/>
        </w:rPr>
        <w:t xml:space="preserve"> </w:t>
      </w:r>
      <w:r w:rsidR="00B4418E" w:rsidRPr="001E164C">
        <w:rPr>
          <w:rFonts w:ascii="Trebuchet MS" w:hAnsi="Trebuchet MS"/>
          <w:sz w:val="24"/>
          <w:szCs w:val="24"/>
        </w:rPr>
        <w:t xml:space="preserve">be </w:t>
      </w:r>
      <w:r w:rsidR="007B6028" w:rsidRPr="001E164C">
        <w:rPr>
          <w:rFonts w:ascii="Trebuchet MS" w:hAnsi="Trebuchet MS"/>
          <w:sz w:val="24"/>
          <w:szCs w:val="24"/>
        </w:rPr>
        <w:t xml:space="preserve">cleaned and/or </w:t>
      </w:r>
      <w:r w:rsidR="00B4418E" w:rsidRPr="001E164C">
        <w:rPr>
          <w:rFonts w:ascii="Trebuchet MS" w:hAnsi="Trebuchet MS"/>
          <w:sz w:val="24"/>
          <w:szCs w:val="24"/>
        </w:rPr>
        <w:t>tied with bare steel tie wire to achieve continuity</w:t>
      </w:r>
      <w:r w:rsidR="00C476C1" w:rsidRPr="001E164C">
        <w:rPr>
          <w:rFonts w:ascii="Trebuchet MS" w:hAnsi="Trebuchet MS"/>
          <w:sz w:val="24"/>
          <w:szCs w:val="24"/>
        </w:rPr>
        <w:t xml:space="preserve">.  </w:t>
      </w:r>
      <w:r w:rsidR="00D8521B" w:rsidRPr="001E164C">
        <w:rPr>
          <w:rFonts w:ascii="Trebuchet MS" w:hAnsi="Trebuchet MS"/>
          <w:sz w:val="24"/>
          <w:szCs w:val="24"/>
        </w:rPr>
        <w:t xml:space="preserve">  </w:t>
      </w:r>
      <w:r w:rsidR="00704DD7" w:rsidRPr="001E164C">
        <w:rPr>
          <w:rFonts w:ascii="Trebuchet MS" w:hAnsi="Trebuchet MS"/>
          <w:sz w:val="24"/>
          <w:szCs w:val="24"/>
        </w:rPr>
        <w:t xml:space="preserve">Additional continuity testing will be required as directed by the Engineer.  </w:t>
      </w:r>
      <w:r w:rsidR="00D8521B" w:rsidRPr="001E164C">
        <w:rPr>
          <w:rFonts w:ascii="Trebuchet MS" w:hAnsi="Trebuchet MS"/>
          <w:sz w:val="24"/>
          <w:szCs w:val="24"/>
        </w:rPr>
        <w:t>Electrical continuity within a repair area is acceptable if the DC resistance measured with a multimeter is less than 1 ohm or the potential is less than 1 mV.</w:t>
      </w:r>
    </w:p>
    <w:p w14:paraId="1FE3ECED" w14:textId="19F5AD1E" w:rsidR="00C476C1" w:rsidRPr="001E164C" w:rsidRDefault="00C476C1" w:rsidP="00C476C1">
      <w:pPr>
        <w:rPr>
          <w:rFonts w:ascii="Trebuchet MS" w:hAnsi="Trebuchet MS"/>
          <w:sz w:val="24"/>
          <w:szCs w:val="24"/>
        </w:rPr>
      </w:pPr>
    </w:p>
    <w:p w14:paraId="3BF08958" w14:textId="708D799F" w:rsidR="00C476C1" w:rsidRPr="001E164C" w:rsidRDefault="00C476C1" w:rsidP="00C476C1">
      <w:pPr>
        <w:rPr>
          <w:rFonts w:ascii="Trebuchet MS" w:hAnsi="Trebuchet MS"/>
          <w:sz w:val="24"/>
          <w:szCs w:val="24"/>
        </w:rPr>
      </w:pPr>
      <w:r w:rsidRPr="001E164C">
        <w:rPr>
          <w:rFonts w:ascii="Trebuchet MS" w:hAnsi="Trebuchet MS"/>
          <w:sz w:val="24"/>
          <w:szCs w:val="24"/>
        </w:rPr>
        <w:lastRenderedPageBreak/>
        <w:t xml:space="preserve">The Contractor shall furnish the </w:t>
      </w:r>
      <w:r w:rsidR="00950D7A" w:rsidRPr="001E164C">
        <w:rPr>
          <w:rFonts w:ascii="Trebuchet MS" w:hAnsi="Trebuchet MS"/>
          <w:sz w:val="24"/>
          <w:szCs w:val="24"/>
        </w:rPr>
        <w:t xml:space="preserve">Department </w:t>
      </w:r>
      <w:r w:rsidRPr="001E164C">
        <w:rPr>
          <w:rFonts w:ascii="Trebuchet MS" w:hAnsi="Trebuchet MS"/>
          <w:sz w:val="24"/>
          <w:szCs w:val="24"/>
        </w:rPr>
        <w:t xml:space="preserve">with a multimeter to independently check the electrical connection.  The multimeter shall become the property of the </w:t>
      </w:r>
      <w:r w:rsidR="00950D7A" w:rsidRPr="001E164C">
        <w:rPr>
          <w:rFonts w:ascii="Trebuchet MS" w:hAnsi="Trebuchet MS"/>
          <w:sz w:val="24"/>
          <w:szCs w:val="24"/>
        </w:rPr>
        <w:t>Department</w:t>
      </w:r>
      <w:r w:rsidRPr="001E164C">
        <w:rPr>
          <w:rFonts w:ascii="Trebuchet MS" w:hAnsi="Trebuchet MS"/>
          <w:sz w:val="24"/>
          <w:szCs w:val="24"/>
        </w:rPr>
        <w:t>.</w:t>
      </w:r>
    </w:p>
    <w:p w14:paraId="15D1C0E0" w14:textId="3091A20B" w:rsidR="00966E11" w:rsidRPr="001E164C" w:rsidRDefault="00966E11" w:rsidP="00966E11">
      <w:pPr>
        <w:rPr>
          <w:rFonts w:ascii="Trebuchet MS" w:hAnsi="Trebuchet MS"/>
          <w:sz w:val="24"/>
          <w:szCs w:val="24"/>
        </w:rPr>
      </w:pPr>
    </w:p>
    <w:p w14:paraId="2AE104ED" w14:textId="77777777" w:rsidR="00C476C1" w:rsidRPr="001E164C" w:rsidRDefault="00C476C1" w:rsidP="00A2058E">
      <w:pPr>
        <w:pStyle w:val="Heading2"/>
      </w:pPr>
      <w:r w:rsidRPr="001E164C">
        <w:t>METHOD OF MEASUREMENT</w:t>
      </w:r>
    </w:p>
    <w:p w14:paraId="1586D0BE" w14:textId="77777777" w:rsidR="00C476C1" w:rsidRPr="001E164C" w:rsidRDefault="00C476C1" w:rsidP="00C476C1">
      <w:pPr>
        <w:jc w:val="center"/>
        <w:rPr>
          <w:rFonts w:ascii="Trebuchet MS" w:hAnsi="Trebuchet MS"/>
          <w:b/>
          <w:sz w:val="24"/>
          <w:szCs w:val="24"/>
        </w:rPr>
      </w:pPr>
    </w:p>
    <w:p w14:paraId="64789016" w14:textId="2F56832E" w:rsidR="005D5122" w:rsidRPr="001E164C" w:rsidRDefault="00C476C1" w:rsidP="001E164C">
      <w:pPr>
        <w:rPr>
          <w:rFonts w:ascii="Trebuchet MS" w:hAnsi="Trebuchet MS"/>
          <w:sz w:val="24"/>
          <w:szCs w:val="24"/>
        </w:rPr>
      </w:pPr>
      <w:r w:rsidRPr="001E164C">
        <w:rPr>
          <w:rFonts w:ascii="Trebuchet MS" w:hAnsi="Trebuchet MS"/>
          <w:sz w:val="24"/>
          <w:szCs w:val="24"/>
        </w:rPr>
        <w:t xml:space="preserve"> Galvanic Anode</w:t>
      </w:r>
      <w:r w:rsidR="009247FE" w:rsidRPr="001E164C">
        <w:rPr>
          <w:rFonts w:ascii="Trebuchet MS" w:hAnsi="Trebuchet MS"/>
          <w:sz w:val="24"/>
          <w:szCs w:val="24"/>
        </w:rPr>
        <w:t>s</w:t>
      </w:r>
      <w:r w:rsidRPr="001E164C">
        <w:rPr>
          <w:rFonts w:ascii="Trebuchet MS" w:hAnsi="Trebuchet MS"/>
          <w:sz w:val="24"/>
          <w:szCs w:val="24"/>
        </w:rPr>
        <w:t xml:space="preserve"> will be measured as the actual </w:t>
      </w:r>
      <w:r w:rsidR="00E42446" w:rsidRPr="001E164C">
        <w:rPr>
          <w:rFonts w:ascii="Trebuchet MS" w:hAnsi="Trebuchet MS"/>
          <w:sz w:val="24"/>
          <w:szCs w:val="24"/>
        </w:rPr>
        <w:t>quantity</w:t>
      </w:r>
      <w:r w:rsidRPr="001E164C">
        <w:rPr>
          <w:rFonts w:ascii="Trebuchet MS" w:hAnsi="Trebuchet MS"/>
          <w:sz w:val="24"/>
          <w:szCs w:val="24"/>
        </w:rPr>
        <w:t xml:space="preserve"> installed and accepted.</w:t>
      </w:r>
      <w:r w:rsidR="00E709E6" w:rsidRPr="001E164C">
        <w:rPr>
          <w:rFonts w:ascii="Trebuchet MS" w:hAnsi="Trebuchet MS"/>
          <w:sz w:val="24"/>
          <w:szCs w:val="24"/>
        </w:rPr>
        <w:t xml:space="preserve">  The Contractor may stockpile material at their own risk. All unused galvanic anodes shall remain property of the Contractor. CDOT will not purchase leftover materials or pay any restocking fees.</w:t>
      </w:r>
    </w:p>
    <w:p w14:paraId="29DDD21F" w14:textId="77777777" w:rsidR="00C476C1" w:rsidRPr="001E164C" w:rsidRDefault="00C476C1" w:rsidP="00A2058E">
      <w:pPr>
        <w:pStyle w:val="Heading2"/>
      </w:pPr>
      <w:r w:rsidRPr="001E164C">
        <w:t>BASIS OF PAYMENT</w:t>
      </w:r>
    </w:p>
    <w:p w14:paraId="297AF507" w14:textId="77777777" w:rsidR="007554A7" w:rsidRPr="001E164C" w:rsidRDefault="007554A7" w:rsidP="00C476C1">
      <w:pPr>
        <w:jc w:val="center"/>
        <w:rPr>
          <w:rFonts w:ascii="Trebuchet MS" w:hAnsi="Trebuchet MS"/>
          <w:b/>
          <w:sz w:val="24"/>
          <w:szCs w:val="24"/>
        </w:rPr>
      </w:pPr>
    </w:p>
    <w:p w14:paraId="6D16CC08" w14:textId="6B4DE32A" w:rsidR="007554A7" w:rsidRPr="001E164C" w:rsidRDefault="007554A7" w:rsidP="00180F83">
      <w:pPr>
        <w:rPr>
          <w:rFonts w:ascii="Trebuchet MS" w:hAnsi="Trebuchet MS"/>
          <w:sz w:val="24"/>
          <w:szCs w:val="24"/>
        </w:rPr>
      </w:pPr>
      <w:r w:rsidRPr="001E164C">
        <w:rPr>
          <w:rFonts w:ascii="Trebuchet MS" w:hAnsi="Trebuchet MS"/>
          <w:sz w:val="24"/>
          <w:szCs w:val="24"/>
        </w:rPr>
        <w:t xml:space="preserve">The accepted quantities </w:t>
      </w:r>
      <w:r w:rsidR="009247FE" w:rsidRPr="001E164C">
        <w:rPr>
          <w:rFonts w:ascii="Trebuchet MS" w:hAnsi="Trebuchet MS"/>
          <w:sz w:val="24"/>
          <w:szCs w:val="24"/>
        </w:rPr>
        <w:t xml:space="preserve">of Galvanic Anodes </w:t>
      </w:r>
      <w:r w:rsidRPr="001E164C">
        <w:rPr>
          <w:rFonts w:ascii="Trebuchet MS" w:hAnsi="Trebuchet MS"/>
          <w:sz w:val="24"/>
          <w:szCs w:val="24"/>
        </w:rPr>
        <w:t>will be paid for at the contract unit price.</w:t>
      </w:r>
    </w:p>
    <w:p w14:paraId="3DD2AD9A" w14:textId="77777777" w:rsidR="00C476C1" w:rsidRPr="001E164C" w:rsidRDefault="00C476C1" w:rsidP="00C476C1">
      <w:pPr>
        <w:jc w:val="center"/>
        <w:rPr>
          <w:rFonts w:ascii="Trebuchet MS" w:hAnsi="Trebuchet MS"/>
          <w:b/>
          <w:sz w:val="24"/>
          <w:szCs w:val="24"/>
        </w:rPr>
      </w:pPr>
    </w:p>
    <w:p w14:paraId="565ACB94" w14:textId="5A407EAB" w:rsidR="00C476C1" w:rsidRPr="001E164C" w:rsidRDefault="00C476C1" w:rsidP="00C476C1">
      <w:pPr>
        <w:rPr>
          <w:rFonts w:ascii="Trebuchet MS" w:hAnsi="Trebuchet MS"/>
          <w:sz w:val="24"/>
          <w:szCs w:val="24"/>
        </w:rPr>
      </w:pPr>
      <w:r w:rsidRPr="001E164C">
        <w:rPr>
          <w:rFonts w:ascii="Trebuchet MS" w:hAnsi="Trebuchet MS"/>
          <w:sz w:val="24"/>
          <w:szCs w:val="24"/>
        </w:rPr>
        <w:t>Payment will be made under:</w:t>
      </w:r>
    </w:p>
    <w:p w14:paraId="7440D669" w14:textId="77777777" w:rsidR="00C476C1" w:rsidRPr="001E164C" w:rsidRDefault="00C476C1" w:rsidP="00C476C1">
      <w:pPr>
        <w:rPr>
          <w:rFonts w:ascii="Trebuchet MS" w:hAnsi="Trebuchet MS"/>
          <w:sz w:val="24"/>
          <w:szCs w:val="24"/>
        </w:rPr>
      </w:pPr>
    </w:p>
    <w:p w14:paraId="766E7EB1" w14:textId="2610B653" w:rsidR="00C476C1" w:rsidRPr="001E164C" w:rsidRDefault="00C476C1" w:rsidP="00C476C1">
      <w:pPr>
        <w:rPr>
          <w:rFonts w:ascii="Trebuchet MS" w:hAnsi="Trebuchet MS"/>
          <w:b/>
          <w:sz w:val="24"/>
          <w:szCs w:val="24"/>
        </w:rPr>
      </w:pPr>
      <w:r w:rsidRPr="001E164C">
        <w:rPr>
          <w:rFonts w:ascii="Trebuchet MS" w:hAnsi="Trebuchet MS"/>
          <w:b/>
          <w:sz w:val="24"/>
          <w:szCs w:val="24"/>
        </w:rPr>
        <w:t>Pay Item</w:t>
      </w:r>
      <w:r w:rsidRPr="001E164C">
        <w:rPr>
          <w:rFonts w:ascii="Trebuchet MS" w:hAnsi="Trebuchet MS"/>
          <w:b/>
          <w:sz w:val="24"/>
          <w:szCs w:val="24"/>
        </w:rPr>
        <w:tab/>
      </w:r>
      <w:r w:rsidRPr="001E164C">
        <w:rPr>
          <w:rFonts w:ascii="Trebuchet MS" w:hAnsi="Trebuchet MS"/>
          <w:b/>
          <w:sz w:val="24"/>
          <w:szCs w:val="24"/>
        </w:rPr>
        <w:tab/>
      </w:r>
      <w:r w:rsidRPr="001E164C">
        <w:rPr>
          <w:rFonts w:ascii="Trebuchet MS" w:hAnsi="Trebuchet MS"/>
          <w:b/>
          <w:sz w:val="24"/>
          <w:szCs w:val="24"/>
        </w:rPr>
        <w:tab/>
      </w:r>
      <w:r w:rsidRPr="001E164C">
        <w:rPr>
          <w:rFonts w:ascii="Trebuchet MS" w:hAnsi="Trebuchet MS"/>
          <w:b/>
          <w:sz w:val="24"/>
          <w:szCs w:val="24"/>
        </w:rPr>
        <w:tab/>
      </w:r>
      <w:r w:rsidR="00E42446" w:rsidRPr="001E164C">
        <w:rPr>
          <w:rFonts w:ascii="Trebuchet MS" w:hAnsi="Trebuchet MS"/>
          <w:b/>
          <w:sz w:val="24"/>
          <w:szCs w:val="24"/>
        </w:rPr>
        <w:tab/>
      </w:r>
      <w:r w:rsidR="00E42446" w:rsidRPr="001E164C">
        <w:rPr>
          <w:rFonts w:ascii="Trebuchet MS" w:hAnsi="Trebuchet MS"/>
          <w:b/>
          <w:sz w:val="24"/>
          <w:szCs w:val="24"/>
        </w:rPr>
        <w:tab/>
      </w:r>
      <w:r w:rsidR="00E42446" w:rsidRPr="001E164C">
        <w:rPr>
          <w:rFonts w:ascii="Trebuchet MS" w:hAnsi="Trebuchet MS"/>
          <w:b/>
          <w:sz w:val="24"/>
          <w:szCs w:val="24"/>
        </w:rPr>
        <w:tab/>
      </w:r>
      <w:r w:rsidRPr="001E164C">
        <w:rPr>
          <w:rFonts w:ascii="Trebuchet MS" w:hAnsi="Trebuchet MS"/>
          <w:b/>
          <w:sz w:val="24"/>
          <w:szCs w:val="24"/>
        </w:rPr>
        <w:t>Pay Unit</w:t>
      </w:r>
    </w:p>
    <w:p w14:paraId="07FF3295" w14:textId="24F336E8" w:rsidR="00C476C1" w:rsidRPr="001E164C" w:rsidRDefault="00C476C1" w:rsidP="00C476C1">
      <w:pPr>
        <w:rPr>
          <w:rFonts w:ascii="Trebuchet MS" w:hAnsi="Trebuchet MS"/>
          <w:sz w:val="24"/>
          <w:szCs w:val="24"/>
        </w:rPr>
      </w:pPr>
      <w:r w:rsidRPr="001E164C">
        <w:rPr>
          <w:rFonts w:ascii="Trebuchet MS" w:hAnsi="Trebuchet MS"/>
          <w:sz w:val="24"/>
          <w:szCs w:val="24"/>
        </w:rPr>
        <w:t>Galvanic Anode</w:t>
      </w:r>
      <w:r w:rsidR="00620922" w:rsidRPr="001E164C">
        <w:rPr>
          <w:rFonts w:ascii="Trebuchet MS" w:hAnsi="Trebuchet MS"/>
          <w:sz w:val="24"/>
          <w:szCs w:val="24"/>
        </w:rPr>
        <w:t>s</w:t>
      </w:r>
      <w:r w:rsidRPr="001E164C">
        <w:rPr>
          <w:rFonts w:ascii="Trebuchet MS" w:hAnsi="Trebuchet MS"/>
          <w:sz w:val="24"/>
          <w:szCs w:val="24"/>
        </w:rPr>
        <w:tab/>
      </w:r>
      <w:r w:rsidR="0048705B" w:rsidRPr="001E164C">
        <w:rPr>
          <w:rFonts w:ascii="Trebuchet MS" w:hAnsi="Trebuchet MS"/>
          <w:sz w:val="24"/>
          <w:szCs w:val="24"/>
        </w:rPr>
        <w:tab/>
      </w:r>
      <w:r w:rsidR="0048705B" w:rsidRPr="001E164C">
        <w:rPr>
          <w:rFonts w:ascii="Trebuchet MS" w:hAnsi="Trebuchet MS"/>
          <w:sz w:val="24"/>
          <w:szCs w:val="24"/>
        </w:rPr>
        <w:tab/>
      </w:r>
      <w:r w:rsidR="00E42446" w:rsidRPr="001E164C">
        <w:rPr>
          <w:rFonts w:ascii="Trebuchet MS" w:hAnsi="Trebuchet MS"/>
          <w:sz w:val="24"/>
          <w:szCs w:val="24"/>
        </w:rPr>
        <w:tab/>
      </w:r>
      <w:r w:rsidR="00E42446" w:rsidRPr="001E164C">
        <w:rPr>
          <w:rFonts w:ascii="Trebuchet MS" w:hAnsi="Trebuchet MS"/>
          <w:sz w:val="24"/>
          <w:szCs w:val="24"/>
        </w:rPr>
        <w:tab/>
      </w:r>
      <w:r w:rsidR="00E42446" w:rsidRPr="001E164C">
        <w:rPr>
          <w:rFonts w:ascii="Trebuchet MS" w:hAnsi="Trebuchet MS"/>
          <w:sz w:val="24"/>
          <w:szCs w:val="24"/>
        </w:rPr>
        <w:tab/>
      </w:r>
      <w:r w:rsidRPr="001E164C">
        <w:rPr>
          <w:rFonts w:ascii="Trebuchet MS" w:hAnsi="Trebuchet MS"/>
          <w:sz w:val="24"/>
          <w:szCs w:val="24"/>
        </w:rPr>
        <w:t>Each</w:t>
      </w:r>
    </w:p>
    <w:p w14:paraId="64442F5B" w14:textId="77777777" w:rsidR="00C476C1" w:rsidRPr="001E164C" w:rsidRDefault="00C476C1" w:rsidP="00C476C1">
      <w:pPr>
        <w:rPr>
          <w:rFonts w:ascii="Trebuchet MS" w:hAnsi="Trebuchet MS"/>
          <w:sz w:val="24"/>
          <w:szCs w:val="24"/>
        </w:rPr>
      </w:pPr>
    </w:p>
    <w:p w14:paraId="375C98CE" w14:textId="2DA29F01" w:rsidR="007554A7" w:rsidRPr="001E164C" w:rsidRDefault="007554A7" w:rsidP="00C476C1">
      <w:pPr>
        <w:rPr>
          <w:rFonts w:ascii="Trebuchet MS" w:hAnsi="Trebuchet MS"/>
          <w:sz w:val="24"/>
          <w:szCs w:val="24"/>
        </w:rPr>
      </w:pPr>
      <w:r w:rsidRPr="001E164C">
        <w:rPr>
          <w:rFonts w:ascii="Trebuchet MS" w:hAnsi="Trebuchet MS"/>
          <w:sz w:val="24"/>
          <w:szCs w:val="24"/>
        </w:rPr>
        <w:t xml:space="preserve">Payment </w:t>
      </w:r>
      <w:r w:rsidR="009247FE" w:rsidRPr="001E164C">
        <w:rPr>
          <w:rFonts w:ascii="Trebuchet MS" w:hAnsi="Trebuchet MS"/>
          <w:sz w:val="24"/>
          <w:szCs w:val="24"/>
        </w:rPr>
        <w:t xml:space="preserve">for Galvanic Anodes </w:t>
      </w:r>
      <w:r w:rsidR="00F327BA" w:rsidRPr="001E164C">
        <w:rPr>
          <w:rFonts w:ascii="Trebuchet MS" w:hAnsi="Trebuchet MS"/>
          <w:sz w:val="24"/>
          <w:szCs w:val="24"/>
        </w:rPr>
        <w:t xml:space="preserve">will </w:t>
      </w:r>
      <w:r w:rsidRPr="001E164C">
        <w:rPr>
          <w:rFonts w:ascii="Trebuchet MS" w:hAnsi="Trebuchet MS"/>
          <w:sz w:val="24"/>
          <w:szCs w:val="24"/>
        </w:rPr>
        <w:t>be full compensation for all labor, equipment, materials</w:t>
      </w:r>
      <w:r w:rsidR="00E42446" w:rsidRPr="001E164C">
        <w:rPr>
          <w:rFonts w:ascii="Trebuchet MS" w:hAnsi="Trebuchet MS"/>
          <w:sz w:val="24"/>
          <w:szCs w:val="24"/>
        </w:rPr>
        <w:t>, and incidentals</w:t>
      </w:r>
      <w:r w:rsidRPr="001E164C">
        <w:rPr>
          <w:rFonts w:ascii="Trebuchet MS" w:hAnsi="Trebuchet MS"/>
          <w:sz w:val="24"/>
          <w:szCs w:val="24"/>
        </w:rPr>
        <w:t xml:space="preserve"> required to </w:t>
      </w:r>
      <w:r w:rsidR="00E42446" w:rsidRPr="001E164C">
        <w:rPr>
          <w:rFonts w:ascii="Trebuchet MS" w:hAnsi="Trebuchet MS"/>
          <w:sz w:val="24"/>
          <w:szCs w:val="24"/>
        </w:rPr>
        <w:t>complete the item</w:t>
      </w:r>
      <w:r w:rsidRPr="001E164C">
        <w:rPr>
          <w:rFonts w:ascii="Trebuchet MS" w:hAnsi="Trebuchet MS"/>
          <w:sz w:val="24"/>
          <w:szCs w:val="24"/>
        </w:rPr>
        <w:t>.</w:t>
      </w:r>
    </w:p>
    <w:p w14:paraId="765ED65F" w14:textId="77777777" w:rsidR="007554A7" w:rsidRPr="001E164C" w:rsidRDefault="007554A7" w:rsidP="00C476C1">
      <w:pPr>
        <w:rPr>
          <w:rFonts w:ascii="Trebuchet MS" w:hAnsi="Trebuchet MS"/>
          <w:sz w:val="24"/>
          <w:szCs w:val="24"/>
        </w:rPr>
      </w:pPr>
    </w:p>
    <w:p w14:paraId="26D99CDD" w14:textId="65BFA44C" w:rsidR="00C476C1" w:rsidRPr="001E164C" w:rsidRDefault="00C476C1" w:rsidP="00C476C1">
      <w:pPr>
        <w:rPr>
          <w:rFonts w:ascii="Trebuchet MS" w:hAnsi="Trebuchet MS"/>
          <w:sz w:val="24"/>
          <w:szCs w:val="24"/>
        </w:rPr>
      </w:pPr>
      <w:r w:rsidRPr="001E164C">
        <w:rPr>
          <w:rFonts w:ascii="Trebuchet MS" w:hAnsi="Trebuchet MS"/>
          <w:sz w:val="24"/>
          <w:szCs w:val="24"/>
        </w:rPr>
        <w:t xml:space="preserve">Electrical continuity </w:t>
      </w:r>
      <w:r w:rsidR="00E71E4F" w:rsidRPr="001E164C">
        <w:rPr>
          <w:rFonts w:ascii="Trebuchet MS" w:hAnsi="Trebuchet MS"/>
          <w:sz w:val="24"/>
          <w:szCs w:val="24"/>
        </w:rPr>
        <w:t xml:space="preserve">tie </w:t>
      </w:r>
      <w:r w:rsidRPr="001E164C">
        <w:rPr>
          <w:rFonts w:ascii="Trebuchet MS" w:hAnsi="Trebuchet MS"/>
          <w:sz w:val="24"/>
          <w:szCs w:val="24"/>
        </w:rPr>
        <w:t xml:space="preserve">wiring and testing will not be measured and paid for </w:t>
      </w:r>
      <w:r w:rsidR="001E164C" w:rsidRPr="001E164C">
        <w:rPr>
          <w:rFonts w:ascii="Trebuchet MS" w:hAnsi="Trebuchet MS"/>
          <w:sz w:val="24"/>
          <w:szCs w:val="24"/>
        </w:rPr>
        <w:t>separately but</w:t>
      </w:r>
      <w:r w:rsidRPr="001E164C">
        <w:rPr>
          <w:rFonts w:ascii="Trebuchet MS" w:hAnsi="Trebuchet MS"/>
          <w:sz w:val="24"/>
          <w:szCs w:val="24"/>
        </w:rPr>
        <w:t xml:space="preserve"> shall be included in the work.</w:t>
      </w:r>
    </w:p>
    <w:p w14:paraId="056385DB" w14:textId="77777777" w:rsidR="00C476C1" w:rsidRPr="001E164C" w:rsidRDefault="00C476C1" w:rsidP="00C476C1">
      <w:pPr>
        <w:rPr>
          <w:rFonts w:ascii="Trebuchet MS" w:hAnsi="Trebuchet MS"/>
          <w:sz w:val="24"/>
          <w:szCs w:val="24"/>
        </w:rPr>
      </w:pPr>
    </w:p>
    <w:p w14:paraId="5612E58B" w14:textId="0CEACFCF" w:rsidR="00C476C1" w:rsidRPr="001E164C" w:rsidRDefault="00C476C1" w:rsidP="00C476C1">
      <w:pPr>
        <w:rPr>
          <w:rFonts w:ascii="Trebuchet MS" w:hAnsi="Trebuchet MS"/>
          <w:sz w:val="24"/>
          <w:szCs w:val="24"/>
        </w:rPr>
      </w:pPr>
      <w:r w:rsidRPr="001E164C">
        <w:rPr>
          <w:rFonts w:ascii="Trebuchet MS" w:hAnsi="Trebuchet MS"/>
          <w:sz w:val="24"/>
          <w:szCs w:val="24"/>
        </w:rPr>
        <w:t xml:space="preserve">The multimeter will not be measured and paid for </w:t>
      </w:r>
      <w:r w:rsidR="001E164C" w:rsidRPr="001E164C">
        <w:rPr>
          <w:rFonts w:ascii="Trebuchet MS" w:hAnsi="Trebuchet MS"/>
          <w:sz w:val="24"/>
          <w:szCs w:val="24"/>
        </w:rPr>
        <w:t>separately but</w:t>
      </w:r>
      <w:r w:rsidRPr="001E164C">
        <w:rPr>
          <w:rFonts w:ascii="Trebuchet MS" w:hAnsi="Trebuchet MS"/>
          <w:sz w:val="24"/>
          <w:szCs w:val="24"/>
        </w:rPr>
        <w:t xml:space="preserve"> shall be included in the work.</w:t>
      </w:r>
    </w:p>
    <w:p w14:paraId="5B49DE4E" w14:textId="15861A10" w:rsidR="00DF4435" w:rsidRPr="001E164C" w:rsidRDefault="00DF4435" w:rsidP="00DF4435">
      <w:pPr>
        <w:pStyle w:val="ListParagraph"/>
        <w:ind w:left="0"/>
        <w:rPr>
          <w:rFonts w:ascii="Trebuchet MS" w:hAnsi="Trebuchet MS"/>
          <w:sz w:val="24"/>
          <w:szCs w:val="24"/>
        </w:rPr>
      </w:pPr>
      <w:r w:rsidRPr="001E164C">
        <w:rPr>
          <w:rFonts w:ascii="Trebuchet MS" w:hAnsi="Trebuchet MS"/>
          <w:sz w:val="24"/>
          <w:szCs w:val="24"/>
        </w:rPr>
        <w:t>If additional anodes are required during construction, the additional anodes will be paid for at the original Contract unit price.</w:t>
      </w:r>
    </w:p>
    <w:p w14:paraId="0FD2DF2B" w14:textId="77777777" w:rsidR="007B1AC6" w:rsidRPr="001E164C" w:rsidRDefault="007B1AC6" w:rsidP="00DF4435">
      <w:pPr>
        <w:pStyle w:val="ListParagraph"/>
        <w:ind w:left="0"/>
        <w:rPr>
          <w:rFonts w:ascii="Trebuchet MS" w:hAnsi="Trebuchet MS"/>
          <w:sz w:val="24"/>
          <w:szCs w:val="24"/>
        </w:rPr>
      </w:pPr>
    </w:p>
    <w:p w14:paraId="27C82015" w14:textId="4CCDF208" w:rsidR="007B1AC6" w:rsidRPr="001E164C" w:rsidRDefault="007B1AC6" w:rsidP="00DF4435">
      <w:pPr>
        <w:pStyle w:val="ListParagraph"/>
        <w:ind w:left="0"/>
        <w:rPr>
          <w:rFonts w:ascii="Trebuchet MS" w:hAnsi="Trebuchet MS"/>
          <w:sz w:val="24"/>
          <w:szCs w:val="24"/>
        </w:rPr>
      </w:pPr>
      <w:r w:rsidRPr="001E164C">
        <w:rPr>
          <w:rFonts w:ascii="Trebuchet MS" w:hAnsi="Trebuchet MS"/>
          <w:sz w:val="24"/>
          <w:szCs w:val="24"/>
        </w:rPr>
        <w:t xml:space="preserve">Any special treatment </w:t>
      </w:r>
      <w:r w:rsidR="00641942" w:rsidRPr="001E164C">
        <w:rPr>
          <w:rFonts w:ascii="Trebuchet MS" w:hAnsi="Trebuchet MS"/>
          <w:sz w:val="24"/>
          <w:szCs w:val="24"/>
        </w:rPr>
        <w:t xml:space="preserve">or installation </w:t>
      </w:r>
      <w:r w:rsidRPr="001E164C">
        <w:rPr>
          <w:rFonts w:ascii="Trebuchet MS" w:hAnsi="Trebuchet MS"/>
          <w:sz w:val="24"/>
          <w:szCs w:val="24"/>
        </w:rPr>
        <w:t>of the anode</w:t>
      </w:r>
      <w:r w:rsidR="007221F3" w:rsidRPr="001E164C">
        <w:rPr>
          <w:rFonts w:ascii="Trebuchet MS" w:hAnsi="Trebuchet MS"/>
          <w:sz w:val="24"/>
          <w:szCs w:val="24"/>
        </w:rPr>
        <w:t>s</w:t>
      </w:r>
      <w:r w:rsidR="00C50033" w:rsidRPr="001E164C">
        <w:rPr>
          <w:rFonts w:ascii="Trebuchet MS" w:hAnsi="Trebuchet MS"/>
          <w:sz w:val="24"/>
          <w:szCs w:val="24"/>
        </w:rPr>
        <w:t xml:space="preserve"> that is required by anode supplier</w:t>
      </w:r>
      <w:r w:rsidRPr="001E164C">
        <w:rPr>
          <w:rFonts w:ascii="Trebuchet MS" w:hAnsi="Trebuchet MS"/>
          <w:sz w:val="24"/>
          <w:szCs w:val="24"/>
        </w:rPr>
        <w:t xml:space="preserve"> due to the type of patching material</w:t>
      </w:r>
      <w:r w:rsidR="00C50033" w:rsidRPr="001E164C">
        <w:rPr>
          <w:rFonts w:ascii="Trebuchet MS" w:hAnsi="Trebuchet MS"/>
          <w:sz w:val="24"/>
          <w:szCs w:val="24"/>
        </w:rPr>
        <w:t xml:space="preserve"> used</w:t>
      </w:r>
      <w:r w:rsidRPr="001E164C">
        <w:rPr>
          <w:rFonts w:ascii="Trebuchet MS" w:hAnsi="Trebuchet MS"/>
          <w:sz w:val="24"/>
          <w:szCs w:val="24"/>
        </w:rPr>
        <w:t>, including</w:t>
      </w:r>
      <w:r w:rsidR="007221F3" w:rsidRPr="001E164C">
        <w:rPr>
          <w:rFonts w:ascii="Trebuchet MS" w:hAnsi="Trebuchet MS"/>
          <w:sz w:val="24"/>
          <w:szCs w:val="24"/>
        </w:rPr>
        <w:t xml:space="preserve"> </w:t>
      </w:r>
      <w:r w:rsidRPr="001E164C">
        <w:rPr>
          <w:rFonts w:ascii="Trebuchet MS" w:hAnsi="Trebuchet MS"/>
          <w:sz w:val="24"/>
          <w:szCs w:val="24"/>
        </w:rPr>
        <w:t xml:space="preserve">but not limited to, grout </w:t>
      </w:r>
      <w:r w:rsidR="00C50033" w:rsidRPr="001E164C">
        <w:rPr>
          <w:rFonts w:ascii="Trebuchet MS" w:hAnsi="Trebuchet MS"/>
          <w:sz w:val="24"/>
          <w:szCs w:val="24"/>
        </w:rPr>
        <w:t xml:space="preserve">beds </w:t>
      </w:r>
      <w:r w:rsidRPr="001E164C">
        <w:rPr>
          <w:rFonts w:ascii="Trebuchet MS" w:hAnsi="Trebuchet MS"/>
          <w:sz w:val="24"/>
          <w:szCs w:val="24"/>
        </w:rPr>
        <w:t>between substrate and anode, or grout en</w:t>
      </w:r>
      <w:r w:rsidR="00C50033" w:rsidRPr="001E164C">
        <w:rPr>
          <w:rFonts w:ascii="Trebuchet MS" w:hAnsi="Trebuchet MS"/>
          <w:sz w:val="24"/>
          <w:szCs w:val="24"/>
        </w:rPr>
        <w:t xml:space="preserve">capsulation of the anodes, </w:t>
      </w:r>
      <w:r w:rsidR="00E42446" w:rsidRPr="001E164C">
        <w:rPr>
          <w:rFonts w:ascii="Trebuchet MS" w:hAnsi="Trebuchet MS"/>
          <w:sz w:val="24"/>
          <w:szCs w:val="24"/>
        </w:rPr>
        <w:t xml:space="preserve">will </w:t>
      </w:r>
      <w:r w:rsidR="00641942" w:rsidRPr="001E164C">
        <w:rPr>
          <w:rFonts w:ascii="Trebuchet MS" w:hAnsi="Trebuchet MS"/>
          <w:sz w:val="24"/>
          <w:szCs w:val="24"/>
        </w:rPr>
        <w:t xml:space="preserve">not be </w:t>
      </w:r>
      <w:r w:rsidR="00E42446" w:rsidRPr="001E164C">
        <w:rPr>
          <w:rFonts w:ascii="Trebuchet MS" w:hAnsi="Trebuchet MS"/>
          <w:sz w:val="24"/>
          <w:szCs w:val="24"/>
        </w:rPr>
        <w:t xml:space="preserve">measured and </w:t>
      </w:r>
      <w:r w:rsidR="00641942" w:rsidRPr="001E164C">
        <w:rPr>
          <w:rFonts w:ascii="Trebuchet MS" w:hAnsi="Trebuchet MS"/>
          <w:sz w:val="24"/>
          <w:szCs w:val="24"/>
        </w:rPr>
        <w:t xml:space="preserve">paid for separately, but shall </w:t>
      </w:r>
      <w:r w:rsidR="00C50033" w:rsidRPr="001E164C">
        <w:rPr>
          <w:rFonts w:ascii="Trebuchet MS" w:hAnsi="Trebuchet MS"/>
          <w:sz w:val="24"/>
          <w:szCs w:val="24"/>
        </w:rPr>
        <w:t>be</w:t>
      </w:r>
      <w:r w:rsidRPr="001E164C">
        <w:rPr>
          <w:rFonts w:ascii="Trebuchet MS" w:hAnsi="Trebuchet MS"/>
          <w:sz w:val="24"/>
          <w:szCs w:val="24"/>
        </w:rPr>
        <w:t xml:space="preserve"> included in the work.</w:t>
      </w:r>
    </w:p>
    <w:p w14:paraId="732295E1" w14:textId="77777777" w:rsidR="009A2324" w:rsidRPr="001E164C" w:rsidRDefault="009A2324" w:rsidP="00DF4435">
      <w:pPr>
        <w:pStyle w:val="ListParagraph"/>
        <w:ind w:left="0"/>
        <w:rPr>
          <w:rFonts w:ascii="Trebuchet MS" w:hAnsi="Trebuchet MS"/>
          <w:sz w:val="24"/>
          <w:szCs w:val="24"/>
        </w:rPr>
      </w:pPr>
    </w:p>
    <w:p w14:paraId="76902BB1" w14:textId="77777777" w:rsidR="009A2324" w:rsidRPr="001E164C" w:rsidRDefault="009A2324" w:rsidP="009A2324">
      <w:pPr>
        <w:rPr>
          <w:rFonts w:ascii="Trebuchet MS" w:hAnsi="Trebuchet MS"/>
          <w:color w:val="0070C0"/>
          <w:sz w:val="24"/>
          <w:szCs w:val="24"/>
        </w:rPr>
      </w:pPr>
      <w:r w:rsidRPr="001E164C">
        <w:rPr>
          <w:rFonts w:ascii="Trebuchet MS" w:hAnsi="Trebuchet MS"/>
          <w:color w:val="0070C0"/>
          <w:sz w:val="24"/>
          <w:szCs w:val="24"/>
        </w:rPr>
        <w:t>***********************************************************************************</w:t>
      </w:r>
    </w:p>
    <w:p w14:paraId="342776B9" w14:textId="77777777" w:rsidR="00950D7A" w:rsidRPr="001E164C" w:rsidRDefault="00950D7A" w:rsidP="00DF4435">
      <w:pPr>
        <w:pStyle w:val="ListParagraph"/>
        <w:ind w:left="0"/>
        <w:rPr>
          <w:rFonts w:ascii="Trebuchet MS" w:hAnsi="Trebuchet MS"/>
          <w:color w:val="0070C0"/>
          <w:sz w:val="24"/>
          <w:szCs w:val="24"/>
        </w:rPr>
      </w:pPr>
    </w:p>
    <w:p w14:paraId="6F28DC06" w14:textId="6BF70F71" w:rsidR="009A2324" w:rsidRPr="001E164C" w:rsidRDefault="004235BF" w:rsidP="009D1561">
      <w:pPr>
        <w:rPr>
          <w:rFonts w:ascii="Trebuchet MS" w:hAnsi="Trebuchet MS"/>
          <w:color w:val="0070C0"/>
          <w:sz w:val="24"/>
          <w:szCs w:val="24"/>
        </w:rPr>
      </w:pPr>
      <w:r w:rsidRPr="001E164C">
        <w:rPr>
          <w:rFonts w:ascii="Trebuchet MS" w:hAnsi="Trebuchet MS"/>
          <w:b/>
          <w:color w:val="0070C0"/>
          <w:sz w:val="24"/>
          <w:szCs w:val="24"/>
        </w:rPr>
        <w:t>I</w:t>
      </w:r>
      <w:r w:rsidR="000B388D" w:rsidRPr="001E164C">
        <w:rPr>
          <w:rFonts w:ascii="Trebuchet MS" w:hAnsi="Trebuchet MS"/>
          <w:b/>
          <w:color w:val="0070C0"/>
          <w:sz w:val="24"/>
          <w:szCs w:val="24"/>
        </w:rPr>
        <w:t>NSTRUCTIONS TO DESIGNERS</w:t>
      </w:r>
      <w:r w:rsidR="009A2324" w:rsidRPr="001E164C">
        <w:rPr>
          <w:rFonts w:ascii="Trebuchet MS" w:hAnsi="Trebuchet MS"/>
          <w:b/>
          <w:color w:val="0070C0"/>
          <w:sz w:val="24"/>
          <w:szCs w:val="24"/>
        </w:rPr>
        <w:t xml:space="preserve"> </w:t>
      </w:r>
      <w:r w:rsidR="009A2324" w:rsidRPr="001E164C">
        <w:rPr>
          <w:rFonts w:ascii="Trebuchet MS" w:hAnsi="Trebuchet MS"/>
          <w:color w:val="0070C0"/>
          <w:sz w:val="24"/>
          <w:szCs w:val="24"/>
        </w:rPr>
        <w:t>(delete instructions and symbols from final draft)</w:t>
      </w:r>
      <w:r w:rsidR="00795510" w:rsidRPr="001E164C">
        <w:rPr>
          <w:rFonts w:ascii="Trebuchet MS" w:hAnsi="Trebuchet MS"/>
          <w:color w:val="0070C0"/>
          <w:sz w:val="24"/>
          <w:szCs w:val="24"/>
        </w:rPr>
        <w:t>:</w:t>
      </w:r>
      <w:r w:rsidRPr="001E164C">
        <w:rPr>
          <w:rFonts w:ascii="Trebuchet MS" w:hAnsi="Trebuchet MS"/>
          <w:color w:val="0070C0"/>
          <w:sz w:val="24"/>
          <w:szCs w:val="24"/>
        </w:rPr>
        <w:t xml:space="preserve"> </w:t>
      </w:r>
    </w:p>
    <w:p w14:paraId="12238A14" w14:textId="77777777" w:rsidR="009A2324" w:rsidRPr="001E164C" w:rsidRDefault="009A2324" w:rsidP="009D1561">
      <w:pPr>
        <w:rPr>
          <w:rFonts w:ascii="Trebuchet MS" w:hAnsi="Trebuchet MS"/>
          <w:color w:val="0070C0"/>
          <w:sz w:val="24"/>
          <w:szCs w:val="24"/>
        </w:rPr>
      </w:pPr>
    </w:p>
    <w:p w14:paraId="77E441C0" w14:textId="620380F7" w:rsidR="000B388D" w:rsidRPr="001E164C" w:rsidRDefault="00795510" w:rsidP="007B3FF8">
      <w:pPr>
        <w:rPr>
          <w:rFonts w:ascii="Trebuchet MS" w:hAnsi="Trebuchet MS"/>
          <w:color w:val="0070C0"/>
          <w:sz w:val="24"/>
          <w:szCs w:val="24"/>
        </w:rPr>
      </w:pPr>
      <w:r w:rsidRPr="001E164C">
        <w:rPr>
          <w:rFonts w:ascii="Trebuchet MS" w:hAnsi="Trebuchet MS"/>
          <w:color w:val="0070C0"/>
          <w:sz w:val="24"/>
          <w:szCs w:val="24"/>
        </w:rPr>
        <w:t>Use this project special provision when doing</w:t>
      </w:r>
      <w:r w:rsidR="004235BF" w:rsidRPr="001E164C">
        <w:rPr>
          <w:rFonts w:ascii="Trebuchet MS" w:hAnsi="Trebuchet MS"/>
          <w:color w:val="0070C0"/>
          <w:sz w:val="24"/>
          <w:szCs w:val="24"/>
        </w:rPr>
        <w:t xml:space="preserve"> bridge deck </w:t>
      </w:r>
      <w:r w:rsidR="009247FE" w:rsidRPr="001E164C">
        <w:rPr>
          <w:rFonts w:ascii="Trebuchet MS" w:hAnsi="Trebuchet MS"/>
          <w:color w:val="0070C0"/>
          <w:sz w:val="24"/>
          <w:szCs w:val="24"/>
        </w:rPr>
        <w:t xml:space="preserve">and approach slab </w:t>
      </w:r>
      <w:r w:rsidR="004235BF" w:rsidRPr="001E164C">
        <w:rPr>
          <w:rFonts w:ascii="Trebuchet MS" w:hAnsi="Trebuchet MS"/>
          <w:color w:val="0070C0"/>
          <w:sz w:val="24"/>
          <w:szCs w:val="24"/>
        </w:rPr>
        <w:t xml:space="preserve">repair </w:t>
      </w:r>
      <w:r w:rsidR="00E531DE" w:rsidRPr="001E164C">
        <w:rPr>
          <w:rFonts w:ascii="Trebuchet MS" w:hAnsi="Trebuchet MS"/>
          <w:color w:val="0070C0"/>
          <w:sz w:val="24"/>
          <w:szCs w:val="24"/>
        </w:rPr>
        <w:t xml:space="preserve">or other concrete repairs that expose existing non-epoxy coated reinforcing </w:t>
      </w:r>
      <w:r w:rsidR="004235BF" w:rsidRPr="001E164C">
        <w:rPr>
          <w:rFonts w:ascii="Trebuchet MS" w:hAnsi="Trebuchet MS"/>
          <w:color w:val="0070C0"/>
          <w:sz w:val="24"/>
          <w:szCs w:val="24"/>
        </w:rPr>
        <w:t>on bridges.</w:t>
      </w:r>
    </w:p>
    <w:p w14:paraId="191BC48B" w14:textId="594FBDC5" w:rsidR="00BB7563" w:rsidRPr="001E164C" w:rsidRDefault="00BB7563" w:rsidP="007B3FF8">
      <w:pPr>
        <w:rPr>
          <w:rFonts w:ascii="Trebuchet MS" w:hAnsi="Trebuchet MS"/>
          <w:color w:val="0070C0"/>
          <w:sz w:val="24"/>
          <w:szCs w:val="24"/>
        </w:rPr>
      </w:pPr>
    </w:p>
    <w:p w14:paraId="48AA880D" w14:textId="77777777" w:rsidR="00BB7563" w:rsidRPr="001E164C" w:rsidRDefault="00BB7563" w:rsidP="00BB7563">
      <w:pPr>
        <w:rPr>
          <w:rFonts w:ascii="Trebuchet MS" w:hAnsi="Trebuchet MS"/>
          <w:b/>
          <w:color w:val="0070C0"/>
          <w:sz w:val="24"/>
          <w:szCs w:val="24"/>
        </w:rPr>
      </w:pPr>
      <w:r w:rsidRPr="001E164C">
        <w:rPr>
          <w:rFonts w:ascii="Trebuchet MS" w:hAnsi="Trebuchet MS"/>
          <w:b/>
          <w:color w:val="0070C0"/>
          <w:sz w:val="24"/>
          <w:szCs w:val="24"/>
        </w:rPr>
        <w:t>PERMANENT CHANGES TO PROJECT DATED SPECIAL PROVISIONS</w:t>
      </w:r>
    </w:p>
    <w:p w14:paraId="51322BDF" w14:textId="77777777" w:rsidR="00BB7563" w:rsidRPr="001E164C" w:rsidRDefault="00BB7563" w:rsidP="00BB7563">
      <w:pPr>
        <w:rPr>
          <w:rFonts w:ascii="Trebuchet MS" w:hAnsi="Trebuchet MS"/>
          <w:color w:val="0070C0"/>
          <w:sz w:val="24"/>
          <w:szCs w:val="24"/>
        </w:rPr>
      </w:pPr>
    </w:p>
    <w:p w14:paraId="0CC9D8FD" w14:textId="7603FB90" w:rsidR="00BB7563" w:rsidRPr="001E164C" w:rsidRDefault="00BB7563" w:rsidP="00BB7563">
      <w:pPr>
        <w:ind w:left="2880" w:hanging="2880"/>
        <w:rPr>
          <w:rFonts w:ascii="Trebuchet MS" w:hAnsi="Trebuchet MS"/>
          <w:color w:val="0070C0"/>
          <w:sz w:val="24"/>
          <w:szCs w:val="24"/>
        </w:rPr>
      </w:pPr>
      <w:r w:rsidRPr="001E164C">
        <w:rPr>
          <w:rFonts w:ascii="Trebuchet MS" w:hAnsi="Trebuchet MS"/>
          <w:b/>
          <w:color w:val="0070C0"/>
          <w:sz w:val="24"/>
          <w:szCs w:val="24"/>
        </w:rPr>
        <w:lastRenderedPageBreak/>
        <w:t>REVISION OF SECTION</w:t>
      </w:r>
      <w:r w:rsidRPr="001E164C">
        <w:rPr>
          <w:rFonts w:ascii="Trebuchet MS" w:hAnsi="Trebuchet MS"/>
          <w:color w:val="0070C0"/>
          <w:sz w:val="24"/>
          <w:szCs w:val="24"/>
        </w:rPr>
        <w:tab/>
        <w:t>601 GALVANIC ANODES</w:t>
      </w:r>
    </w:p>
    <w:p w14:paraId="3696269F" w14:textId="77777777" w:rsidR="00BB7563" w:rsidRPr="001E164C" w:rsidRDefault="00BB7563" w:rsidP="00BB7563">
      <w:pPr>
        <w:rPr>
          <w:rFonts w:ascii="Trebuchet MS" w:hAnsi="Trebuchet MS"/>
          <w:color w:val="0070C0"/>
          <w:sz w:val="24"/>
          <w:szCs w:val="24"/>
        </w:rPr>
      </w:pPr>
    </w:p>
    <w:p w14:paraId="39546AE4" w14:textId="77777777" w:rsidR="00BB7563" w:rsidRPr="001E164C" w:rsidRDefault="00BB7563" w:rsidP="00BB7563">
      <w:pPr>
        <w:rPr>
          <w:rFonts w:ascii="Trebuchet MS" w:hAnsi="Trebuchet MS"/>
          <w:color w:val="0070C0"/>
          <w:sz w:val="24"/>
          <w:szCs w:val="24"/>
        </w:rPr>
      </w:pPr>
    </w:p>
    <w:p w14:paraId="76959174" w14:textId="77777777" w:rsidR="00BB7563" w:rsidRPr="001E164C" w:rsidRDefault="00BB7563" w:rsidP="00BB7563">
      <w:pPr>
        <w:tabs>
          <w:tab w:val="left" w:pos="1440"/>
          <w:tab w:val="left" w:pos="3600"/>
          <w:tab w:val="left" w:pos="8640"/>
        </w:tabs>
        <w:ind w:left="3600" w:hanging="3600"/>
        <w:rPr>
          <w:rFonts w:ascii="Trebuchet MS" w:hAnsi="Trebuchet MS"/>
          <w:b/>
          <w:color w:val="0070C0"/>
          <w:sz w:val="24"/>
          <w:szCs w:val="24"/>
          <w:u w:val="single"/>
        </w:rPr>
      </w:pPr>
      <w:r w:rsidRPr="001E164C">
        <w:rPr>
          <w:rFonts w:ascii="Trebuchet MS" w:hAnsi="Trebuchet MS"/>
          <w:b/>
          <w:color w:val="0070C0"/>
          <w:sz w:val="24"/>
          <w:szCs w:val="24"/>
          <w:u w:val="single"/>
        </w:rPr>
        <w:t>DATE</w:t>
      </w:r>
      <w:r w:rsidRPr="001E164C">
        <w:rPr>
          <w:rFonts w:ascii="Trebuchet MS" w:hAnsi="Trebuchet MS"/>
          <w:b/>
          <w:color w:val="0070C0"/>
          <w:sz w:val="24"/>
          <w:szCs w:val="24"/>
          <w:u w:val="single"/>
        </w:rPr>
        <w:tab/>
        <w:t>AUTHOR</w:t>
      </w:r>
      <w:r w:rsidRPr="001E164C">
        <w:rPr>
          <w:rFonts w:ascii="Trebuchet MS" w:hAnsi="Trebuchet MS"/>
          <w:b/>
          <w:color w:val="0070C0"/>
          <w:sz w:val="24"/>
          <w:szCs w:val="24"/>
          <w:u w:val="single"/>
        </w:rPr>
        <w:tab/>
        <w:t>DESCRIPTION OF CHANGE</w:t>
      </w:r>
      <w:r w:rsidRPr="001E164C">
        <w:rPr>
          <w:rFonts w:ascii="Trebuchet MS" w:hAnsi="Trebuchet MS"/>
          <w:b/>
          <w:color w:val="0070C0"/>
          <w:sz w:val="24"/>
          <w:szCs w:val="24"/>
          <w:u w:val="single"/>
        </w:rPr>
        <w:tab/>
      </w:r>
    </w:p>
    <w:p w14:paraId="62FA0D2B" w14:textId="77777777" w:rsidR="00BB7563" w:rsidRPr="001E164C" w:rsidRDefault="00BB7563" w:rsidP="00BB7563">
      <w:pPr>
        <w:rPr>
          <w:rFonts w:ascii="Trebuchet MS" w:hAnsi="Trebuchet MS"/>
          <w:color w:val="0070C0"/>
          <w:sz w:val="24"/>
          <w:szCs w:val="24"/>
        </w:rPr>
      </w:pPr>
    </w:p>
    <w:p w14:paraId="2DD8188B" w14:textId="2732F3D8" w:rsidR="00BB7563" w:rsidRDefault="00BB7563" w:rsidP="00BB7563">
      <w:pPr>
        <w:tabs>
          <w:tab w:val="left" w:pos="1440"/>
          <w:tab w:val="left" w:pos="3600"/>
          <w:tab w:val="left" w:pos="8640"/>
        </w:tabs>
        <w:ind w:left="3600" w:hanging="3600"/>
        <w:rPr>
          <w:rFonts w:ascii="Trebuchet MS" w:hAnsi="Trebuchet MS"/>
          <w:color w:val="0070C0"/>
          <w:sz w:val="24"/>
          <w:szCs w:val="24"/>
        </w:rPr>
      </w:pPr>
      <w:r w:rsidRPr="001E164C">
        <w:rPr>
          <w:rFonts w:ascii="Trebuchet MS" w:hAnsi="Trebuchet MS"/>
          <w:color w:val="0070C0"/>
          <w:sz w:val="24"/>
          <w:szCs w:val="24"/>
        </w:rPr>
        <w:t>1/14/19</w:t>
      </w:r>
      <w:r w:rsidRPr="001E164C">
        <w:rPr>
          <w:rFonts w:ascii="Trebuchet MS" w:hAnsi="Trebuchet MS"/>
          <w:color w:val="0070C0"/>
          <w:sz w:val="24"/>
          <w:szCs w:val="24"/>
        </w:rPr>
        <w:tab/>
        <w:t>BPM Cons.</w:t>
      </w:r>
      <w:r w:rsidRPr="001E164C">
        <w:rPr>
          <w:rFonts w:ascii="Trebuchet MS" w:hAnsi="Trebuchet MS"/>
          <w:color w:val="0070C0"/>
          <w:sz w:val="24"/>
          <w:szCs w:val="24"/>
        </w:rPr>
        <w:tab/>
        <w:t>Initial Website Issue</w:t>
      </w:r>
    </w:p>
    <w:p w14:paraId="68C16F6C" w14:textId="5FDC66C9" w:rsidR="001E164C" w:rsidRDefault="001E164C" w:rsidP="00BB7563">
      <w:pPr>
        <w:tabs>
          <w:tab w:val="left" w:pos="1440"/>
          <w:tab w:val="left" w:pos="3600"/>
          <w:tab w:val="left" w:pos="8640"/>
        </w:tabs>
        <w:ind w:left="3600" w:hanging="3600"/>
        <w:rPr>
          <w:rFonts w:ascii="Trebuchet MS" w:hAnsi="Trebuchet MS"/>
          <w:color w:val="0070C0"/>
          <w:sz w:val="24"/>
          <w:szCs w:val="24"/>
        </w:rPr>
      </w:pPr>
    </w:p>
    <w:p w14:paraId="7CB3ACF7" w14:textId="780D29DA" w:rsidR="001E164C" w:rsidRPr="001E164C" w:rsidRDefault="001E164C" w:rsidP="001E164C">
      <w:pPr>
        <w:pStyle w:val="ChangeList"/>
        <w:rPr>
          <w:rFonts w:ascii="Trebuchet MS" w:hAnsi="Trebuchet MS"/>
          <w:color w:val="0070C0"/>
          <w:szCs w:val="24"/>
        </w:rPr>
      </w:pPr>
      <w:r w:rsidRPr="001E164C">
        <w:rPr>
          <w:rFonts w:ascii="Trebuchet MS" w:hAnsi="Trebuchet MS"/>
          <w:color w:val="0070C0"/>
          <w:szCs w:val="24"/>
        </w:rPr>
        <w:t>04.</w:t>
      </w:r>
      <w:r w:rsidR="00F5265F">
        <w:rPr>
          <w:rFonts w:ascii="Trebuchet MS" w:hAnsi="Trebuchet MS"/>
          <w:color w:val="0070C0"/>
          <w:szCs w:val="24"/>
        </w:rPr>
        <w:t>11</w:t>
      </w:r>
      <w:r w:rsidRPr="001E164C">
        <w:rPr>
          <w:rFonts w:ascii="Trebuchet MS" w:hAnsi="Trebuchet MS"/>
          <w:color w:val="0070C0"/>
          <w:szCs w:val="24"/>
        </w:rPr>
        <w:t>.2023</w:t>
      </w:r>
      <w:r w:rsidRPr="001E164C">
        <w:rPr>
          <w:rFonts w:ascii="Trebuchet MS" w:hAnsi="Trebuchet MS"/>
          <w:color w:val="0070C0"/>
          <w:szCs w:val="24"/>
        </w:rPr>
        <w:tab/>
        <w:t>M. Kayen</w:t>
      </w:r>
      <w:r w:rsidRPr="001E164C">
        <w:rPr>
          <w:rFonts w:ascii="Trebuchet MS" w:hAnsi="Trebuchet MS"/>
          <w:color w:val="0070C0"/>
          <w:szCs w:val="24"/>
        </w:rPr>
        <w:tab/>
        <w:t>Revisions to make spec online ADA-compliant.</w:t>
      </w:r>
      <w:r w:rsidR="00A2058E">
        <w:rPr>
          <w:rFonts w:ascii="Trebuchet MS" w:hAnsi="Trebuchet MS"/>
          <w:color w:val="0070C0"/>
          <w:szCs w:val="24"/>
        </w:rPr>
        <w:t xml:space="preserve"> 5.22.23 Additional ADA.</w:t>
      </w:r>
    </w:p>
    <w:p w14:paraId="25602415" w14:textId="77777777" w:rsidR="001E164C" w:rsidRPr="001E164C" w:rsidRDefault="001E164C" w:rsidP="00BB7563">
      <w:pPr>
        <w:tabs>
          <w:tab w:val="left" w:pos="1440"/>
          <w:tab w:val="left" w:pos="3600"/>
          <w:tab w:val="left" w:pos="8640"/>
        </w:tabs>
        <w:ind w:left="3600" w:hanging="3600"/>
        <w:rPr>
          <w:rFonts w:ascii="Trebuchet MS" w:hAnsi="Trebuchet MS"/>
          <w:color w:val="0070C0"/>
          <w:sz w:val="24"/>
          <w:szCs w:val="24"/>
        </w:rPr>
      </w:pPr>
    </w:p>
    <w:p w14:paraId="63300E06" w14:textId="77777777" w:rsidR="00BB7563" w:rsidRPr="001E164C" w:rsidRDefault="00BB7563" w:rsidP="007B3FF8">
      <w:pPr>
        <w:rPr>
          <w:rFonts w:ascii="Trebuchet MS" w:hAnsi="Trebuchet MS"/>
          <w:b/>
          <w:color w:val="800000"/>
          <w:sz w:val="24"/>
          <w:szCs w:val="24"/>
        </w:rPr>
      </w:pPr>
    </w:p>
    <w:sectPr w:rsidR="00BB7563" w:rsidRPr="001E164C" w:rsidSect="00781D82">
      <w:headerReference w:type="default" r:id="rId8"/>
      <w:headerReference w:type="first" r:id="rId9"/>
      <w:pgSz w:w="12240" w:h="15840"/>
      <w:pgMar w:top="720" w:right="1080" w:bottom="720" w:left="1080" w:header="720" w:footer="720" w:gutter="0"/>
      <w:cols w:space="720"/>
      <w:docGrid w:linePitch="19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282AA" w14:textId="77777777" w:rsidR="006F7DB4" w:rsidRDefault="006F7DB4" w:rsidP="00C27715">
      <w:r>
        <w:separator/>
      </w:r>
    </w:p>
  </w:endnote>
  <w:endnote w:type="continuationSeparator" w:id="0">
    <w:p w14:paraId="7E097BEE" w14:textId="77777777" w:rsidR="006F7DB4" w:rsidRDefault="006F7DB4" w:rsidP="00C2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47D7" w14:textId="77777777" w:rsidR="006F7DB4" w:rsidRDefault="006F7DB4" w:rsidP="00C27715">
      <w:r>
        <w:separator/>
      </w:r>
    </w:p>
  </w:footnote>
  <w:footnote w:type="continuationSeparator" w:id="0">
    <w:p w14:paraId="363820A0" w14:textId="77777777" w:rsidR="006F7DB4" w:rsidRDefault="006F7DB4" w:rsidP="00C2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A4BA" w14:textId="77777777" w:rsidR="001E164C" w:rsidRPr="001E164C" w:rsidRDefault="001E164C" w:rsidP="001E164C">
    <w:pPr>
      <w:pStyle w:val="Header"/>
      <w:tabs>
        <w:tab w:val="clear" w:pos="9360"/>
        <w:tab w:val="right" w:pos="10080"/>
      </w:tabs>
      <w:rPr>
        <w:rFonts w:ascii="Trebuchet MS" w:hAnsi="Trebuchet MS"/>
        <w:sz w:val="22"/>
        <w:szCs w:val="22"/>
      </w:rPr>
    </w:pPr>
    <w:r w:rsidRPr="001E164C">
      <w:rPr>
        <w:rFonts w:ascii="Trebuchet MS" w:hAnsi="Trebuchet MS"/>
        <w:sz w:val="22"/>
        <w:szCs w:val="22"/>
      </w:rPr>
      <w:t xml:space="preserve">COLORADO PROJECT NO. </w:t>
    </w:r>
    <w:r w:rsidRPr="001E164C">
      <w:rPr>
        <w:rFonts w:ascii="Trebuchet MS" w:hAnsi="Trebuchet MS"/>
        <w:sz w:val="22"/>
        <w:szCs w:val="22"/>
      </w:rPr>
      <w:tab/>
      <w:t xml:space="preserve">                                                                                DATE</w:t>
    </w:r>
    <w:r w:rsidRPr="001E164C">
      <w:rPr>
        <w:rFonts w:ascii="Trebuchet MS" w:hAnsi="Trebuchet MS"/>
        <w:sz w:val="22"/>
        <w:szCs w:val="22"/>
      </w:rPr>
      <w:tab/>
    </w:r>
  </w:p>
  <w:p w14:paraId="1E5934E9" w14:textId="77777777" w:rsidR="001E164C" w:rsidRPr="001E164C" w:rsidRDefault="001E164C" w:rsidP="001E164C">
    <w:pPr>
      <w:pStyle w:val="Header"/>
      <w:rPr>
        <w:rFonts w:ascii="Trebuchet MS" w:hAnsi="Trebuchet MS"/>
        <w:b/>
        <w:sz w:val="22"/>
        <w:szCs w:val="22"/>
      </w:rPr>
    </w:pPr>
    <w:r w:rsidRPr="001E164C">
      <w:rPr>
        <w:rFonts w:ascii="Trebuchet MS" w:hAnsi="Trebuchet MS"/>
        <w:sz w:val="22"/>
        <w:szCs w:val="22"/>
      </w:rPr>
      <w:t>PROJECT CODE XXXXX</w:t>
    </w:r>
  </w:p>
  <w:sdt>
    <w:sdtPr>
      <w:rPr>
        <w:rFonts w:asciiTheme="minorHAnsi" w:eastAsiaTheme="minorHAnsi" w:hAnsiTheme="minorHAnsi" w:cstheme="minorBidi"/>
        <w:sz w:val="22"/>
        <w:szCs w:val="22"/>
      </w:rPr>
      <w:id w:val="-1948226824"/>
      <w:docPartObj>
        <w:docPartGallery w:val="Page Numbers (Top of Page)"/>
        <w:docPartUnique/>
      </w:docPartObj>
    </w:sdtPr>
    <w:sdtEndPr>
      <w:rPr>
        <w:rFonts w:ascii="Trebuchet MS" w:eastAsiaTheme="majorEastAsia" w:hAnsi="Trebuchet MS" w:cstheme="majorBidi"/>
        <w:bCs/>
        <w:noProof/>
        <w:sz w:val="28"/>
        <w:szCs w:val="32"/>
      </w:rPr>
    </w:sdtEndPr>
    <w:sdtContent>
      <w:p w14:paraId="4C9005FB" w14:textId="77777777" w:rsidR="001E164C" w:rsidRPr="001E164C" w:rsidRDefault="001E164C">
        <w:pPr>
          <w:pStyle w:val="Header"/>
          <w:jc w:val="center"/>
          <w:rPr>
            <w:rFonts w:ascii="Trebuchet MS" w:hAnsi="Trebuchet MS"/>
            <w:b/>
            <w:bCs/>
            <w:noProof/>
            <w:sz w:val="28"/>
            <w:szCs w:val="28"/>
          </w:rPr>
        </w:pPr>
        <w:r w:rsidRPr="001E164C">
          <w:rPr>
            <w:rFonts w:ascii="Trebuchet MS" w:hAnsi="Trebuchet MS"/>
            <w:b/>
            <w:bCs/>
            <w:sz w:val="28"/>
            <w:szCs w:val="28"/>
          </w:rPr>
          <w:fldChar w:fldCharType="begin"/>
        </w:r>
        <w:r w:rsidRPr="001E164C">
          <w:rPr>
            <w:rFonts w:ascii="Trebuchet MS" w:hAnsi="Trebuchet MS"/>
            <w:b/>
            <w:bCs/>
            <w:sz w:val="28"/>
            <w:szCs w:val="28"/>
          </w:rPr>
          <w:instrText xml:space="preserve"> PAGE   \* MERGEFORMAT </w:instrText>
        </w:r>
        <w:r w:rsidRPr="001E164C">
          <w:rPr>
            <w:rFonts w:ascii="Trebuchet MS" w:hAnsi="Trebuchet MS"/>
            <w:b/>
            <w:bCs/>
            <w:sz w:val="28"/>
            <w:szCs w:val="28"/>
          </w:rPr>
          <w:fldChar w:fldCharType="separate"/>
        </w:r>
        <w:r w:rsidRPr="001E164C">
          <w:rPr>
            <w:rFonts w:ascii="Trebuchet MS" w:hAnsi="Trebuchet MS"/>
            <w:b/>
            <w:bCs/>
            <w:noProof/>
            <w:sz w:val="28"/>
            <w:szCs w:val="28"/>
          </w:rPr>
          <w:t>2</w:t>
        </w:r>
        <w:r w:rsidRPr="001E164C">
          <w:rPr>
            <w:rFonts w:ascii="Trebuchet MS" w:hAnsi="Trebuchet MS"/>
            <w:b/>
            <w:bCs/>
            <w:noProof/>
            <w:sz w:val="28"/>
            <w:szCs w:val="28"/>
          </w:rPr>
          <w:fldChar w:fldCharType="end"/>
        </w:r>
      </w:p>
      <w:p w14:paraId="1BE5918A" w14:textId="7BB1C907" w:rsidR="001E164C" w:rsidRPr="001E164C" w:rsidRDefault="001E164C" w:rsidP="00A2058E">
        <w:pPr>
          <w:pStyle w:val="Heading1"/>
          <w:rPr>
            <w:b w:val="0"/>
          </w:rPr>
        </w:pPr>
        <w:r w:rsidRPr="001D6AF9">
          <w:t>REVISION OF SECTION 601</w:t>
        </w:r>
        <w:r w:rsidRPr="001D6AF9">
          <w:br/>
          <w:t xml:space="preserve"> GALVANIC ANODES</w:t>
        </w:r>
      </w:p>
    </w:sdtContent>
  </w:sdt>
  <w:p w14:paraId="204CCC32" w14:textId="75F039C8" w:rsidR="009247FE" w:rsidRPr="00CC1BAE" w:rsidRDefault="009247FE" w:rsidP="00CC1BA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4EC5" w14:textId="77777777" w:rsidR="00781D82" w:rsidRPr="00781D82" w:rsidRDefault="00781D82" w:rsidP="00781D82">
    <w:pPr>
      <w:pStyle w:val="Header"/>
      <w:tabs>
        <w:tab w:val="clear" w:pos="9360"/>
        <w:tab w:val="right" w:pos="10080"/>
      </w:tabs>
      <w:rPr>
        <w:sz w:val="22"/>
        <w:szCs w:val="22"/>
      </w:rPr>
    </w:pPr>
    <w:bookmarkStart w:id="0" w:name="_Hlk517257010"/>
    <w:r w:rsidRPr="00781D82">
      <w:rPr>
        <w:sz w:val="22"/>
        <w:szCs w:val="22"/>
      </w:rPr>
      <w:t>COLORADO PROJECT NO</w:t>
    </w:r>
    <w:r w:rsidRPr="00781D82">
      <w:rPr>
        <w:sz w:val="22"/>
        <w:szCs w:val="22"/>
      </w:rPr>
      <w:tab/>
    </w:r>
    <w:r w:rsidRPr="00781D82">
      <w:rPr>
        <w:sz w:val="22"/>
        <w:szCs w:val="22"/>
      </w:rPr>
      <w:tab/>
      <w:t>DATE</w:t>
    </w:r>
  </w:p>
  <w:p w14:paraId="670C2088" w14:textId="2B70CB36" w:rsidR="009247FE" w:rsidRPr="00781D82" w:rsidRDefault="00781D82" w:rsidP="00781D82">
    <w:pPr>
      <w:pStyle w:val="Header"/>
      <w:rPr>
        <w:sz w:val="22"/>
        <w:szCs w:val="22"/>
      </w:rPr>
    </w:pPr>
    <w:r w:rsidRPr="00781D82">
      <w:rPr>
        <w:sz w:val="22"/>
        <w:szCs w:val="22"/>
      </w:rPr>
      <w:t>PROJECT CODE XXXXX</w:t>
    </w:r>
    <w:bookmarkEnd w:id="0"/>
  </w:p>
  <w:p w14:paraId="2199CB5A" w14:textId="241B0F18" w:rsidR="009247FE" w:rsidRDefault="009247FE" w:rsidP="009247FE">
    <w:pPr>
      <w:pStyle w:val="NoSpacing"/>
      <w:jc w:val="center"/>
      <w:rPr>
        <w:rFonts w:ascii="Times New Roman" w:hAnsi="Times New Roman" w:cs="Times New Roman"/>
        <w:b/>
      </w:rPr>
    </w:pPr>
    <w:r w:rsidRPr="009247FE">
      <w:rPr>
        <w:rFonts w:ascii="Times New Roman" w:hAnsi="Times New Roman" w:cs="Times New Roman"/>
        <w:b/>
      </w:rPr>
      <w:t>REVISION OF SECTION 601</w:t>
    </w:r>
    <w:r w:rsidRPr="009247FE">
      <w:rPr>
        <w:rFonts w:ascii="Times New Roman" w:hAnsi="Times New Roman" w:cs="Times New Roman"/>
        <w:b/>
      </w:rPr>
      <w:br/>
      <w:t xml:space="preserve"> GALVANIC ANODES</w:t>
    </w:r>
  </w:p>
  <w:p w14:paraId="3D1EC590" w14:textId="77777777" w:rsidR="009247FE" w:rsidRDefault="009247FE" w:rsidP="009247FE">
    <w:pPr>
      <w:pStyle w:val="NoSpacing"/>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053"/>
    <w:multiLevelType w:val="hybridMultilevel"/>
    <w:tmpl w:val="36CA3052"/>
    <w:lvl w:ilvl="0" w:tplc="1A742D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A64141"/>
    <w:multiLevelType w:val="hybridMultilevel"/>
    <w:tmpl w:val="A136067E"/>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1170646">
    <w:abstractNumId w:val="1"/>
  </w:num>
  <w:num w:numId="2" w16cid:durableId="934435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61"/>
    <w:rsid w:val="00034596"/>
    <w:rsid w:val="00034C44"/>
    <w:rsid w:val="00045298"/>
    <w:rsid w:val="00061A46"/>
    <w:rsid w:val="000B388D"/>
    <w:rsid w:val="000C658C"/>
    <w:rsid w:val="000F6348"/>
    <w:rsid w:val="0010225F"/>
    <w:rsid w:val="00107872"/>
    <w:rsid w:val="001150E8"/>
    <w:rsid w:val="00146F1A"/>
    <w:rsid w:val="00160C69"/>
    <w:rsid w:val="00180F83"/>
    <w:rsid w:val="001B72E9"/>
    <w:rsid w:val="001E164C"/>
    <w:rsid w:val="00237FA5"/>
    <w:rsid w:val="00260254"/>
    <w:rsid w:val="0026239B"/>
    <w:rsid w:val="00273B74"/>
    <w:rsid w:val="00286FA5"/>
    <w:rsid w:val="00293CFC"/>
    <w:rsid w:val="002B2F0A"/>
    <w:rsid w:val="002C5C51"/>
    <w:rsid w:val="002E0F20"/>
    <w:rsid w:val="002F0E5E"/>
    <w:rsid w:val="002F30EF"/>
    <w:rsid w:val="002F61BB"/>
    <w:rsid w:val="00312908"/>
    <w:rsid w:val="00335B8C"/>
    <w:rsid w:val="00344EFF"/>
    <w:rsid w:val="0035720E"/>
    <w:rsid w:val="003A1A3B"/>
    <w:rsid w:val="003D610D"/>
    <w:rsid w:val="003E072E"/>
    <w:rsid w:val="003F04E3"/>
    <w:rsid w:val="003F48BA"/>
    <w:rsid w:val="003F5879"/>
    <w:rsid w:val="00423596"/>
    <w:rsid w:val="004235BF"/>
    <w:rsid w:val="00440DCA"/>
    <w:rsid w:val="0044293B"/>
    <w:rsid w:val="0045015A"/>
    <w:rsid w:val="004611E3"/>
    <w:rsid w:val="004820E0"/>
    <w:rsid w:val="0048705B"/>
    <w:rsid w:val="0049465C"/>
    <w:rsid w:val="004A4271"/>
    <w:rsid w:val="004D35B3"/>
    <w:rsid w:val="004E4FFD"/>
    <w:rsid w:val="005001FD"/>
    <w:rsid w:val="00503BA4"/>
    <w:rsid w:val="00552EEB"/>
    <w:rsid w:val="005768DA"/>
    <w:rsid w:val="00594554"/>
    <w:rsid w:val="005A436F"/>
    <w:rsid w:val="005D5122"/>
    <w:rsid w:val="005E01F6"/>
    <w:rsid w:val="005E3B2B"/>
    <w:rsid w:val="005F09D1"/>
    <w:rsid w:val="00606B3F"/>
    <w:rsid w:val="00620922"/>
    <w:rsid w:val="00632111"/>
    <w:rsid w:val="0063726A"/>
    <w:rsid w:val="00641942"/>
    <w:rsid w:val="0064261B"/>
    <w:rsid w:val="0064703E"/>
    <w:rsid w:val="0065462A"/>
    <w:rsid w:val="00676EF0"/>
    <w:rsid w:val="00687418"/>
    <w:rsid w:val="006C2F26"/>
    <w:rsid w:val="006E3FB9"/>
    <w:rsid w:val="006F7DB4"/>
    <w:rsid w:val="00704DD7"/>
    <w:rsid w:val="007221F3"/>
    <w:rsid w:val="00736CB5"/>
    <w:rsid w:val="00744FA9"/>
    <w:rsid w:val="007554A7"/>
    <w:rsid w:val="00781D82"/>
    <w:rsid w:val="00795510"/>
    <w:rsid w:val="007B1AC6"/>
    <w:rsid w:val="007B3FF8"/>
    <w:rsid w:val="007B6028"/>
    <w:rsid w:val="007B6DB3"/>
    <w:rsid w:val="007F616F"/>
    <w:rsid w:val="008068A0"/>
    <w:rsid w:val="00820DBA"/>
    <w:rsid w:val="0082113B"/>
    <w:rsid w:val="00822A46"/>
    <w:rsid w:val="008359DD"/>
    <w:rsid w:val="0086663D"/>
    <w:rsid w:val="00880221"/>
    <w:rsid w:val="00882E6A"/>
    <w:rsid w:val="008A34F9"/>
    <w:rsid w:val="008B3DBE"/>
    <w:rsid w:val="008E588F"/>
    <w:rsid w:val="008F08B0"/>
    <w:rsid w:val="009062CA"/>
    <w:rsid w:val="009247FE"/>
    <w:rsid w:val="00950D7A"/>
    <w:rsid w:val="009551EC"/>
    <w:rsid w:val="00955E0C"/>
    <w:rsid w:val="00966E11"/>
    <w:rsid w:val="0098410E"/>
    <w:rsid w:val="00991127"/>
    <w:rsid w:val="00992703"/>
    <w:rsid w:val="009A2324"/>
    <w:rsid w:val="009B0EEE"/>
    <w:rsid w:val="009D1561"/>
    <w:rsid w:val="00A05386"/>
    <w:rsid w:val="00A0775F"/>
    <w:rsid w:val="00A2058E"/>
    <w:rsid w:val="00A53BFF"/>
    <w:rsid w:val="00A63AA6"/>
    <w:rsid w:val="00A91666"/>
    <w:rsid w:val="00AC6B2C"/>
    <w:rsid w:val="00B4418E"/>
    <w:rsid w:val="00B6006A"/>
    <w:rsid w:val="00B87F2D"/>
    <w:rsid w:val="00BA7D29"/>
    <w:rsid w:val="00BB54E9"/>
    <w:rsid w:val="00BB7563"/>
    <w:rsid w:val="00BC2AA4"/>
    <w:rsid w:val="00BC555D"/>
    <w:rsid w:val="00BC6127"/>
    <w:rsid w:val="00C27715"/>
    <w:rsid w:val="00C3247A"/>
    <w:rsid w:val="00C476C1"/>
    <w:rsid w:val="00C50033"/>
    <w:rsid w:val="00C5353F"/>
    <w:rsid w:val="00C72F34"/>
    <w:rsid w:val="00CC1BAE"/>
    <w:rsid w:val="00D11780"/>
    <w:rsid w:val="00D15027"/>
    <w:rsid w:val="00D37B03"/>
    <w:rsid w:val="00D412A0"/>
    <w:rsid w:val="00D413C8"/>
    <w:rsid w:val="00D7020D"/>
    <w:rsid w:val="00D8521B"/>
    <w:rsid w:val="00D95B6F"/>
    <w:rsid w:val="00D9727B"/>
    <w:rsid w:val="00DD27EE"/>
    <w:rsid w:val="00DF4435"/>
    <w:rsid w:val="00E14A84"/>
    <w:rsid w:val="00E42446"/>
    <w:rsid w:val="00E531DE"/>
    <w:rsid w:val="00E709E6"/>
    <w:rsid w:val="00E71E4F"/>
    <w:rsid w:val="00E81FD5"/>
    <w:rsid w:val="00EB63C0"/>
    <w:rsid w:val="00EC65EA"/>
    <w:rsid w:val="00EE589B"/>
    <w:rsid w:val="00EF617C"/>
    <w:rsid w:val="00F16331"/>
    <w:rsid w:val="00F327BA"/>
    <w:rsid w:val="00F5265F"/>
    <w:rsid w:val="00F81073"/>
    <w:rsid w:val="00F95071"/>
    <w:rsid w:val="00FC2E86"/>
    <w:rsid w:val="00FD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F50FE"/>
  <w15:docId w15:val="{96193E90-F8C4-499C-9490-C6EA6919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561"/>
    <w:pPr>
      <w:spacing w:after="0" w:line="240" w:lineRule="auto"/>
    </w:pPr>
    <w:rPr>
      <w:rFonts w:ascii="Times New Roman" w:eastAsia="Times New Roman" w:hAnsi="Times New Roman" w:cs="Times New Roman"/>
      <w:sz w:val="144"/>
      <w:szCs w:val="20"/>
    </w:rPr>
  </w:style>
  <w:style w:type="paragraph" w:styleId="Heading1">
    <w:name w:val="heading 1"/>
    <w:basedOn w:val="Normal"/>
    <w:next w:val="Normal"/>
    <w:link w:val="Heading1Char"/>
    <w:uiPriority w:val="9"/>
    <w:qFormat/>
    <w:rsid w:val="00A2058E"/>
    <w:pPr>
      <w:keepNext/>
      <w:keepLines/>
      <w:spacing w:before="240"/>
      <w:jc w:val="center"/>
      <w:outlineLvl w:val="0"/>
    </w:pPr>
    <w:rPr>
      <w:rFonts w:ascii="Trebuchet MS" w:eastAsiaTheme="majorEastAsia" w:hAnsi="Trebuchet MS" w:cstheme="majorBidi"/>
      <w:b/>
      <w:sz w:val="28"/>
      <w:szCs w:val="32"/>
    </w:rPr>
  </w:style>
  <w:style w:type="paragraph" w:styleId="Heading2">
    <w:name w:val="heading 2"/>
    <w:basedOn w:val="Normal"/>
    <w:next w:val="Normal"/>
    <w:link w:val="Heading2Char"/>
    <w:uiPriority w:val="9"/>
    <w:unhideWhenUsed/>
    <w:qFormat/>
    <w:rsid w:val="00A2058E"/>
    <w:pPr>
      <w:keepNext/>
      <w:keepLines/>
      <w:spacing w:before="40"/>
      <w:jc w:val="center"/>
      <w:outlineLvl w:val="1"/>
    </w:pPr>
    <w:rPr>
      <w:rFonts w:ascii="Trebuchet MS" w:eastAsiaTheme="majorEastAsia" w:hAnsi="Trebuchet MS"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561"/>
    <w:pPr>
      <w:spacing w:after="0" w:line="240" w:lineRule="auto"/>
    </w:pPr>
  </w:style>
  <w:style w:type="paragraph" w:styleId="ListParagraph">
    <w:name w:val="List Paragraph"/>
    <w:basedOn w:val="Normal"/>
    <w:uiPriority w:val="34"/>
    <w:qFormat/>
    <w:rsid w:val="009D1561"/>
    <w:pPr>
      <w:ind w:left="720"/>
      <w:contextualSpacing/>
    </w:pPr>
  </w:style>
  <w:style w:type="paragraph" w:styleId="Header">
    <w:name w:val="header"/>
    <w:basedOn w:val="Normal"/>
    <w:link w:val="HeaderChar"/>
    <w:uiPriority w:val="99"/>
    <w:unhideWhenUsed/>
    <w:rsid w:val="00C27715"/>
    <w:pPr>
      <w:tabs>
        <w:tab w:val="center" w:pos="4680"/>
        <w:tab w:val="right" w:pos="9360"/>
      </w:tabs>
    </w:pPr>
  </w:style>
  <w:style w:type="character" w:customStyle="1" w:styleId="HeaderChar">
    <w:name w:val="Header Char"/>
    <w:basedOn w:val="DefaultParagraphFont"/>
    <w:link w:val="Header"/>
    <w:uiPriority w:val="99"/>
    <w:rsid w:val="00C27715"/>
    <w:rPr>
      <w:rFonts w:ascii="Times New Roman" w:eastAsia="Times New Roman" w:hAnsi="Times New Roman" w:cs="Times New Roman"/>
      <w:sz w:val="144"/>
      <w:szCs w:val="20"/>
    </w:rPr>
  </w:style>
  <w:style w:type="paragraph" w:styleId="Footer">
    <w:name w:val="footer"/>
    <w:basedOn w:val="Normal"/>
    <w:link w:val="FooterChar"/>
    <w:uiPriority w:val="99"/>
    <w:unhideWhenUsed/>
    <w:rsid w:val="00C27715"/>
    <w:pPr>
      <w:tabs>
        <w:tab w:val="center" w:pos="4680"/>
        <w:tab w:val="right" w:pos="9360"/>
      </w:tabs>
    </w:pPr>
  </w:style>
  <w:style w:type="character" w:customStyle="1" w:styleId="FooterChar">
    <w:name w:val="Footer Char"/>
    <w:basedOn w:val="DefaultParagraphFont"/>
    <w:link w:val="Footer"/>
    <w:uiPriority w:val="99"/>
    <w:rsid w:val="00C27715"/>
    <w:rPr>
      <w:rFonts w:ascii="Times New Roman" w:eastAsia="Times New Roman" w:hAnsi="Times New Roman" w:cs="Times New Roman"/>
      <w:sz w:val="144"/>
      <w:szCs w:val="20"/>
    </w:rPr>
  </w:style>
  <w:style w:type="paragraph" w:styleId="BalloonText">
    <w:name w:val="Balloon Text"/>
    <w:basedOn w:val="Normal"/>
    <w:link w:val="BalloonTextChar"/>
    <w:uiPriority w:val="99"/>
    <w:semiHidden/>
    <w:unhideWhenUsed/>
    <w:rsid w:val="00146F1A"/>
    <w:rPr>
      <w:rFonts w:ascii="Tahoma" w:hAnsi="Tahoma" w:cs="Tahoma"/>
      <w:sz w:val="16"/>
      <w:szCs w:val="16"/>
    </w:rPr>
  </w:style>
  <w:style w:type="character" w:customStyle="1" w:styleId="BalloonTextChar">
    <w:name w:val="Balloon Text Char"/>
    <w:basedOn w:val="DefaultParagraphFont"/>
    <w:link w:val="BalloonText"/>
    <w:uiPriority w:val="99"/>
    <w:semiHidden/>
    <w:rsid w:val="00146F1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16331"/>
    <w:rPr>
      <w:sz w:val="16"/>
      <w:szCs w:val="16"/>
    </w:rPr>
  </w:style>
  <w:style w:type="paragraph" w:styleId="CommentText">
    <w:name w:val="annotation text"/>
    <w:basedOn w:val="Normal"/>
    <w:link w:val="CommentTextChar"/>
    <w:uiPriority w:val="99"/>
    <w:semiHidden/>
    <w:unhideWhenUsed/>
    <w:rsid w:val="00F16331"/>
    <w:rPr>
      <w:sz w:val="20"/>
    </w:rPr>
  </w:style>
  <w:style w:type="character" w:customStyle="1" w:styleId="CommentTextChar">
    <w:name w:val="Comment Text Char"/>
    <w:basedOn w:val="DefaultParagraphFont"/>
    <w:link w:val="CommentText"/>
    <w:uiPriority w:val="99"/>
    <w:semiHidden/>
    <w:rsid w:val="00F163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331"/>
    <w:rPr>
      <w:b/>
      <w:bCs/>
    </w:rPr>
  </w:style>
  <w:style w:type="character" w:customStyle="1" w:styleId="CommentSubjectChar">
    <w:name w:val="Comment Subject Char"/>
    <w:basedOn w:val="CommentTextChar"/>
    <w:link w:val="CommentSubject"/>
    <w:uiPriority w:val="99"/>
    <w:semiHidden/>
    <w:rsid w:val="00F16331"/>
    <w:rPr>
      <w:rFonts w:ascii="Times New Roman" w:eastAsia="Times New Roman" w:hAnsi="Times New Roman" w:cs="Times New Roman"/>
      <w:b/>
      <w:bCs/>
      <w:sz w:val="20"/>
      <w:szCs w:val="20"/>
    </w:rPr>
  </w:style>
  <w:style w:type="paragraph" w:styleId="Revision">
    <w:name w:val="Revision"/>
    <w:hidden/>
    <w:uiPriority w:val="99"/>
    <w:semiHidden/>
    <w:rsid w:val="009062CA"/>
    <w:pPr>
      <w:spacing w:after="0" w:line="240" w:lineRule="auto"/>
    </w:pPr>
    <w:rPr>
      <w:rFonts w:ascii="Times New Roman" w:eastAsia="Times New Roman" w:hAnsi="Times New Roman" w:cs="Times New Roman"/>
      <w:sz w:val="144"/>
      <w:szCs w:val="20"/>
    </w:rPr>
  </w:style>
  <w:style w:type="paragraph" w:customStyle="1" w:styleId="ChangeList">
    <w:name w:val="Change List"/>
    <w:basedOn w:val="Normal"/>
    <w:rsid w:val="001E164C"/>
    <w:pPr>
      <w:tabs>
        <w:tab w:val="left" w:pos="1440"/>
        <w:tab w:val="left" w:pos="3600"/>
        <w:tab w:val="left" w:pos="8640"/>
      </w:tabs>
      <w:ind w:left="3600" w:hanging="3600"/>
    </w:pPr>
    <w:rPr>
      <w:sz w:val="24"/>
    </w:rPr>
  </w:style>
  <w:style w:type="character" w:customStyle="1" w:styleId="Heading1Char">
    <w:name w:val="Heading 1 Char"/>
    <w:basedOn w:val="DefaultParagraphFont"/>
    <w:link w:val="Heading1"/>
    <w:uiPriority w:val="9"/>
    <w:rsid w:val="00A2058E"/>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A2058E"/>
    <w:rPr>
      <w:rFonts w:ascii="Trebuchet MS" w:eastAsiaTheme="majorEastAsia" w:hAnsi="Trebuchet MS"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E4E0-D896-4698-A3D0-7AC3FEC6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601 Galvanic Anodes.docx</vt:lpstr>
    </vt:vector>
  </TitlesOfParts>
  <Company>CDOT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 Galvanic Anodes.docx</dc:title>
  <dc:subject/>
  <dc:creator>Sagar, Mohan</dc:creator>
  <cp:keywords/>
  <dc:description/>
  <cp:lastModifiedBy>Kayen, Michele</cp:lastModifiedBy>
  <cp:revision>3</cp:revision>
  <dcterms:created xsi:type="dcterms:W3CDTF">2023-05-22T16:02:00Z</dcterms:created>
  <dcterms:modified xsi:type="dcterms:W3CDTF">2023-05-22T16:03:00Z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