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B7FC" w14:textId="77777777" w:rsidR="00FE511A" w:rsidRPr="00227C5D" w:rsidRDefault="00FE511A" w:rsidP="00FE511A">
      <w:pPr>
        <w:spacing w:after="0" w:line="240" w:lineRule="auto"/>
        <w:jc w:val="center"/>
        <w:rPr>
          <w:rFonts w:ascii="Trebuchet MS" w:hAnsi="Trebuchet MS" w:cs="Times New Roman"/>
          <w:b/>
          <w:sz w:val="24"/>
          <w:szCs w:val="24"/>
        </w:rPr>
      </w:pPr>
    </w:p>
    <w:p w14:paraId="7A5009CC" w14:textId="53110A05" w:rsidR="0002453F" w:rsidRPr="00227C5D" w:rsidRDefault="00227C5D" w:rsidP="0002453F">
      <w:pPr>
        <w:rPr>
          <w:rFonts w:ascii="Trebuchet MS" w:hAnsi="Trebuchet MS" w:cs="Times New Roman"/>
          <w:b/>
          <w:bCs/>
          <w:sz w:val="24"/>
          <w:szCs w:val="24"/>
        </w:rPr>
      </w:pPr>
      <w:r w:rsidRPr="00227C5D">
        <w:rPr>
          <w:rFonts w:ascii="Trebuchet MS" w:hAnsi="Trebuchet MS" w:cs="Times New Roman"/>
          <w:b/>
          <w:bCs/>
          <w:sz w:val="24"/>
          <w:szCs w:val="24"/>
        </w:rPr>
        <w:t xml:space="preserve">Revise </w:t>
      </w:r>
      <w:r w:rsidR="0002453F" w:rsidRPr="00227C5D">
        <w:rPr>
          <w:rFonts w:ascii="Trebuchet MS" w:hAnsi="Trebuchet MS" w:cs="Times New Roman"/>
          <w:b/>
          <w:bCs/>
          <w:sz w:val="24"/>
          <w:szCs w:val="24"/>
        </w:rPr>
        <w:t>Section 601 of the Standard Specifications for this project to include the following:</w:t>
      </w:r>
    </w:p>
    <w:p w14:paraId="6B94D8C5" w14:textId="325F9C07" w:rsidR="006F1F30" w:rsidRPr="00227C5D" w:rsidRDefault="006F1F30" w:rsidP="00713E48">
      <w:pPr>
        <w:pStyle w:val="Heading2"/>
        <w:rPr>
          <w:b w:val="0"/>
        </w:rPr>
      </w:pPr>
      <w:r w:rsidRPr="00227C5D">
        <w:t>DESCRIPTION</w:t>
      </w:r>
    </w:p>
    <w:p w14:paraId="484CF753" w14:textId="6FD854B7" w:rsidR="0002453F" w:rsidRPr="00227C5D" w:rsidRDefault="0002453F" w:rsidP="0002453F">
      <w:pPr>
        <w:rPr>
          <w:rFonts w:ascii="Trebuchet MS" w:hAnsi="Trebuchet MS" w:cs="Times New Roman"/>
          <w:sz w:val="24"/>
          <w:szCs w:val="24"/>
        </w:rPr>
      </w:pPr>
      <w:r w:rsidRPr="00227C5D">
        <w:rPr>
          <w:rFonts w:ascii="Trebuchet MS" w:hAnsi="Trebuchet MS" w:cs="Times New Roman"/>
          <w:sz w:val="24"/>
          <w:szCs w:val="24"/>
        </w:rPr>
        <w:t xml:space="preserve">This work consists of </w:t>
      </w:r>
      <w:r w:rsidR="00F47130" w:rsidRPr="00227C5D">
        <w:rPr>
          <w:rFonts w:ascii="Trebuchet MS" w:hAnsi="Trebuchet MS" w:cs="Times New Roman"/>
          <w:sz w:val="24"/>
          <w:szCs w:val="24"/>
        </w:rPr>
        <w:t>placing</w:t>
      </w:r>
      <w:r w:rsidRPr="00227C5D">
        <w:rPr>
          <w:rFonts w:ascii="Trebuchet MS" w:hAnsi="Trebuchet MS" w:cs="Times New Roman"/>
          <w:sz w:val="24"/>
          <w:szCs w:val="24"/>
        </w:rPr>
        <w:t xml:space="preserve"> </w:t>
      </w:r>
      <w:r w:rsidR="00F47130" w:rsidRPr="00227C5D">
        <w:rPr>
          <w:rFonts w:ascii="Trebuchet MS" w:hAnsi="Trebuchet MS" w:cs="Times New Roman"/>
          <w:sz w:val="24"/>
          <w:szCs w:val="24"/>
        </w:rPr>
        <w:t>a bridge deck</w:t>
      </w:r>
      <w:r w:rsidRPr="00227C5D">
        <w:rPr>
          <w:rFonts w:ascii="Trebuchet MS" w:hAnsi="Trebuchet MS" w:cs="Times New Roman"/>
          <w:sz w:val="24"/>
          <w:szCs w:val="24"/>
        </w:rPr>
        <w:t xml:space="preserve"> </w:t>
      </w:r>
      <w:r w:rsidR="00F47130" w:rsidRPr="00227C5D">
        <w:rPr>
          <w:rFonts w:ascii="Trebuchet MS" w:hAnsi="Trebuchet MS" w:cs="Times New Roman"/>
          <w:sz w:val="24"/>
          <w:szCs w:val="24"/>
        </w:rPr>
        <w:t xml:space="preserve">overlay </w:t>
      </w:r>
      <w:r w:rsidRPr="00227C5D">
        <w:rPr>
          <w:rFonts w:ascii="Trebuchet MS" w:hAnsi="Trebuchet MS" w:cs="Times New Roman"/>
          <w:sz w:val="24"/>
          <w:szCs w:val="24"/>
        </w:rPr>
        <w:t>using a latex modified concrete</w:t>
      </w:r>
      <w:r w:rsidR="00F47130" w:rsidRPr="00227C5D">
        <w:rPr>
          <w:rFonts w:ascii="Trebuchet MS" w:hAnsi="Trebuchet MS" w:cs="Times New Roman"/>
          <w:sz w:val="24"/>
          <w:szCs w:val="24"/>
        </w:rPr>
        <w:t xml:space="preserve"> following </w:t>
      </w:r>
      <w:r w:rsidR="005A60B6" w:rsidRPr="00227C5D">
        <w:rPr>
          <w:rFonts w:ascii="Trebuchet MS" w:hAnsi="Trebuchet MS" w:cs="Times New Roman"/>
          <w:sz w:val="24"/>
          <w:szCs w:val="24"/>
        </w:rPr>
        <w:t>fast</w:t>
      </w:r>
      <w:r w:rsidR="00993BA8" w:rsidRPr="00227C5D">
        <w:rPr>
          <w:rFonts w:ascii="Trebuchet MS" w:hAnsi="Trebuchet MS" w:cs="Times New Roman"/>
          <w:sz w:val="24"/>
          <w:szCs w:val="24"/>
        </w:rPr>
        <w:t>-</w:t>
      </w:r>
      <w:r w:rsidR="005A60B6" w:rsidRPr="00227C5D">
        <w:rPr>
          <w:rFonts w:ascii="Trebuchet MS" w:hAnsi="Trebuchet MS" w:cs="Times New Roman"/>
          <w:sz w:val="24"/>
          <w:szCs w:val="24"/>
        </w:rPr>
        <w:t xml:space="preserve">track </w:t>
      </w:r>
      <w:r w:rsidR="00993BA8" w:rsidRPr="00227C5D">
        <w:rPr>
          <w:rFonts w:ascii="Trebuchet MS" w:hAnsi="Trebuchet MS" w:cs="Times New Roman"/>
          <w:sz w:val="24"/>
          <w:szCs w:val="24"/>
        </w:rPr>
        <w:t xml:space="preserve">selective </w:t>
      </w:r>
      <w:r w:rsidR="005A60B6" w:rsidRPr="00227C5D">
        <w:rPr>
          <w:rFonts w:ascii="Trebuchet MS" w:hAnsi="Trebuchet MS" w:cs="Times New Roman"/>
          <w:sz w:val="24"/>
          <w:szCs w:val="24"/>
        </w:rPr>
        <w:t xml:space="preserve">hydrodemolition </w:t>
      </w:r>
      <w:r w:rsidR="00993BA8" w:rsidRPr="00227C5D">
        <w:rPr>
          <w:rFonts w:ascii="Trebuchet MS" w:hAnsi="Trebuchet MS" w:cs="Times New Roman"/>
          <w:sz w:val="24"/>
          <w:szCs w:val="24"/>
        </w:rPr>
        <w:t xml:space="preserve">removal </w:t>
      </w:r>
      <w:r w:rsidR="005A60B6" w:rsidRPr="00227C5D">
        <w:rPr>
          <w:rFonts w:ascii="Trebuchet MS" w:hAnsi="Trebuchet MS" w:cs="Times New Roman"/>
          <w:sz w:val="24"/>
          <w:szCs w:val="24"/>
        </w:rPr>
        <w:t xml:space="preserve">of the </w:t>
      </w:r>
      <w:r w:rsidR="00993BA8" w:rsidRPr="00227C5D">
        <w:rPr>
          <w:rFonts w:ascii="Trebuchet MS" w:hAnsi="Trebuchet MS" w:cs="Times New Roman"/>
          <w:sz w:val="24"/>
          <w:szCs w:val="24"/>
        </w:rPr>
        <w:t xml:space="preserve">delaminated and deteriorated </w:t>
      </w:r>
      <w:r w:rsidR="005A60B6" w:rsidRPr="00227C5D">
        <w:rPr>
          <w:rFonts w:ascii="Trebuchet MS" w:hAnsi="Trebuchet MS" w:cs="Times New Roman"/>
          <w:sz w:val="24"/>
          <w:szCs w:val="24"/>
        </w:rPr>
        <w:t>bridge deck</w:t>
      </w:r>
      <w:r w:rsidR="00993BA8" w:rsidRPr="00227C5D">
        <w:rPr>
          <w:rFonts w:ascii="Trebuchet MS" w:hAnsi="Trebuchet MS" w:cs="Times New Roman"/>
          <w:sz w:val="24"/>
          <w:szCs w:val="24"/>
        </w:rPr>
        <w:t xml:space="preserve"> concrete</w:t>
      </w:r>
      <w:r w:rsidR="005A60B6" w:rsidRPr="00227C5D">
        <w:rPr>
          <w:rFonts w:ascii="Trebuchet MS" w:hAnsi="Trebuchet MS" w:cs="Times New Roman"/>
          <w:sz w:val="24"/>
          <w:szCs w:val="24"/>
        </w:rPr>
        <w:t>.</w:t>
      </w:r>
    </w:p>
    <w:p w14:paraId="4BB90B6F" w14:textId="77777777" w:rsidR="006F1F30" w:rsidRPr="00227C5D" w:rsidRDefault="006F1F30" w:rsidP="00713E48">
      <w:pPr>
        <w:pStyle w:val="Heading2"/>
      </w:pPr>
      <w:r w:rsidRPr="00227C5D">
        <w:t>MATERIALS</w:t>
      </w:r>
    </w:p>
    <w:p w14:paraId="1DF290E7" w14:textId="77777777" w:rsidR="00285557" w:rsidRPr="00227C5D" w:rsidRDefault="00DF3760" w:rsidP="00DF3760">
      <w:pPr>
        <w:pStyle w:val="NoSpacing"/>
        <w:rPr>
          <w:rFonts w:ascii="Trebuchet MS" w:hAnsi="Trebuchet MS" w:cs="Times New Roman"/>
          <w:sz w:val="24"/>
          <w:szCs w:val="24"/>
        </w:rPr>
      </w:pPr>
      <w:r w:rsidRPr="00227C5D">
        <w:rPr>
          <w:rFonts w:ascii="Trebuchet MS" w:hAnsi="Trebuchet MS" w:cs="Times New Roman"/>
          <w:sz w:val="24"/>
          <w:szCs w:val="24"/>
        </w:rPr>
        <w:t xml:space="preserve">Latex Modified Concrete </w:t>
      </w:r>
      <w:r w:rsidR="00F47130" w:rsidRPr="00227C5D">
        <w:rPr>
          <w:rFonts w:ascii="Trebuchet MS" w:hAnsi="Trebuchet MS" w:cs="Times New Roman"/>
          <w:sz w:val="24"/>
          <w:szCs w:val="24"/>
        </w:rPr>
        <w:t xml:space="preserve">(LMC) </w:t>
      </w:r>
      <w:r w:rsidRPr="00227C5D">
        <w:rPr>
          <w:rFonts w:ascii="Trebuchet MS" w:hAnsi="Trebuchet MS" w:cs="Times New Roman"/>
          <w:sz w:val="24"/>
          <w:szCs w:val="24"/>
        </w:rPr>
        <w:t xml:space="preserve">for use on bridge deck overlays shall meet the </w:t>
      </w:r>
      <w:r w:rsidR="00F47130" w:rsidRPr="00227C5D">
        <w:rPr>
          <w:rFonts w:ascii="Trebuchet MS" w:hAnsi="Trebuchet MS" w:cs="Times New Roman"/>
          <w:sz w:val="24"/>
          <w:szCs w:val="24"/>
        </w:rPr>
        <w:t>aggregate and cementitious</w:t>
      </w:r>
      <w:r w:rsidR="00234719" w:rsidRPr="00227C5D">
        <w:rPr>
          <w:rFonts w:ascii="Trebuchet MS" w:hAnsi="Trebuchet MS" w:cs="Times New Roman"/>
          <w:sz w:val="24"/>
          <w:szCs w:val="24"/>
        </w:rPr>
        <w:t xml:space="preserve"> </w:t>
      </w:r>
      <w:r w:rsidRPr="00227C5D">
        <w:rPr>
          <w:rFonts w:ascii="Trebuchet MS" w:hAnsi="Trebuchet MS" w:cs="Times New Roman"/>
          <w:sz w:val="24"/>
          <w:szCs w:val="24"/>
        </w:rPr>
        <w:t>requirements for Class DT concrete</w:t>
      </w:r>
      <w:r w:rsidR="00F47130" w:rsidRPr="00227C5D">
        <w:rPr>
          <w:rFonts w:ascii="Trebuchet MS" w:hAnsi="Trebuchet MS" w:cs="Times New Roman"/>
          <w:sz w:val="24"/>
          <w:szCs w:val="24"/>
        </w:rPr>
        <w:t>.  A</w:t>
      </w:r>
      <w:r w:rsidR="003556AA" w:rsidRPr="00227C5D">
        <w:rPr>
          <w:rFonts w:ascii="Trebuchet MS" w:hAnsi="Trebuchet MS" w:cs="Times New Roman"/>
          <w:sz w:val="24"/>
          <w:szCs w:val="24"/>
        </w:rPr>
        <w:t>dditives and water shall be adjusted to include 24.5 gallons of latex emulsion additive per cubic yard of concrete.</w:t>
      </w:r>
      <w:r w:rsidR="00285557" w:rsidRPr="00227C5D">
        <w:rPr>
          <w:rFonts w:ascii="Trebuchet MS" w:hAnsi="Trebuchet MS" w:cs="Times New Roman"/>
          <w:sz w:val="24"/>
          <w:szCs w:val="24"/>
        </w:rPr>
        <w:t xml:space="preserve">  </w:t>
      </w:r>
    </w:p>
    <w:p w14:paraId="7DADB5FF" w14:textId="77777777" w:rsidR="00285557" w:rsidRPr="00227C5D" w:rsidRDefault="00285557" w:rsidP="00DF3760">
      <w:pPr>
        <w:pStyle w:val="NoSpacing"/>
        <w:rPr>
          <w:rFonts w:ascii="Trebuchet MS" w:hAnsi="Trebuchet MS" w:cs="Times New Roman"/>
          <w:sz w:val="24"/>
          <w:szCs w:val="24"/>
        </w:rPr>
      </w:pPr>
    </w:p>
    <w:p w14:paraId="0C2BEDCD" w14:textId="6EE14E90" w:rsidR="00DF3760" w:rsidRPr="00227C5D" w:rsidRDefault="00285557" w:rsidP="00DF3760">
      <w:pPr>
        <w:pStyle w:val="NoSpacing"/>
        <w:rPr>
          <w:rFonts w:ascii="Trebuchet MS" w:hAnsi="Trebuchet MS" w:cs="Times New Roman"/>
          <w:sz w:val="24"/>
          <w:szCs w:val="24"/>
        </w:rPr>
      </w:pPr>
      <w:r w:rsidRPr="00227C5D">
        <w:rPr>
          <w:rFonts w:ascii="Trebuchet MS" w:hAnsi="Trebuchet MS" w:cs="Times New Roman"/>
          <w:sz w:val="24"/>
          <w:szCs w:val="24"/>
        </w:rPr>
        <w:t>Latex Modified Concrete shall</w:t>
      </w:r>
      <w:r w:rsidR="005A60B6" w:rsidRPr="00227C5D">
        <w:rPr>
          <w:rFonts w:ascii="Trebuchet MS" w:hAnsi="Trebuchet MS" w:cs="Times New Roman"/>
          <w:sz w:val="24"/>
          <w:szCs w:val="24"/>
        </w:rPr>
        <w:t xml:space="preserve"> also</w:t>
      </w:r>
      <w:r w:rsidRPr="00227C5D">
        <w:rPr>
          <w:rFonts w:ascii="Trebuchet MS" w:hAnsi="Trebuchet MS" w:cs="Times New Roman"/>
          <w:sz w:val="24"/>
          <w:szCs w:val="24"/>
        </w:rPr>
        <w:t xml:space="preserve"> meet the following:</w:t>
      </w:r>
    </w:p>
    <w:p w14:paraId="0C4E962F" w14:textId="77777777" w:rsidR="00285557" w:rsidRPr="00227C5D" w:rsidRDefault="00285557" w:rsidP="00DF3760">
      <w:pPr>
        <w:pStyle w:val="NoSpacing"/>
        <w:rPr>
          <w:rFonts w:ascii="Trebuchet MS" w:hAnsi="Trebuchet MS" w:cs="Times New Roman"/>
          <w:sz w:val="24"/>
          <w:szCs w:val="24"/>
        </w:rPr>
      </w:pPr>
    </w:p>
    <w:p w14:paraId="3DE45234" w14:textId="7176B936" w:rsidR="00285557" w:rsidRPr="00227C5D" w:rsidRDefault="00285557" w:rsidP="00DF3760">
      <w:pPr>
        <w:pStyle w:val="NoSpacing"/>
        <w:rPr>
          <w:rFonts w:ascii="Trebuchet MS" w:hAnsi="Trebuchet MS" w:cs="Times New Roman"/>
          <w:sz w:val="24"/>
          <w:szCs w:val="24"/>
        </w:rPr>
      </w:pPr>
      <w:r w:rsidRPr="00227C5D">
        <w:rPr>
          <w:rFonts w:ascii="Trebuchet MS" w:hAnsi="Trebuchet MS" w:cs="Times New Roman"/>
          <w:sz w:val="24"/>
          <w:szCs w:val="24"/>
        </w:rPr>
        <w:t>Water cement ratio</w:t>
      </w:r>
      <w:r w:rsidRPr="00227C5D">
        <w:rPr>
          <w:rFonts w:ascii="Trebuchet MS" w:hAnsi="Trebuchet MS" w:cs="Times New Roman"/>
          <w:sz w:val="24"/>
          <w:szCs w:val="24"/>
        </w:rPr>
        <w:tab/>
      </w:r>
      <w:r w:rsidR="000D51AD" w:rsidRPr="00227C5D">
        <w:rPr>
          <w:rFonts w:ascii="Trebuchet MS" w:hAnsi="Trebuchet MS" w:cs="Times New Roman"/>
          <w:sz w:val="24"/>
          <w:szCs w:val="24"/>
        </w:rPr>
        <w:t>0.40</w:t>
      </w:r>
      <w:r w:rsidRPr="00227C5D">
        <w:rPr>
          <w:rFonts w:ascii="Trebuchet MS" w:hAnsi="Trebuchet MS" w:cs="Times New Roman"/>
          <w:sz w:val="24"/>
          <w:szCs w:val="24"/>
        </w:rPr>
        <w:t xml:space="preserve"> max</w:t>
      </w:r>
      <w:r w:rsidR="000D51AD" w:rsidRPr="00227C5D">
        <w:rPr>
          <w:rFonts w:ascii="Trebuchet MS" w:hAnsi="Trebuchet MS" w:cs="Times New Roman"/>
          <w:sz w:val="24"/>
          <w:szCs w:val="24"/>
        </w:rPr>
        <w:t>.</w:t>
      </w:r>
      <w:r w:rsidRPr="00227C5D">
        <w:rPr>
          <w:rFonts w:ascii="Trebuchet MS" w:hAnsi="Trebuchet MS" w:cs="Times New Roman"/>
          <w:sz w:val="24"/>
          <w:szCs w:val="24"/>
        </w:rPr>
        <w:tab/>
        <w:t xml:space="preserve">All non-solids from latex emulsion are considered as </w:t>
      </w:r>
      <w:r w:rsidR="00227C5D" w:rsidRPr="00227C5D">
        <w:rPr>
          <w:rFonts w:ascii="Trebuchet MS" w:hAnsi="Trebuchet MS" w:cs="Times New Roman"/>
          <w:sz w:val="24"/>
          <w:szCs w:val="24"/>
        </w:rPr>
        <w:t>water.</w:t>
      </w:r>
      <w:r w:rsidRPr="00227C5D">
        <w:rPr>
          <w:rFonts w:ascii="Trebuchet MS" w:hAnsi="Trebuchet MS" w:cs="Times New Roman"/>
          <w:sz w:val="24"/>
          <w:szCs w:val="24"/>
        </w:rPr>
        <w:t xml:space="preserve"> </w:t>
      </w:r>
    </w:p>
    <w:p w14:paraId="7B327984" w14:textId="77777777" w:rsidR="00285557" w:rsidRPr="00227C5D" w:rsidRDefault="00285557" w:rsidP="00DF3760">
      <w:pPr>
        <w:pStyle w:val="NoSpacing"/>
        <w:rPr>
          <w:rFonts w:ascii="Trebuchet MS" w:hAnsi="Trebuchet MS" w:cs="Times New Roman"/>
          <w:sz w:val="24"/>
          <w:szCs w:val="24"/>
        </w:rPr>
      </w:pPr>
    </w:p>
    <w:p w14:paraId="5A6CBAFB" w14:textId="77777777" w:rsidR="000D51AD" w:rsidRPr="00227C5D" w:rsidRDefault="00285557" w:rsidP="00DF3760">
      <w:pPr>
        <w:pStyle w:val="NoSpacing"/>
        <w:rPr>
          <w:rFonts w:ascii="Trebuchet MS" w:hAnsi="Trebuchet MS" w:cs="Times New Roman"/>
          <w:sz w:val="24"/>
          <w:szCs w:val="24"/>
        </w:rPr>
      </w:pPr>
      <w:r w:rsidRPr="00227C5D">
        <w:rPr>
          <w:rFonts w:ascii="Trebuchet MS" w:hAnsi="Trebuchet MS" w:cs="Times New Roman"/>
          <w:sz w:val="24"/>
          <w:szCs w:val="24"/>
        </w:rPr>
        <w:t>% Air</w:t>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t>0-7%</w:t>
      </w:r>
      <w:r w:rsidR="000D51AD" w:rsidRPr="00227C5D">
        <w:rPr>
          <w:rFonts w:ascii="Trebuchet MS" w:hAnsi="Trebuchet MS" w:cs="Times New Roman"/>
          <w:sz w:val="24"/>
          <w:szCs w:val="24"/>
        </w:rPr>
        <w:tab/>
      </w:r>
      <w:r w:rsidR="000D51AD" w:rsidRPr="00227C5D">
        <w:rPr>
          <w:rFonts w:ascii="Trebuchet MS" w:hAnsi="Trebuchet MS" w:cs="Times New Roman"/>
          <w:sz w:val="24"/>
          <w:szCs w:val="24"/>
        </w:rPr>
        <w:tab/>
        <w:t xml:space="preserve">Use of the latex manufacturer’s recommended defoamer may </w:t>
      </w:r>
    </w:p>
    <w:p w14:paraId="184E1D1B" w14:textId="77777777" w:rsidR="00285557" w:rsidRPr="00227C5D" w:rsidRDefault="000D51AD" w:rsidP="00DF3760">
      <w:pPr>
        <w:pStyle w:val="NoSpacing"/>
        <w:rPr>
          <w:rFonts w:ascii="Trebuchet MS" w:hAnsi="Trebuchet MS" w:cs="Times New Roman"/>
          <w:sz w:val="24"/>
          <w:szCs w:val="24"/>
        </w:rPr>
      </w:pP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t>be allowed as needed.</w:t>
      </w:r>
    </w:p>
    <w:p w14:paraId="67E579E1" w14:textId="77777777" w:rsidR="005A60B6" w:rsidRPr="00227C5D" w:rsidRDefault="005A60B6" w:rsidP="00DF3760">
      <w:pPr>
        <w:pStyle w:val="NoSpacing"/>
        <w:rPr>
          <w:rFonts w:ascii="Trebuchet MS" w:hAnsi="Trebuchet MS" w:cs="Times New Roman"/>
          <w:sz w:val="24"/>
          <w:szCs w:val="24"/>
        </w:rPr>
      </w:pPr>
    </w:p>
    <w:p w14:paraId="0D214D5A" w14:textId="548FCB92"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 xml:space="preserve">Latex emulsions for use with latex modified concrete shall be materials which have been tested and prequalified by the Turner-Fairbanks Highway Research Center (TFHRC), Office of Research and Development, Federal Highway Administration, or emulsions which have been tested in accordance with and meet the requirements of FHWA Report RD-78-35, “Styrene-Butadiene Latex Modifiers for Bridge Deck Overlay Concrete.  </w:t>
      </w:r>
    </w:p>
    <w:p w14:paraId="51A11C6F" w14:textId="7777777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 xml:space="preserve">  </w:t>
      </w:r>
    </w:p>
    <w:p w14:paraId="2CCCA4A5" w14:textId="1C70E2D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 xml:space="preserve">The </w:t>
      </w:r>
      <w:r w:rsidR="00715B07" w:rsidRPr="00227C5D">
        <w:rPr>
          <w:rFonts w:ascii="Trebuchet MS" w:hAnsi="Trebuchet MS" w:cs="Times New Roman"/>
          <w:sz w:val="24"/>
          <w:szCs w:val="24"/>
        </w:rPr>
        <w:t>C</w:t>
      </w:r>
      <w:r w:rsidRPr="00227C5D">
        <w:rPr>
          <w:rFonts w:ascii="Trebuchet MS" w:hAnsi="Trebuchet MS" w:cs="Times New Roman"/>
          <w:sz w:val="24"/>
          <w:szCs w:val="24"/>
        </w:rPr>
        <w:t>ontractor shall furnish a certified test report (CTR) showing the actual results obtained for the various tests.</w:t>
      </w:r>
    </w:p>
    <w:p w14:paraId="2B817130" w14:textId="77777777" w:rsidR="005A60B6" w:rsidRPr="00227C5D" w:rsidRDefault="005A60B6" w:rsidP="005A60B6">
      <w:pPr>
        <w:pStyle w:val="NoSpacing"/>
        <w:rPr>
          <w:rFonts w:ascii="Trebuchet MS" w:hAnsi="Trebuchet MS" w:cs="Times New Roman"/>
          <w:sz w:val="24"/>
          <w:szCs w:val="24"/>
        </w:rPr>
      </w:pPr>
    </w:p>
    <w:p w14:paraId="41D50B02" w14:textId="7777777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Field samples, when tested by the methods described in FHWA Report RD-78-35, shall have the following properties:</w:t>
      </w:r>
    </w:p>
    <w:p w14:paraId="1FE00D6A" w14:textId="77777777" w:rsidR="005A60B6" w:rsidRPr="00227C5D" w:rsidRDefault="005A60B6" w:rsidP="005A60B6">
      <w:pPr>
        <w:pStyle w:val="NoSpacing"/>
        <w:rPr>
          <w:rFonts w:ascii="Trebuchet MS" w:hAnsi="Trebuchet MS" w:cs="Times New Roman"/>
          <w:sz w:val="24"/>
          <w:szCs w:val="24"/>
        </w:rPr>
      </w:pPr>
    </w:p>
    <w:p w14:paraId="251426FE" w14:textId="7777777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Solids, percent by weight, minimum……………………………………………………46</w:t>
      </w:r>
    </w:p>
    <w:p w14:paraId="11289AE5" w14:textId="7777777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Polymer particle size…………………………………….……….1,400 - 2,500 Angstroms</w:t>
      </w:r>
    </w:p>
    <w:p w14:paraId="5DCAF4A5" w14:textId="7777777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pH……………………………………………………….………………………..….8.5-12</w:t>
      </w:r>
    </w:p>
    <w:p w14:paraId="4E183349" w14:textId="7777777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Color……………………………………………………………………………..…..White</w:t>
      </w:r>
    </w:p>
    <w:p w14:paraId="698193EA" w14:textId="11744D17" w:rsidR="005A60B6" w:rsidRPr="00227C5D" w:rsidRDefault="005A60B6" w:rsidP="005A60B6">
      <w:pPr>
        <w:pStyle w:val="NoSpacing"/>
        <w:rPr>
          <w:rFonts w:ascii="Trebuchet MS" w:hAnsi="Trebuchet MS" w:cs="Times New Roman"/>
          <w:sz w:val="24"/>
          <w:szCs w:val="24"/>
        </w:rPr>
      </w:pPr>
      <w:r w:rsidRPr="00227C5D">
        <w:rPr>
          <w:rFonts w:ascii="Trebuchet MS" w:hAnsi="Trebuchet MS" w:cs="Times New Roman"/>
          <w:sz w:val="24"/>
          <w:szCs w:val="24"/>
        </w:rPr>
        <w:t>Unit Weight @77o F (25o C), minimum……….………………….. 8.4 lbs. per gal. (1 kg/L)</w:t>
      </w:r>
    </w:p>
    <w:p w14:paraId="07BF5A32" w14:textId="77777777" w:rsidR="00285557" w:rsidRPr="00227C5D" w:rsidRDefault="00285557" w:rsidP="00DF3760">
      <w:pPr>
        <w:pStyle w:val="NoSpacing"/>
        <w:rPr>
          <w:rFonts w:ascii="Trebuchet MS" w:hAnsi="Trebuchet MS" w:cs="Times New Roman"/>
          <w:sz w:val="24"/>
          <w:szCs w:val="24"/>
        </w:rPr>
      </w:pPr>
    </w:p>
    <w:p w14:paraId="779AA2D4" w14:textId="77777777" w:rsidR="00102B2E" w:rsidRPr="00227C5D" w:rsidRDefault="00102B2E" w:rsidP="00836EB2">
      <w:pPr>
        <w:pStyle w:val="NoSpacing"/>
        <w:jc w:val="center"/>
        <w:rPr>
          <w:rFonts w:ascii="Trebuchet MS" w:hAnsi="Trebuchet MS" w:cs="Times New Roman"/>
          <w:b/>
          <w:sz w:val="24"/>
          <w:szCs w:val="24"/>
        </w:rPr>
      </w:pPr>
    </w:p>
    <w:p w14:paraId="68CF4D2E" w14:textId="2592462B" w:rsidR="00836EB2" w:rsidRPr="00227C5D" w:rsidRDefault="005A60B6" w:rsidP="00713E48">
      <w:pPr>
        <w:pStyle w:val="Heading2"/>
        <w:pageBreakBefore/>
      </w:pPr>
      <w:r w:rsidRPr="00227C5D">
        <w:lastRenderedPageBreak/>
        <w:t>CONSTRUCTION REQUIREMENTS</w:t>
      </w:r>
    </w:p>
    <w:p w14:paraId="1057A473" w14:textId="77777777" w:rsidR="00E33140" w:rsidRPr="00227C5D" w:rsidRDefault="00E33140" w:rsidP="00836EB2">
      <w:pPr>
        <w:pStyle w:val="NoSpacing"/>
        <w:jc w:val="center"/>
        <w:rPr>
          <w:rFonts w:ascii="Trebuchet MS" w:hAnsi="Trebuchet MS" w:cs="Times New Roman"/>
          <w:b/>
          <w:sz w:val="24"/>
          <w:szCs w:val="24"/>
        </w:rPr>
      </w:pPr>
    </w:p>
    <w:p w14:paraId="73D0DB83" w14:textId="6DAAEE4C" w:rsidR="00836EB2" w:rsidRPr="00227C5D" w:rsidRDefault="005A60B6" w:rsidP="005A60B6">
      <w:pPr>
        <w:pStyle w:val="NoSpacing"/>
        <w:numPr>
          <w:ilvl w:val="0"/>
          <w:numId w:val="6"/>
        </w:numPr>
        <w:rPr>
          <w:rFonts w:ascii="Trebuchet MS" w:hAnsi="Trebuchet MS" w:cs="Times New Roman"/>
          <w:sz w:val="24"/>
          <w:szCs w:val="24"/>
        </w:rPr>
      </w:pPr>
      <w:r w:rsidRPr="00227C5D">
        <w:rPr>
          <w:rFonts w:ascii="Trebuchet MS" w:hAnsi="Trebuchet MS" w:cs="Times New Roman"/>
          <w:i/>
          <w:sz w:val="24"/>
          <w:szCs w:val="24"/>
        </w:rPr>
        <w:t xml:space="preserve">Test Panel. </w:t>
      </w:r>
      <w:r w:rsidRPr="00227C5D">
        <w:rPr>
          <w:rFonts w:ascii="Trebuchet MS" w:hAnsi="Trebuchet MS" w:cs="Times New Roman"/>
          <w:sz w:val="24"/>
          <w:szCs w:val="24"/>
        </w:rPr>
        <w:t xml:space="preserve"> </w:t>
      </w:r>
      <w:r w:rsidR="00993BA8" w:rsidRPr="00227C5D">
        <w:rPr>
          <w:rFonts w:ascii="Trebuchet MS" w:hAnsi="Trebuchet MS" w:cs="Times New Roman"/>
          <w:sz w:val="24"/>
          <w:szCs w:val="24"/>
        </w:rPr>
        <w:t>T</w:t>
      </w:r>
      <w:r w:rsidR="00836EB2" w:rsidRPr="00227C5D">
        <w:rPr>
          <w:rFonts w:ascii="Trebuchet MS" w:hAnsi="Trebuchet MS" w:cs="Times New Roman"/>
          <w:sz w:val="24"/>
          <w:szCs w:val="24"/>
        </w:rPr>
        <w:t xml:space="preserve">he Contractor shall make one or more trial batches of overlay material at least </w:t>
      </w:r>
      <w:r w:rsidR="00371FC0" w:rsidRPr="00227C5D">
        <w:rPr>
          <w:rFonts w:ascii="Trebuchet MS" w:hAnsi="Trebuchet MS" w:cs="Times New Roman"/>
          <w:sz w:val="24"/>
          <w:szCs w:val="24"/>
        </w:rPr>
        <w:t xml:space="preserve">5 </w:t>
      </w:r>
      <w:r w:rsidR="001800D1" w:rsidRPr="00227C5D">
        <w:rPr>
          <w:rFonts w:ascii="Trebuchet MS" w:hAnsi="Trebuchet MS" w:cs="Times New Roman"/>
          <w:sz w:val="24"/>
          <w:szCs w:val="24"/>
        </w:rPr>
        <w:t>working days</w:t>
      </w:r>
      <w:r w:rsidR="00836EB2" w:rsidRPr="00227C5D">
        <w:rPr>
          <w:rFonts w:ascii="Trebuchet MS" w:hAnsi="Trebuchet MS" w:cs="Times New Roman"/>
          <w:sz w:val="24"/>
          <w:szCs w:val="24"/>
        </w:rPr>
        <w:t xml:space="preserve"> before the overlay is to be placed.  The Contractor shall cast one or more</w:t>
      </w:r>
      <w:r w:rsidR="001027E2" w:rsidRPr="00227C5D">
        <w:rPr>
          <w:rFonts w:ascii="Trebuchet MS" w:hAnsi="Trebuchet MS" w:cs="Times New Roman"/>
          <w:sz w:val="24"/>
          <w:szCs w:val="24"/>
        </w:rPr>
        <w:t xml:space="preserve"> test panels </w:t>
      </w:r>
      <w:r w:rsidR="00836EB2" w:rsidRPr="00227C5D">
        <w:rPr>
          <w:rFonts w:ascii="Trebuchet MS" w:hAnsi="Trebuchet MS" w:cs="Times New Roman"/>
          <w:sz w:val="24"/>
          <w:szCs w:val="24"/>
        </w:rPr>
        <w:t>demonstrating the ability to finish and texture</w:t>
      </w:r>
      <w:r w:rsidR="001027E2" w:rsidRPr="00227C5D">
        <w:rPr>
          <w:rFonts w:ascii="Trebuchet MS" w:hAnsi="Trebuchet MS" w:cs="Times New Roman"/>
          <w:sz w:val="24"/>
          <w:szCs w:val="24"/>
        </w:rPr>
        <w:t xml:space="preserve">, if required, the </w:t>
      </w:r>
      <w:r w:rsidR="00A21455" w:rsidRPr="00227C5D">
        <w:rPr>
          <w:rFonts w:ascii="Trebuchet MS" w:hAnsi="Trebuchet MS" w:cs="Times New Roman"/>
          <w:sz w:val="24"/>
          <w:szCs w:val="24"/>
        </w:rPr>
        <w:t>Latex Modified</w:t>
      </w:r>
      <w:r w:rsidR="0003456F" w:rsidRPr="00227C5D">
        <w:rPr>
          <w:rFonts w:ascii="Trebuchet MS" w:hAnsi="Trebuchet MS" w:cs="Times New Roman"/>
          <w:sz w:val="24"/>
          <w:szCs w:val="24"/>
        </w:rPr>
        <w:t xml:space="preserve"> Concrete</w:t>
      </w:r>
      <w:r w:rsidR="00A21455" w:rsidRPr="00227C5D">
        <w:rPr>
          <w:rFonts w:ascii="Trebuchet MS" w:hAnsi="Trebuchet MS" w:cs="Times New Roman"/>
          <w:sz w:val="24"/>
          <w:szCs w:val="24"/>
        </w:rPr>
        <w:t xml:space="preserve"> test</w:t>
      </w:r>
      <w:r w:rsidR="00456B75" w:rsidRPr="00227C5D">
        <w:rPr>
          <w:rFonts w:ascii="Trebuchet MS" w:hAnsi="Trebuchet MS" w:cs="Times New Roman"/>
          <w:sz w:val="24"/>
          <w:szCs w:val="24"/>
        </w:rPr>
        <w:t xml:space="preserve"> slab.  These test slabs shall be </w:t>
      </w:r>
      <w:r w:rsidR="005517BF" w:rsidRPr="00227C5D">
        <w:rPr>
          <w:rFonts w:ascii="Trebuchet MS" w:hAnsi="Trebuchet MS" w:cs="Times New Roman"/>
          <w:sz w:val="24"/>
          <w:szCs w:val="24"/>
        </w:rPr>
        <w:t xml:space="preserve">a minimum of </w:t>
      </w:r>
      <w:r w:rsidR="00456B75" w:rsidRPr="00227C5D">
        <w:rPr>
          <w:rFonts w:ascii="Trebuchet MS" w:hAnsi="Trebuchet MS" w:cs="Times New Roman"/>
          <w:sz w:val="24"/>
          <w:szCs w:val="24"/>
        </w:rPr>
        <w:t>8 feet long and 3 feet wide and 1 ¼ inches thick.</w:t>
      </w:r>
    </w:p>
    <w:p w14:paraId="72194ED1" w14:textId="77777777" w:rsidR="00DD3791" w:rsidRPr="00227C5D" w:rsidRDefault="00DD3791" w:rsidP="00DF3760">
      <w:pPr>
        <w:pStyle w:val="NoSpacing"/>
        <w:rPr>
          <w:rFonts w:ascii="Trebuchet MS" w:hAnsi="Trebuchet MS" w:cs="Times New Roman"/>
          <w:sz w:val="24"/>
          <w:szCs w:val="24"/>
        </w:rPr>
      </w:pPr>
    </w:p>
    <w:p w14:paraId="35C78D59" w14:textId="09EFB019" w:rsidR="004B5FE7" w:rsidRPr="00227C5D" w:rsidRDefault="00DD3791" w:rsidP="00642C80">
      <w:pPr>
        <w:pStyle w:val="NoSpacing"/>
        <w:ind w:left="360"/>
        <w:rPr>
          <w:rFonts w:ascii="Trebuchet MS" w:hAnsi="Trebuchet MS" w:cs="Times New Roman"/>
          <w:sz w:val="24"/>
          <w:szCs w:val="24"/>
        </w:rPr>
      </w:pPr>
      <w:r w:rsidRPr="00227C5D">
        <w:rPr>
          <w:rFonts w:ascii="Trebuchet MS" w:hAnsi="Trebuchet MS" w:cs="Times New Roman"/>
          <w:sz w:val="24"/>
          <w:szCs w:val="24"/>
        </w:rPr>
        <w:t xml:space="preserve">Following curing, overlay pull bond testing shall be performed </w:t>
      </w:r>
      <w:r w:rsidR="00254EB4" w:rsidRPr="00227C5D">
        <w:rPr>
          <w:rFonts w:ascii="Trebuchet MS" w:hAnsi="Trebuchet MS" w:cs="Times New Roman"/>
          <w:sz w:val="24"/>
          <w:szCs w:val="24"/>
        </w:rPr>
        <w:t xml:space="preserve">on the test panel(s) </w:t>
      </w:r>
      <w:r w:rsidRPr="00227C5D">
        <w:rPr>
          <w:rFonts w:ascii="Trebuchet MS" w:hAnsi="Trebuchet MS" w:cs="Times New Roman"/>
          <w:sz w:val="24"/>
          <w:szCs w:val="24"/>
        </w:rPr>
        <w:t xml:space="preserve">in accordance with the acceptance testing herein.  Acceptable test results shall be achieved on a trial application before the </w:t>
      </w:r>
      <w:r w:rsidR="00493650" w:rsidRPr="00227C5D">
        <w:rPr>
          <w:rFonts w:ascii="Trebuchet MS" w:hAnsi="Trebuchet MS" w:cs="Times New Roman"/>
          <w:sz w:val="24"/>
          <w:szCs w:val="24"/>
        </w:rPr>
        <w:t xml:space="preserve">placement of the LMC can </w:t>
      </w:r>
      <w:r w:rsidRPr="00227C5D">
        <w:rPr>
          <w:rFonts w:ascii="Trebuchet MS" w:hAnsi="Trebuchet MS" w:cs="Times New Roman"/>
          <w:sz w:val="24"/>
          <w:szCs w:val="24"/>
        </w:rPr>
        <w:t>proceed.</w:t>
      </w:r>
    </w:p>
    <w:p w14:paraId="136FB1D6" w14:textId="77777777" w:rsidR="004B5FE7" w:rsidRPr="00227C5D" w:rsidRDefault="004B5FE7" w:rsidP="00642C80">
      <w:pPr>
        <w:pStyle w:val="NoSpacing"/>
        <w:ind w:left="360"/>
        <w:rPr>
          <w:rFonts w:ascii="Trebuchet MS" w:hAnsi="Trebuchet MS" w:cs="Times New Roman"/>
          <w:sz w:val="24"/>
          <w:szCs w:val="24"/>
        </w:rPr>
      </w:pPr>
    </w:p>
    <w:p w14:paraId="6C116AA4" w14:textId="559D3499" w:rsidR="00F47130" w:rsidRPr="00227C5D" w:rsidRDefault="005A60B6" w:rsidP="005A60B6">
      <w:pPr>
        <w:pStyle w:val="NoSpacing"/>
        <w:numPr>
          <w:ilvl w:val="0"/>
          <w:numId w:val="6"/>
        </w:numPr>
        <w:rPr>
          <w:rFonts w:ascii="Trebuchet MS" w:hAnsi="Trebuchet MS" w:cs="Times New Roman"/>
          <w:sz w:val="24"/>
          <w:szCs w:val="24"/>
        </w:rPr>
      </w:pPr>
      <w:r w:rsidRPr="00227C5D">
        <w:rPr>
          <w:rFonts w:ascii="Trebuchet MS" w:hAnsi="Trebuchet MS" w:cs="Times New Roman"/>
          <w:i/>
          <w:sz w:val="24"/>
          <w:szCs w:val="24"/>
        </w:rPr>
        <w:t>Mixing</w:t>
      </w:r>
      <w:r w:rsidRPr="00227C5D">
        <w:rPr>
          <w:rFonts w:ascii="Trebuchet MS" w:hAnsi="Trebuchet MS" w:cs="Times New Roman"/>
          <w:sz w:val="24"/>
          <w:szCs w:val="24"/>
        </w:rPr>
        <w:t xml:space="preserve">. </w:t>
      </w:r>
      <w:r w:rsidR="003353DA" w:rsidRPr="00227C5D">
        <w:rPr>
          <w:rFonts w:ascii="Trebuchet MS" w:hAnsi="Trebuchet MS" w:cs="Times New Roman"/>
          <w:sz w:val="24"/>
          <w:szCs w:val="24"/>
        </w:rPr>
        <w:t>The</w:t>
      </w:r>
      <w:r w:rsidR="00853F7F" w:rsidRPr="00227C5D">
        <w:rPr>
          <w:rFonts w:ascii="Trebuchet MS" w:hAnsi="Trebuchet MS" w:cs="Times New Roman"/>
          <w:sz w:val="24"/>
          <w:szCs w:val="24"/>
        </w:rPr>
        <w:t xml:space="preserve"> </w:t>
      </w:r>
      <w:r w:rsidR="00F47130" w:rsidRPr="00227C5D">
        <w:rPr>
          <w:rFonts w:ascii="Trebuchet MS" w:hAnsi="Trebuchet MS" w:cs="Times New Roman"/>
          <w:sz w:val="24"/>
          <w:szCs w:val="24"/>
        </w:rPr>
        <w:t>mixer shall measure and control the flow of ingredients being introduced into the mix and shall record these quantities on approved visible recording meter equipped with a ticket printe</w:t>
      </w:r>
      <w:r w:rsidR="00982F56" w:rsidRPr="00227C5D">
        <w:rPr>
          <w:rFonts w:ascii="Trebuchet MS" w:hAnsi="Trebuchet MS" w:cs="Times New Roman"/>
          <w:sz w:val="24"/>
          <w:szCs w:val="24"/>
        </w:rPr>
        <w:t>r</w:t>
      </w:r>
      <w:r w:rsidR="00F47130" w:rsidRPr="00227C5D">
        <w:rPr>
          <w:rFonts w:ascii="Trebuchet MS" w:hAnsi="Trebuchet MS" w:cs="Times New Roman"/>
          <w:sz w:val="24"/>
          <w:szCs w:val="24"/>
        </w:rPr>
        <w:t>.  Water flow shall be readily adjustable to compensate for minor var</w:t>
      </w:r>
      <w:r w:rsidR="00982F56" w:rsidRPr="00227C5D">
        <w:rPr>
          <w:rFonts w:ascii="Trebuchet MS" w:hAnsi="Trebuchet MS" w:cs="Times New Roman"/>
          <w:sz w:val="24"/>
          <w:szCs w:val="24"/>
        </w:rPr>
        <w:t>i</w:t>
      </w:r>
      <w:r w:rsidR="00F47130" w:rsidRPr="00227C5D">
        <w:rPr>
          <w:rFonts w:ascii="Trebuchet MS" w:hAnsi="Trebuchet MS" w:cs="Times New Roman"/>
          <w:sz w:val="24"/>
          <w:szCs w:val="24"/>
        </w:rPr>
        <w:t>ations</w:t>
      </w:r>
      <w:r w:rsidR="00982F56" w:rsidRPr="00227C5D">
        <w:rPr>
          <w:rFonts w:ascii="Trebuchet MS" w:hAnsi="Trebuchet MS" w:cs="Times New Roman"/>
          <w:sz w:val="24"/>
          <w:szCs w:val="24"/>
        </w:rPr>
        <w:t xml:space="preserve"> </w:t>
      </w:r>
      <w:r w:rsidR="00F47130" w:rsidRPr="00227C5D">
        <w:rPr>
          <w:rFonts w:ascii="Trebuchet MS" w:hAnsi="Trebuchet MS" w:cs="Times New Roman"/>
          <w:sz w:val="24"/>
          <w:szCs w:val="24"/>
        </w:rPr>
        <w:t xml:space="preserve">in aggregate moisture </w:t>
      </w:r>
      <w:r w:rsidR="00227C5D" w:rsidRPr="00227C5D">
        <w:rPr>
          <w:rFonts w:ascii="Trebuchet MS" w:hAnsi="Trebuchet MS" w:cs="Times New Roman"/>
          <w:sz w:val="24"/>
          <w:szCs w:val="24"/>
        </w:rPr>
        <w:t>content and</w:t>
      </w:r>
      <w:r w:rsidR="00F47130" w:rsidRPr="00227C5D">
        <w:rPr>
          <w:rFonts w:ascii="Trebuchet MS" w:hAnsi="Trebuchet MS" w:cs="Times New Roman"/>
          <w:sz w:val="24"/>
          <w:szCs w:val="24"/>
        </w:rPr>
        <w:t xml:space="preserve"> shall be displayed by an approve</w:t>
      </w:r>
      <w:r w:rsidR="00982F56" w:rsidRPr="00227C5D">
        <w:rPr>
          <w:rFonts w:ascii="Trebuchet MS" w:hAnsi="Trebuchet MS" w:cs="Times New Roman"/>
          <w:sz w:val="24"/>
          <w:szCs w:val="24"/>
        </w:rPr>
        <w:t>d flow meter.  The flow of latex</w:t>
      </w:r>
      <w:r w:rsidR="00836EB2" w:rsidRPr="00227C5D">
        <w:rPr>
          <w:rFonts w:ascii="Trebuchet MS" w:hAnsi="Trebuchet MS" w:cs="Times New Roman"/>
          <w:sz w:val="24"/>
          <w:szCs w:val="24"/>
        </w:rPr>
        <w:t xml:space="preserve"> modifier</w:t>
      </w:r>
      <w:r w:rsidR="00F47130" w:rsidRPr="00227C5D">
        <w:rPr>
          <w:rFonts w:ascii="Trebuchet MS" w:hAnsi="Trebuchet MS" w:cs="Times New Roman"/>
          <w:sz w:val="24"/>
          <w:szCs w:val="24"/>
        </w:rPr>
        <w:t xml:space="preserve"> shall also be</w:t>
      </w:r>
      <w:r w:rsidR="00982F56" w:rsidRPr="00227C5D">
        <w:rPr>
          <w:rFonts w:ascii="Trebuchet MS" w:hAnsi="Trebuchet MS" w:cs="Times New Roman"/>
          <w:sz w:val="24"/>
          <w:szCs w:val="24"/>
        </w:rPr>
        <w:t xml:space="preserve"> </w:t>
      </w:r>
      <w:r w:rsidR="00F47130" w:rsidRPr="00227C5D">
        <w:rPr>
          <w:rFonts w:ascii="Trebuchet MS" w:hAnsi="Trebuchet MS" w:cs="Times New Roman"/>
          <w:sz w:val="24"/>
          <w:szCs w:val="24"/>
        </w:rPr>
        <w:t>displayed by an approved flow meter</w:t>
      </w:r>
      <w:r w:rsidR="00836EB2" w:rsidRPr="00227C5D">
        <w:rPr>
          <w:rFonts w:ascii="Trebuchet MS" w:hAnsi="Trebuchet MS" w:cs="Times New Roman"/>
          <w:sz w:val="24"/>
          <w:szCs w:val="24"/>
        </w:rPr>
        <w:t>.</w:t>
      </w:r>
    </w:p>
    <w:p w14:paraId="0D4C8428" w14:textId="498688B0" w:rsidR="00E33140" w:rsidRPr="00227C5D" w:rsidRDefault="005517BF" w:rsidP="00884D21">
      <w:pPr>
        <w:spacing w:after="0"/>
        <w:ind w:left="360"/>
        <w:rPr>
          <w:rFonts w:ascii="Trebuchet MS" w:hAnsi="Trebuchet MS" w:cs="Times New Roman"/>
          <w:sz w:val="24"/>
          <w:szCs w:val="24"/>
        </w:rPr>
      </w:pPr>
      <w:r w:rsidRPr="00227C5D">
        <w:rPr>
          <w:rFonts w:ascii="Trebuchet MS" w:hAnsi="Trebuchet MS" w:cs="Times New Roman"/>
          <w:sz w:val="24"/>
          <w:szCs w:val="24"/>
        </w:rPr>
        <w:t>The mixer shall automatically proportion and blend simultaneously all ingredients of the specified mix on a continuous or intermittent basis as required by the finishing operation.  Latex modified concrete shall be discharged directly in front of the finishing machine</w:t>
      </w:r>
      <w:r w:rsidR="0084551F" w:rsidRPr="00227C5D">
        <w:rPr>
          <w:rFonts w:ascii="Trebuchet MS" w:hAnsi="Trebuchet MS" w:cs="Times New Roman"/>
          <w:sz w:val="24"/>
          <w:szCs w:val="24"/>
        </w:rPr>
        <w:t>.</w:t>
      </w:r>
    </w:p>
    <w:p w14:paraId="455EBA80" w14:textId="77777777" w:rsidR="003353DA" w:rsidRPr="00227C5D" w:rsidRDefault="003353DA" w:rsidP="003353DA">
      <w:pPr>
        <w:spacing w:after="0"/>
        <w:jc w:val="center"/>
        <w:rPr>
          <w:rFonts w:ascii="Trebuchet MS" w:hAnsi="Trebuchet MS" w:cs="Times New Roman"/>
          <w:sz w:val="24"/>
          <w:szCs w:val="24"/>
        </w:rPr>
      </w:pPr>
    </w:p>
    <w:p w14:paraId="2F29759F" w14:textId="77777777" w:rsidR="003353DA" w:rsidRPr="00227C5D" w:rsidRDefault="003353DA" w:rsidP="003353DA">
      <w:pPr>
        <w:ind w:left="360"/>
        <w:jc w:val="both"/>
        <w:rPr>
          <w:rFonts w:ascii="Trebuchet MS" w:hAnsi="Trebuchet MS" w:cs="Times New Roman"/>
          <w:sz w:val="24"/>
          <w:szCs w:val="24"/>
        </w:rPr>
      </w:pPr>
      <w:r w:rsidRPr="00227C5D">
        <w:rPr>
          <w:rFonts w:ascii="Trebuchet MS" w:hAnsi="Trebuchet MS" w:cs="Times New Roman"/>
          <w:sz w:val="24"/>
          <w:szCs w:val="24"/>
        </w:rPr>
        <w:t>The Contractor shall collect a ticket for each pass or portion of a pass that is provided by each mixer, and ensure that the following information is shown on each ticket:</w:t>
      </w:r>
    </w:p>
    <w:p w14:paraId="64923352"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Project Number</w:t>
      </w:r>
    </w:p>
    <w:p w14:paraId="57C7B378"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Bridge Number</w:t>
      </w:r>
    </w:p>
    <w:p w14:paraId="233CE4E7"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Date and Time</w:t>
      </w:r>
    </w:p>
    <w:p w14:paraId="72263161"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Ticket Number</w:t>
      </w:r>
    </w:p>
    <w:p w14:paraId="3E4150AC"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Material Type</w:t>
      </w:r>
    </w:p>
    <w:p w14:paraId="6AC0A8D4"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Location of Placement (Lane and Station Limits)</w:t>
      </w:r>
    </w:p>
    <w:p w14:paraId="7C19BEC1"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Aggregate Weight</w:t>
      </w:r>
    </w:p>
    <w:p w14:paraId="02B7E7FB" w14:textId="77777777" w:rsidR="003353DA" w:rsidRPr="00227C5D" w:rsidRDefault="003353DA" w:rsidP="003353DA">
      <w:pPr>
        <w:pStyle w:val="ListParagraph"/>
        <w:numPr>
          <w:ilvl w:val="0"/>
          <w:numId w:val="3"/>
        </w:numPr>
        <w:jc w:val="both"/>
        <w:rPr>
          <w:rFonts w:ascii="Trebuchet MS" w:hAnsi="Trebuchet MS"/>
          <w:sz w:val="24"/>
          <w:szCs w:val="24"/>
        </w:rPr>
      </w:pPr>
      <w:r w:rsidRPr="00227C5D">
        <w:rPr>
          <w:rFonts w:ascii="Trebuchet MS" w:hAnsi="Trebuchet MS"/>
          <w:sz w:val="24"/>
          <w:szCs w:val="24"/>
        </w:rPr>
        <w:t>Latex Modified Emulsion by weight</w:t>
      </w:r>
    </w:p>
    <w:p w14:paraId="33A4666F" w14:textId="4B9EEE80" w:rsidR="003353DA" w:rsidRPr="00227C5D" w:rsidRDefault="003353DA" w:rsidP="009E75A6">
      <w:pPr>
        <w:spacing w:before="240"/>
        <w:ind w:left="360"/>
        <w:jc w:val="both"/>
        <w:rPr>
          <w:rFonts w:ascii="Trebuchet MS" w:hAnsi="Trebuchet MS" w:cs="Times New Roman"/>
          <w:sz w:val="24"/>
          <w:szCs w:val="24"/>
        </w:rPr>
      </w:pPr>
      <w:r w:rsidRPr="00227C5D">
        <w:rPr>
          <w:rFonts w:ascii="Trebuchet MS" w:hAnsi="Trebuchet MS" w:cs="Times New Roman"/>
          <w:sz w:val="24"/>
          <w:szCs w:val="24"/>
        </w:rPr>
        <w:t>A copy of each batch ticket shall be given to the CDOT inspector at the time of placement.  The Contractor shall retain a copy of each batch ticket.</w:t>
      </w:r>
    </w:p>
    <w:p w14:paraId="70BA8BD5" w14:textId="6DFC35E7" w:rsidR="007007D7" w:rsidRPr="00227C5D" w:rsidRDefault="003353DA" w:rsidP="003353DA">
      <w:pPr>
        <w:pStyle w:val="NoSpacing"/>
        <w:numPr>
          <w:ilvl w:val="0"/>
          <w:numId w:val="6"/>
        </w:numPr>
        <w:rPr>
          <w:rFonts w:ascii="Trebuchet MS" w:hAnsi="Trebuchet MS" w:cs="Times New Roman"/>
          <w:sz w:val="24"/>
          <w:szCs w:val="24"/>
        </w:rPr>
      </w:pPr>
      <w:r w:rsidRPr="00227C5D">
        <w:rPr>
          <w:rFonts w:ascii="Trebuchet MS" w:hAnsi="Trebuchet MS" w:cs="Times New Roman"/>
          <w:i/>
          <w:sz w:val="24"/>
          <w:szCs w:val="24"/>
        </w:rPr>
        <w:t>Placement.</w:t>
      </w:r>
      <w:r w:rsidRPr="00227C5D">
        <w:rPr>
          <w:rFonts w:ascii="Trebuchet MS" w:hAnsi="Trebuchet MS" w:cs="Times New Roman"/>
          <w:sz w:val="24"/>
          <w:szCs w:val="24"/>
        </w:rPr>
        <w:t xml:space="preserve">  A</w:t>
      </w:r>
      <w:r w:rsidR="007007D7" w:rsidRPr="00227C5D">
        <w:rPr>
          <w:rFonts w:ascii="Trebuchet MS" w:hAnsi="Trebuchet MS" w:cs="Times New Roman"/>
          <w:sz w:val="24"/>
          <w:szCs w:val="24"/>
        </w:rPr>
        <w:t xml:space="preserve"> Pre-Placement Conference shall be held at a time mutually agreed upon before the initial placement </w:t>
      </w:r>
      <w:r w:rsidR="00F44F11" w:rsidRPr="00227C5D">
        <w:rPr>
          <w:rFonts w:ascii="Trebuchet MS" w:hAnsi="Trebuchet MS" w:cs="Times New Roman"/>
          <w:sz w:val="24"/>
          <w:szCs w:val="24"/>
        </w:rPr>
        <w:t>of</w:t>
      </w:r>
      <w:r w:rsidR="007007D7" w:rsidRPr="00227C5D">
        <w:rPr>
          <w:rFonts w:ascii="Trebuchet MS" w:hAnsi="Trebuchet MS" w:cs="Times New Roman"/>
          <w:sz w:val="24"/>
          <w:szCs w:val="24"/>
        </w:rPr>
        <w:t xml:space="preserve"> </w:t>
      </w:r>
      <w:r w:rsidRPr="00227C5D">
        <w:rPr>
          <w:rFonts w:ascii="Trebuchet MS" w:hAnsi="Trebuchet MS" w:cs="Times New Roman"/>
          <w:sz w:val="24"/>
          <w:szCs w:val="24"/>
        </w:rPr>
        <w:t>LMC</w:t>
      </w:r>
      <w:r w:rsidR="006F1F30" w:rsidRPr="00227C5D">
        <w:rPr>
          <w:rFonts w:ascii="Trebuchet MS" w:hAnsi="Trebuchet MS" w:cs="Times New Roman"/>
          <w:sz w:val="24"/>
          <w:szCs w:val="24"/>
        </w:rPr>
        <w:t xml:space="preserve"> overlay</w:t>
      </w:r>
      <w:r w:rsidR="007007D7" w:rsidRPr="00227C5D">
        <w:rPr>
          <w:rFonts w:ascii="Trebuchet MS" w:hAnsi="Trebuchet MS" w:cs="Times New Roman"/>
          <w:sz w:val="24"/>
          <w:szCs w:val="24"/>
        </w:rPr>
        <w:t>.  Representatives of the mixer company and the Contractor shall meet with the Engineer to discuss the following topics:</w:t>
      </w:r>
    </w:p>
    <w:p w14:paraId="3F934CE9" w14:textId="77777777" w:rsidR="007007D7" w:rsidRPr="00227C5D" w:rsidRDefault="007007D7" w:rsidP="00982F56">
      <w:pPr>
        <w:pStyle w:val="NoSpacing"/>
        <w:rPr>
          <w:rFonts w:ascii="Trebuchet MS" w:hAnsi="Trebuchet MS" w:cs="Times New Roman"/>
          <w:sz w:val="24"/>
          <w:szCs w:val="24"/>
        </w:rPr>
      </w:pPr>
    </w:p>
    <w:p w14:paraId="10FA5B18" w14:textId="60E0CE5F" w:rsidR="007007D7"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Concrete mix ingredients and proportions (cement content, effect of admixtures, etc.)</w:t>
      </w:r>
    </w:p>
    <w:p w14:paraId="6F855007"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Work Schedule</w:t>
      </w:r>
    </w:p>
    <w:p w14:paraId="685C121A"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Applicable Specifications and Special Notes</w:t>
      </w:r>
    </w:p>
    <w:p w14:paraId="2F2F6F80"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lastRenderedPageBreak/>
        <w:t>Delivery Details</w:t>
      </w:r>
    </w:p>
    <w:p w14:paraId="49D5453C"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Planned Construction Joint Locations</w:t>
      </w:r>
    </w:p>
    <w:p w14:paraId="15CDF06E"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Role of all Personnel</w:t>
      </w:r>
    </w:p>
    <w:p w14:paraId="188D7971"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Construction Details – surface preparation, finish, joint locations, etc.</w:t>
      </w:r>
    </w:p>
    <w:p w14:paraId="0678907D"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Testing Requirements</w:t>
      </w:r>
    </w:p>
    <w:p w14:paraId="5A4BB3DF" w14:textId="77777777" w:rsidR="00C937EE" w:rsidRPr="00227C5D" w:rsidRDefault="00C937EE" w:rsidP="00C937EE">
      <w:pPr>
        <w:pStyle w:val="NoSpacing"/>
        <w:numPr>
          <w:ilvl w:val="0"/>
          <w:numId w:val="1"/>
        </w:numPr>
        <w:rPr>
          <w:rFonts w:ascii="Trebuchet MS" w:hAnsi="Trebuchet MS" w:cs="Times New Roman"/>
          <w:sz w:val="24"/>
          <w:szCs w:val="24"/>
        </w:rPr>
      </w:pPr>
      <w:r w:rsidRPr="00227C5D">
        <w:rPr>
          <w:rFonts w:ascii="Trebuchet MS" w:hAnsi="Trebuchet MS" w:cs="Times New Roman"/>
          <w:sz w:val="24"/>
          <w:szCs w:val="24"/>
        </w:rPr>
        <w:t>Acceptance Criteria</w:t>
      </w:r>
    </w:p>
    <w:p w14:paraId="25404F26" w14:textId="77777777" w:rsidR="00C937EE" w:rsidRPr="00227C5D" w:rsidRDefault="00C937EE" w:rsidP="00C937EE">
      <w:pPr>
        <w:pStyle w:val="NoSpacing"/>
        <w:numPr>
          <w:ilvl w:val="0"/>
          <w:numId w:val="1"/>
        </w:numPr>
        <w:ind w:hanging="450"/>
        <w:rPr>
          <w:rFonts w:ascii="Trebuchet MS" w:hAnsi="Trebuchet MS" w:cs="Times New Roman"/>
          <w:sz w:val="24"/>
          <w:szCs w:val="24"/>
        </w:rPr>
      </w:pPr>
      <w:r w:rsidRPr="00227C5D">
        <w:rPr>
          <w:rFonts w:ascii="Trebuchet MS" w:hAnsi="Trebuchet MS" w:cs="Times New Roman"/>
          <w:sz w:val="24"/>
          <w:szCs w:val="24"/>
        </w:rPr>
        <w:t>Contingency Plans for Wind, Rain, Breakdown, etc.</w:t>
      </w:r>
    </w:p>
    <w:p w14:paraId="2F29362E" w14:textId="77777777" w:rsidR="00C937EE" w:rsidRPr="00227C5D" w:rsidRDefault="00C937EE" w:rsidP="00C937EE">
      <w:pPr>
        <w:pStyle w:val="NoSpacing"/>
        <w:numPr>
          <w:ilvl w:val="0"/>
          <w:numId w:val="1"/>
        </w:numPr>
        <w:ind w:hanging="450"/>
        <w:rPr>
          <w:rFonts w:ascii="Trebuchet MS" w:hAnsi="Trebuchet MS" w:cs="Times New Roman"/>
          <w:sz w:val="24"/>
          <w:szCs w:val="24"/>
        </w:rPr>
      </w:pPr>
      <w:r w:rsidRPr="00227C5D">
        <w:rPr>
          <w:rFonts w:ascii="Trebuchet MS" w:hAnsi="Trebuchet MS" w:cs="Times New Roman"/>
          <w:sz w:val="24"/>
          <w:szCs w:val="24"/>
        </w:rPr>
        <w:t>Curing Details</w:t>
      </w:r>
    </w:p>
    <w:p w14:paraId="5B10403A" w14:textId="77777777" w:rsidR="009C185D" w:rsidRPr="00227C5D" w:rsidRDefault="009C185D" w:rsidP="009C185D">
      <w:pPr>
        <w:pStyle w:val="NoSpacing"/>
        <w:ind w:left="720"/>
        <w:rPr>
          <w:rFonts w:ascii="Trebuchet MS" w:hAnsi="Trebuchet MS" w:cs="Times New Roman"/>
          <w:sz w:val="24"/>
          <w:szCs w:val="24"/>
        </w:rPr>
      </w:pPr>
    </w:p>
    <w:p w14:paraId="197CCFC8" w14:textId="33ECA8F2" w:rsidR="009C185D" w:rsidRPr="00227C5D" w:rsidRDefault="00E33140" w:rsidP="009C185D">
      <w:pPr>
        <w:pStyle w:val="NoSpacing"/>
        <w:rPr>
          <w:rFonts w:ascii="Trebuchet MS" w:hAnsi="Trebuchet MS" w:cs="Times New Roman"/>
          <w:sz w:val="24"/>
          <w:szCs w:val="24"/>
        </w:rPr>
      </w:pPr>
      <w:r w:rsidRPr="00227C5D">
        <w:rPr>
          <w:rFonts w:ascii="Trebuchet MS" w:hAnsi="Trebuchet MS" w:cs="Times New Roman"/>
          <w:sz w:val="24"/>
          <w:szCs w:val="24"/>
        </w:rPr>
        <w:t>LMC</w:t>
      </w:r>
      <w:r w:rsidR="002E2699" w:rsidRPr="00227C5D">
        <w:rPr>
          <w:rFonts w:ascii="Trebuchet MS" w:hAnsi="Trebuchet MS" w:cs="Times New Roman"/>
          <w:sz w:val="24"/>
          <w:szCs w:val="24"/>
        </w:rPr>
        <w:t xml:space="preserve"> shall not be placed when the ambient temperature is above 85</w:t>
      </w:r>
      <w:r w:rsidR="002E2699" w:rsidRPr="00227C5D">
        <w:rPr>
          <w:rFonts w:ascii="Trebuchet MS" w:hAnsi="Trebuchet MS" w:cs="Times New Roman"/>
          <w:sz w:val="24"/>
          <w:szCs w:val="24"/>
          <w:vertAlign w:val="superscript"/>
        </w:rPr>
        <w:t>o</w:t>
      </w:r>
      <w:r w:rsidR="002E2699" w:rsidRPr="00227C5D">
        <w:rPr>
          <w:rFonts w:ascii="Trebuchet MS" w:hAnsi="Trebuchet MS" w:cs="Times New Roman"/>
          <w:sz w:val="24"/>
          <w:szCs w:val="24"/>
        </w:rPr>
        <w:t xml:space="preserve"> F during placement.  LMC </w:t>
      </w:r>
      <w:r w:rsidR="000460B7" w:rsidRPr="00227C5D">
        <w:rPr>
          <w:rFonts w:ascii="Trebuchet MS" w:hAnsi="Trebuchet MS" w:cs="Times New Roman"/>
          <w:sz w:val="24"/>
          <w:szCs w:val="24"/>
        </w:rPr>
        <w:t xml:space="preserve">shall </w:t>
      </w:r>
      <w:r w:rsidR="002E2699" w:rsidRPr="00227C5D">
        <w:rPr>
          <w:rFonts w:ascii="Trebuchet MS" w:hAnsi="Trebuchet MS" w:cs="Times New Roman"/>
          <w:sz w:val="24"/>
          <w:szCs w:val="24"/>
        </w:rPr>
        <w:t>not be placed when the ambient temperature is less than 45</w:t>
      </w:r>
      <w:r w:rsidR="002E2699" w:rsidRPr="00227C5D">
        <w:rPr>
          <w:rFonts w:ascii="Trebuchet MS" w:hAnsi="Trebuchet MS" w:cs="Times New Roman"/>
          <w:sz w:val="24"/>
          <w:szCs w:val="24"/>
          <w:vertAlign w:val="superscript"/>
        </w:rPr>
        <w:t>o</w:t>
      </w:r>
      <w:r w:rsidR="002E2699" w:rsidRPr="00227C5D">
        <w:rPr>
          <w:rFonts w:ascii="Trebuchet MS" w:hAnsi="Trebuchet MS" w:cs="Times New Roman"/>
          <w:sz w:val="24"/>
          <w:szCs w:val="24"/>
        </w:rPr>
        <w:t xml:space="preserve"> F</w:t>
      </w:r>
      <w:r w:rsidR="001027E2" w:rsidRPr="00227C5D">
        <w:rPr>
          <w:rFonts w:ascii="Trebuchet MS" w:hAnsi="Trebuchet MS" w:cs="Times New Roman"/>
          <w:sz w:val="24"/>
          <w:szCs w:val="24"/>
        </w:rPr>
        <w:t xml:space="preserve"> during placement</w:t>
      </w:r>
      <w:r w:rsidR="002E2699" w:rsidRPr="00227C5D">
        <w:rPr>
          <w:rFonts w:ascii="Trebuchet MS" w:hAnsi="Trebuchet MS" w:cs="Times New Roman"/>
          <w:sz w:val="24"/>
          <w:szCs w:val="24"/>
        </w:rPr>
        <w:t>.</w:t>
      </w:r>
    </w:p>
    <w:p w14:paraId="643BF5E9" w14:textId="77777777" w:rsidR="009C185D" w:rsidRPr="00227C5D" w:rsidRDefault="009C185D" w:rsidP="009C185D">
      <w:pPr>
        <w:pStyle w:val="NoSpacing"/>
        <w:rPr>
          <w:rFonts w:ascii="Trebuchet MS" w:hAnsi="Trebuchet MS" w:cs="Times New Roman"/>
          <w:sz w:val="24"/>
          <w:szCs w:val="24"/>
        </w:rPr>
      </w:pPr>
    </w:p>
    <w:p w14:paraId="6FD19EDE" w14:textId="47DE72FF" w:rsidR="001E43DB" w:rsidRPr="00227C5D" w:rsidRDefault="003353DA" w:rsidP="003353DA">
      <w:pPr>
        <w:pStyle w:val="NoSpacing"/>
        <w:numPr>
          <w:ilvl w:val="0"/>
          <w:numId w:val="6"/>
        </w:numPr>
        <w:rPr>
          <w:rFonts w:ascii="Trebuchet MS" w:hAnsi="Trebuchet MS" w:cs="Times New Roman"/>
          <w:sz w:val="24"/>
          <w:szCs w:val="24"/>
        </w:rPr>
      </w:pPr>
      <w:r w:rsidRPr="00227C5D">
        <w:rPr>
          <w:rFonts w:ascii="Trebuchet MS" w:hAnsi="Trebuchet MS" w:cs="Times New Roman"/>
          <w:i/>
          <w:sz w:val="24"/>
          <w:szCs w:val="24"/>
        </w:rPr>
        <w:t>Curing</w:t>
      </w:r>
      <w:r w:rsidRPr="00227C5D">
        <w:rPr>
          <w:rFonts w:ascii="Trebuchet MS" w:hAnsi="Trebuchet MS" w:cs="Times New Roman"/>
          <w:sz w:val="24"/>
          <w:szCs w:val="24"/>
        </w:rPr>
        <w:t xml:space="preserve">. </w:t>
      </w:r>
      <w:r w:rsidR="001E43DB" w:rsidRPr="00227C5D">
        <w:rPr>
          <w:rFonts w:ascii="Trebuchet MS" w:hAnsi="Trebuchet MS" w:cs="Times New Roman"/>
          <w:sz w:val="24"/>
          <w:szCs w:val="24"/>
        </w:rPr>
        <w:t xml:space="preserve">Latex Modified Concrete bridge decks shall be cured in accordance with </w:t>
      </w:r>
      <w:r w:rsidR="00E33140" w:rsidRPr="00227C5D">
        <w:rPr>
          <w:rFonts w:ascii="Trebuchet MS" w:hAnsi="Trebuchet MS" w:cs="Times New Roman"/>
          <w:sz w:val="24"/>
          <w:szCs w:val="24"/>
        </w:rPr>
        <w:t xml:space="preserve">subsection </w:t>
      </w:r>
      <w:r w:rsidR="001E43DB" w:rsidRPr="00227C5D">
        <w:rPr>
          <w:rFonts w:ascii="Trebuchet MS" w:hAnsi="Trebuchet MS" w:cs="Times New Roman"/>
          <w:sz w:val="24"/>
          <w:szCs w:val="24"/>
        </w:rPr>
        <w:t>601.16 (a) 2.  Wet burlap shall be placed within 15 minutes of strike off and finishing.</w:t>
      </w:r>
    </w:p>
    <w:p w14:paraId="738983E0" w14:textId="7D950E46" w:rsidR="004B5FE7" w:rsidRPr="00227C5D" w:rsidRDefault="004B5FE7" w:rsidP="001E43DB">
      <w:pPr>
        <w:pStyle w:val="NoSpacing"/>
        <w:rPr>
          <w:rFonts w:ascii="Trebuchet MS" w:hAnsi="Trebuchet MS" w:cs="Times New Roman"/>
          <w:sz w:val="24"/>
          <w:szCs w:val="24"/>
        </w:rPr>
      </w:pPr>
    </w:p>
    <w:p w14:paraId="52B26293" w14:textId="662750C6" w:rsidR="001E43DB" w:rsidRPr="00227C5D" w:rsidRDefault="001E43DB" w:rsidP="003353DA">
      <w:pPr>
        <w:pStyle w:val="NoSpacing"/>
        <w:ind w:left="360"/>
        <w:rPr>
          <w:rFonts w:ascii="Trebuchet MS" w:hAnsi="Trebuchet MS" w:cs="Times New Roman"/>
          <w:sz w:val="24"/>
          <w:szCs w:val="24"/>
        </w:rPr>
      </w:pPr>
      <w:r w:rsidRPr="00227C5D">
        <w:rPr>
          <w:rFonts w:ascii="Trebuchet MS" w:hAnsi="Trebuchet MS" w:cs="Times New Roman"/>
          <w:sz w:val="24"/>
          <w:szCs w:val="24"/>
        </w:rPr>
        <w:t>For Latex Modified Concrete Overlays, the Water Cure Method shall be used.  The minimum curing period shall be 48 hours of wet cure.  The temperature of the overlay shall be maintained between 40</w:t>
      </w:r>
      <w:r w:rsidRPr="00227C5D">
        <w:rPr>
          <w:rFonts w:ascii="Trebuchet MS" w:hAnsi="Trebuchet MS" w:cs="Times New Roman"/>
          <w:sz w:val="24"/>
          <w:szCs w:val="24"/>
          <w:vertAlign w:val="superscript"/>
        </w:rPr>
        <w:t>o</w:t>
      </w:r>
      <w:r w:rsidRPr="00227C5D">
        <w:rPr>
          <w:rFonts w:ascii="Trebuchet MS" w:hAnsi="Trebuchet MS" w:cs="Times New Roman"/>
          <w:sz w:val="24"/>
          <w:szCs w:val="24"/>
        </w:rPr>
        <w:t xml:space="preserve"> F and 85</w:t>
      </w:r>
      <w:r w:rsidRPr="00227C5D">
        <w:rPr>
          <w:rFonts w:ascii="Trebuchet MS" w:hAnsi="Trebuchet MS" w:cs="Times New Roman"/>
          <w:sz w:val="24"/>
          <w:szCs w:val="24"/>
          <w:vertAlign w:val="superscript"/>
        </w:rPr>
        <w:t>o</w:t>
      </w:r>
      <w:r w:rsidRPr="00227C5D">
        <w:rPr>
          <w:rFonts w:ascii="Trebuchet MS" w:hAnsi="Trebuchet MS" w:cs="Times New Roman"/>
          <w:sz w:val="24"/>
          <w:szCs w:val="24"/>
        </w:rPr>
        <w:t xml:space="preserve">F during the curing period.  </w:t>
      </w:r>
    </w:p>
    <w:p w14:paraId="5AFC59F5" w14:textId="77777777" w:rsidR="00227C5D" w:rsidRDefault="00227C5D" w:rsidP="003353DA">
      <w:pPr>
        <w:pStyle w:val="NoSpacing"/>
        <w:ind w:left="360"/>
        <w:rPr>
          <w:rFonts w:ascii="Trebuchet MS" w:hAnsi="Trebuchet MS" w:cs="Times New Roman"/>
          <w:sz w:val="24"/>
          <w:szCs w:val="24"/>
        </w:rPr>
      </w:pPr>
    </w:p>
    <w:p w14:paraId="4C1CB65F" w14:textId="0AF7AEDF" w:rsidR="002E2699" w:rsidRPr="00227C5D" w:rsidRDefault="002E2699" w:rsidP="003353DA">
      <w:pPr>
        <w:pStyle w:val="NoSpacing"/>
        <w:ind w:left="360"/>
        <w:rPr>
          <w:rFonts w:ascii="Trebuchet MS" w:hAnsi="Trebuchet MS" w:cs="Times New Roman"/>
          <w:sz w:val="24"/>
          <w:szCs w:val="24"/>
        </w:rPr>
      </w:pPr>
      <w:r w:rsidRPr="00227C5D">
        <w:rPr>
          <w:rFonts w:ascii="Trebuchet MS" w:hAnsi="Trebuchet MS" w:cs="Times New Roman"/>
          <w:sz w:val="24"/>
          <w:szCs w:val="24"/>
        </w:rPr>
        <w:t>Traffic from either the public or the contractor should not be allowed on the L</w:t>
      </w:r>
      <w:r w:rsidR="0003456F" w:rsidRPr="00227C5D">
        <w:rPr>
          <w:rFonts w:ascii="Trebuchet MS" w:hAnsi="Trebuchet MS" w:cs="Times New Roman"/>
          <w:sz w:val="24"/>
          <w:szCs w:val="24"/>
        </w:rPr>
        <w:t>atex Modified Concrete</w:t>
      </w:r>
      <w:r w:rsidRPr="00227C5D">
        <w:rPr>
          <w:rFonts w:ascii="Trebuchet MS" w:hAnsi="Trebuchet MS" w:cs="Times New Roman"/>
          <w:sz w:val="24"/>
          <w:szCs w:val="24"/>
        </w:rPr>
        <w:t xml:space="preserve"> </w:t>
      </w:r>
      <w:r w:rsidR="0088336C" w:rsidRPr="00227C5D">
        <w:rPr>
          <w:rFonts w:ascii="Trebuchet MS" w:hAnsi="Trebuchet MS" w:cs="Times New Roman"/>
          <w:sz w:val="24"/>
          <w:szCs w:val="24"/>
        </w:rPr>
        <w:t xml:space="preserve">for a minimum of 5 days or </w:t>
      </w:r>
      <w:r w:rsidRPr="00227C5D">
        <w:rPr>
          <w:rFonts w:ascii="Trebuchet MS" w:hAnsi="Trebuchet MS" w:cs="Times New Roman"/>
          <w:sz w:val="24"/>
          <w:szCs w:val="24"/>
        </w:rPr>
        <w:t>until the compressive strength has reached a minimum of 4,000 psi</w:t>
      </w:r>
      <w:r w:rsidR="001E43DB" w:rsidRPr="00227C5D">
        <w:rPr>
          <w:rFonts w:ascii="Trebuchet MS" w:hAnsi="Trebuchet MS" w:cs="Times New Roman"/>
          <w:sz w:val="24"/>
          <w:szCs w:val="24"/>
        </w:rPr>
        <w:t xml:space="preserve"> as measured by cast cylinders </w:t>
      </w:r>
      <w:r w:rsidR="00F2640D" w:rsidRPr="00227C5D">
        <w:rPr>
          <w:rFonts w:ascii="Trebuchet MS" w:hAnsi="Trebuchet MS" w:cs="Times New Roman"/>
          <w:sz w:val="24"/>
          <w:szCs w:val="24"/>
        </w:rPr>
        <w:t xml:space="preserve">cured on site </w:t>
      </w:r>
      <w:r w:rsidR="001E43DB" w:rsidRPr="00227C5D">
        <w:rPr>
          <w:rFonts w:ascii="Trebuchet MS" w:hAnsi="Trebuchet MS" w:cs="Times New Roman"/>
          <w:sz w:val="24"/>
          <w:szCs w:val="24"/>
        </w:rPr>
        <w:t xml:space="preserve">or </w:t>
      </w:r>
      <w:r w:rsidR="00F2640D" w:rsidRPr="00227C5D">
        <w:rPr>
          <w:rFonts w:ascii="Trebuchet MS" w:hAnsi="Trebuchet MS" w:cs="Times New Roman"/>
          <w:sz w:val="24"/>
          <w:szCs w:val="24"/>
        </w:rPr>
        <w:t xml:space="preserve">an approved </w:t>
      </w:r>
      <w:r w:rsidR="001E43DB" w:rsidRPr="00227C5D">
        <w:rPr>
          <w:rFonts w:ascii="Trebuchet MS" w:hAnsi="Trebuchet MS" w:cs="Times New Roman"/>
          <w:sz w:val="24"/>
          <w:szCs w:val="24"/>
        </w:rPr>
        <w:t>maturity meter</w:t>
      </w:r>
      <w:r w:rsidR="0088336C" w:rsidRPr="00227C5D">
        <w:rPr>
          <w:rFonts w:ascii="Trebuchet MS" w:hAnsi="Trebuchet MS" w:cs="Times New Roman"/>
          <w:sz w:val="24"/>
          <w:szCs w:val="24"/>
        </w:rPr>
        <w:t xml:space="preserve"> method, or as directed by the Engineer.</w:t>
      </w:r>
    </w:p>
    <w:p w14:paraId="192D86E2" w14:textId="77777777" w:rsidR="00675791" w:rsidRPr="00227C5D" w:rsidRDefault="00675791" w:rsidP="003353DA">
      <w:pPr>
        <w:pStyle w:val="NoSpacing"/>
        <w:ind w:left="360"/>
        <w:rPr>
          <w:rFonts w:ascii="Trebuchet MS" w:hAnsi="Trebuchet MS" w:cs="Times New Roman"/>
          <w:sz w:val="24"/>
          <w:szCs w:val="24"/>
        </w:rPr>
      </w:pPr>
    </w:p>
    <w:p w14:paraId="5A1A3DE3" w14:textId="77777777" w:rsidR="00675791" w:rsidRPr="00227C5D" w:rsidRDefault="00675791" w:rsidP="00675791">
      <w:pPr>
        <w:pStyle w:val="NoSpacing"/>
        <w:rPr>
          <w:rStyle w:val="CommentReference"/>
          <w:rFonts w:ascii="Trebuchet MS" w:hAnsi="Trebuchet MS" w:cs="Times New Roman"/>
          <w:sz w:val="24"/>
          <w:szCs w:val="24"/>
        </w:rPr>
      </w:pPr>
    </w:p>
    <w:p w14:paraId="77B0191C" w14:textId="4F984A1E" w:rsidR="008C1902" w:rsidRPr="00227C5D" w:rsidRDefault="008C1902" w:rsidP="00F65D4E">
      <w:pPr>
        <w:pStyle w:val="NoSpacing"/>
        <w:numPr>
          <w:ilvl w:val="0"/>
          <w:numId w:val="6"/>
        </w:numPr>
        <w:rPr>
          <w:rFonts w:ascii="Trebuchet MS" w:hAnsi="Trebuchet MS" w:cs="Times New Roman"/>
          <w:sz w:val="24"/>
          <w:szCs w:val="24"/>
        </w:rPr>
      </w:pPr>
      <w:r w:rsidRPr="00227C5D">
        <w:rPr>
          <w:rFonts w:ascii="Trebuchet MS" w:hAnsi="Trebuchet MS" w:cs="Times New Roman"/>
          <w:i/>
          <w:sz w:val="24"/>
          <w:szCs w:val="24"/>
        </w:rPr>
        <w:t>Overlay Pull Bond Testing</w:t>
      </w:r>
      <w:r w:rsidR="00F65D4E" w:rsidRPr="00227C5D">
        <w:rPr>
          <w:rFonts w:ascii="Trebuchet MS" w:hAnsi="Trebuchet MS" w:cs="Times New Roman"/>
          <w:b/>
          <w:i/>
          <w:sz w:val="24"/>
          <w:szCs w:val="24"/>
        </w:rPr>
        <w:t>.</w:t>
      </w:r>
      <w:r w:rsidRPr="00227C5D">
        <w:rPr>
          <w:rFonts w:ascii="Trebuchet MS" w:hAnsi="Trebuchet MS" w:cs="Times New Roman"/>
          <w:sz w:val="24"/>
          <w:szCs w:val="24"/>
        </w:rPr>
        <w:t xml:space="preserve"> </w:t>
      </w:r>
      <w:r w:rsidR="00F65D4E" w:rsidRPr="00227C5D">
        <w:rPr>
          <w:rFonts w:ascii="Trebuchet MS" w:hAnsi="Trebuchet MS" w:cs="Times New Roman"/>
          <w:sz w:val="24"/>
          <w:szCs w:val="24"/>
        </w:rPr>
        <w:t xml:space="preserve">Following </w:t>
      </w:r>
      <w:r w:rsidRPr="00227C5D">
        <w:rPr>
          <w:rFonts w:ascii="Trebuchet MS" w:hAnsi="Trebuchet MS" w:cs="Times New Roman"/>
          <w:sz w:val="24"/>
          <w:szCs w:val="24"/>
        </w:rPr>
        <w:t>the completion of curing, vertical axis pull bond tests shall be performed by the Contractor in accordance with ASTM C1583, Standard Test Method for Tensile Strength of Concrete Surfaces and the Bond Strength or Tensile Strength of Concrete Repair and Overlay Materials by Direct Tension (Pull-Off Method).  At a minimum, 2 pull bond tests shall be performed on each bridge.  For bridges with deck areas greater than 25,000 square feet, additional tests shall be performed at a frequency of one test per 25,000 square feet of additional deck area, rounded up.  Additional testing may be required as directed by the Engineer.</w:t>
      </w:r>
    </w:p>
    <w:p w14:paraId="39C05011" w14:textId="77777777" w:rsidR="008C1902" w:rsidRPr="00227C5D" w:rsidRDefault="008C1902" w:rsidP="008C1902">
      <w:pPr>
        <w:pStyle w:val="ListParagraph"/>
        <w:ind w:left="360"/>
        <w:rPr>
          <w:rFonts w:ascii="Trebuchet MS" w:hAnsi="Trebuchet MS"/>
          <w:sz w:val="24"/>
          <w:szCs w:val="24"/>
        </w:rPr>
      </w:pPr>
      <w:r w:rsidRPr="00227C5D">
        <w:rPr>
          <w:rFonts w:ascii="Trebuchet MS" w:hAnsi="Trebuchet MS"/>
          <w:sz w:val="24"/>
          <w:szCs w:val="24"/>
        </w:rPr>
        <w:t xml:space="preserve"> </w:t>
      </w:r>
    </w:p>
    <w:p w14:paraId="21CC709F" w14:textId="2824660A" w:rsidR="008C1902" w:rsidRPr="00227C5D" w:rsidRDefault="008C1902" w:rsidP="008C1902">
      <w:pPr>
        <w:pStyle w:val="ListParagraph"/>
        <w:ind w:left="360"/>
        <w:rPr>
          <w:rFonts w:ascii="Trebuchet MS" w:hAnsi="Trebuchet MS"/>
          <w:sz w:val="24"/>
          <w:szCs w:val="24"/>
        </w:rPr>
      </w:pPr>
      <w:r w:rsidRPr="00227C5D">
        <w:rPr>
          <w:rFonts w:ascii="Trebuchet MS" w:hAnsi="Trebuchet MS"/>
          <w:sz w:val="24"/>
          <w:szCs w:val="24"/>
        </w:rPr>
        <w:t>The test result shall be the average of the number of tests for each structure, drilled a minimum of 0.25</w:t>
      </w:r>
      <w:r w:rsidR="00F65D4E" w:rsidRPr="00227C5D">
        <w:rPr>
          <w:rFonts w:ascii="Trebuchet MS" w:hAnsi="Trebuchet MS"/>
          <w:sz w:val="24"/>
          <w:szCs w:val="24"/>
        </w:rPr>
        <w:t xml:space="preserve"> inch </w:t>
      </w:r>
      <w:r w:rsidRPr="00227C5D">
        <w:rPr>
          <w:rFonts w:ascii="Trebuchet MS" w:hAnsi="Trebuchet MS"/>
          <w:sz w:val="24"/>
          <w:szCs w:val="24"/>
        </w:rPr>
        <w:t>but no greater than 0.50</w:t>
      </w:r>
      <w:r w:rsidR="00F65D4E" w:rsidRPr="00227C5D">
        <w:rPr>
          <w:rFonts w:ascii="Trebuchet MS" w:hAnsi="Trebuchet MS"/>
          <w:sz w:val="24"/>
          <w:szCs w:val="24"/>
        </w:rPr>
        <w:t xml:space="preserve">inch </w:t>
      </w:r>
      <w:r w:rsidRPr="00227C5D">
        <w:rPr>
          <w:rFonts w:ascii="Trebuchet MS" w:hAnsi="Trebuchet MS"/>
          <w:sz w:val="24"/>
          <w:szCs w:val="24"/>
        </w:rPr>
        <w:t xml:space="preserve">below the bond line.  </w:t>
      </w:r>
    </w:p>
    <w:p w14:paraId="3B095270" w14:textId="77777777" w:rsidR="008C1902" w:rsidRPr="00227C5D" w:rsidRDefault="008C1902" w:rsidP="008C1902">
      <w:pPr>
        <w:pStyle w:val="ListParagraph"/>
        <w:ind w:left="360"/>
        <w:rPr>
          <w:rFonts w:ascii="Trebuchet MS" w:hAnsi="Trebuchet MS"/>
          <w:sz w:val="24"/>
          <w:szCs w:val="24"/>
        </w:rPr>
      </w:pPr>
    </w:p>
    <w:p w14:paraId="6FAC61E2" w14:textId="78ECC4F1" w:rsidR="008C1902" w:rsidRPr="00227C5D" w:rsidRDefault="008C1902" w:rsidP="008C1902">
      <w:pPr>
        <w:pStyle w:val="ListParagraph"/>
        <w:ind w:left="360"/>
        <w:rPr>
          <w:rFonts w:ascii="Trebuchet MS" w:hAnsi="Trebuchet MS"/>
          <w:sz w:val="24"/>
          <w:szCs w:val="24"/>
        </w:rPr>
      </w:pPr>
      <w:r w:rsidRPr="00227C5D">
        <w:rPr>
          <w:rFonts w:ascii="Trebuchet MS" w:hAnsi="Trebuchet MS"/>
          <w:sz w:val="24"/>
          <w:szCs w:val="24"/>
        </w:rPr>
        <w:t xml:space="preserve">The bond strength of the </w:t>
      </w:r>
      <w:r w:rsidR="000460B7" w:rsidRPr="00227C5D">
        <w:rPr>
          <w:rFonts w:ascii="Trebuchet MS" w:hAnsi="Trebuchet MS"/>
          <w:sz w:val="24"/>
          <w:szCs w:val="24"/>
        </w:rPr>
        <w:t xml:space="preserve">LMC </w:t>
      </w:r>
      <w:r w:rsidRPr="00227C5D">
        <w:rPr>
          <w:rFonts w:ascii="Trebuchet MS" w:hAnsi="Trebuchet MS"/>
          <w:sz w:val="24"/>
          <w:szCs w:val="24"/>
        </w:rPr>
        <w:t xml:space="preserve">overlay system on normal weight concrete shall be 250 psi.  An acceptable test will demonstrate that the overlay bond strength is sufficient by producing a concrete subsurface failure area greater than 50 percent of the test surface area.  The Contractor shall repair all bond test locations with </w:t>
      </w:r>
      <w:r w:rsidR="000460B7" w:rsidRPr="00227C5D">
        <w:rPr>
          <w:rFonts w:ascii="Trebuchet MS" w:hAnsi="Trebuchet MS"/>
          <w:sz w:val="24"/>
          <w:szCs w:val="24"/>
        </w:rPr>
        <w:t xml:space="preserve">LMC </w:t>
      </w:r>
      <w:r w:rsidRPr="00227C5D">
        <w:rPr>
          <w:rFonts w:ascii="Trebuchet MS" w:hAnsi="Trebuchet MS"/>
          <w:sz w:val="24"/>
          <w:szCs w:val="24"/>
        </w:rPr>
        <w:t>overlay in accordance with this specification.</w:t>
      </w:r>
    </w:p>
    <w:p w14:paraId="3BC5014F" w14:textId="77777777" w:rsidR="00675791" w:rsidRPr="00227C5D" w:rsidRDefault="00675791" w:rsidP="00EF58BF">
      <w:pPr>
        <w:pStyle w:val="NoSpacing"/>
        <w:jc w:val="center"/>
        <w:rPr>
          <w:rFonts w:ascii="Trebuchet MS" w:hAnsi="Trebuchet MS" w:cs="Times New Roman"/>
          <w:b/>
          <w:sz w:val="24"/>
          <w:szCs w:val="24"/>
        </w:rPr>
      </w:pPr>
    </w:p>
    <w:p w14:paraId="37E1D515" w14:textId="77777777" w:rsidR="006F1F30" w:rsidRPr="00227C5D" w:rsidRDefault="006F1F30" w:rsidP="00713E48">
      <w:pPr>
        <w:pStyle w:val="Heading2"/>
      </w:pPr>
      <w:r w:rsidRPr="00227C5D">
        <w:lastRenderedPageBreak/>
        <w:t>METHOD OF MEASUREMENT</w:t>
      </w:r>
    </w:p>
    <w:p w14:paraId="0394F4C4" w14:textId="77777777" w:rsidR="00F65D4E" w:rsidRPr="00227C5D" w:rsidRDefault="00F65D4E" w:rsidP="006F1F30">
      <w:pPr>
        <w:pStyle w:val="NoSpacing"/>
        <w:jc w:val="center"/>
        <w:rPr>
          <w:rFonts w:ascii="Trebuchet MS" w:hAnsi="Trebuchet MS" w:cs="Times New Roman"/>
          <w:b/>
          <w:sz w:val="24"/>
          <w:szCs w:val="24"/>
        </w:rPr>
      </w:pPr>
    </w:p>
    <w:p w14:paraId="56C0FD19" w14:textId="156D3E43" w:rsidR="006F1F30" w:rsidRPr="00227C5D" w:rsidRDefault="006F1F30" w:rsidP="006F1F30">
      <w:pPr>
        <w:pStyle w:val="NoSpacing"/>
        <w:rPr>
          <w:rFonts w:ascii="Trebuchet MS" w:hAnsi="Trebuchet MS" w:cs="Times New Roman"/>
          <w:sz w:val="24"/>
          <w:szCs w:val="24"/>
        </w:rPr>
      </w:pPr>
      <w:r w:rsidRPr="00227C5D">
        <w:rPr>
          <w:rFonts w:ascii="Trebuchet MS" w:hAnsi="Trebuchet MS" w:cs="Times New Roman"/>
          <w:sz w:val="24"/>
          <w:szCs w:val="24"/>
        </w:rPr>
        <w:t xml:space="preserve">Latex Modified Concrete </w:t>
      </w:r>
      <w:r w:rsidR="001E43DB" w:rsidRPr="00227C5D">
        <w:rPr>
          <w:rFonts w:ascii="Trebuchet MS" w:hAnsi="Trebuchet MS" w:cs="Times New Roman"/>
          <w:sz w:val="24"/>
          <w:szCs w:val="24"/>
        </w:rPr>
        <w:t>Placement</w:t>
      </w:r>
      <w:r w:rsidRPr="00227C5D">
        <w:rPr>
          <w:rFonts w:ascii="Trebuchet MS" w:hAnsi="Trebuchet MS" w:cs="Times New Roman"/>
          <w:sz w:val="24"/>
          <w:szCs w:val="24"/>
        </w:rPr>
        <w:t xml:space="preserve"> </w:t>
      </w:r>
      <w:r w:rsidR="00E33140" w:rsidRPr="00227C5D">
        <w:rPr>
          <w:rFonts w:ascii="Trebuchet MS" w:hAnsi="Trebuchet MS" w:cs="Times New Roman"/>
          <w:sz w:val="24"/>
          <w:szCs w:val="24"/>
        </w:rPr>
        <w:t xml:space="preserve">will </w:t>
      </w:r>
      <w:r w:rsidR="000460B7" w:rsidRPr="00227C5D">
        <w:rPr>
          <w:rFonts w:ascii="Trebuchet MS" w:hAnsi="Trebuchet MS" w:cs="Times New Roman"/>
          <w:sz w:val="24"/>
          <w:szCs w:val="24"/>
        </w:rPr>
        <w:t xml:space="preserve">not </w:t>
      </w:r>
      <w:r w:rsidRPr="00227C5D">
        <w:rPr>
          <w:rFonts w:ascii="Trebuchet MS" w:hAnsi="Trebuchet MS" w:cs="Times New Roman"/>
          <w:sz w:val="24"/>
          <w:szCs w:val="24"/>
        </w:rPr>
        <w:t xml:space="preserve">be </w:t>
      </w:r>
      <w:r w:rsidR="00227C5D" w:rsidRPr="00227C5D">
        <w:rPr>
          <w:rFonts w:ascii="Trebuchet MS" w:hAnsi="Trebuchet MS" w:cs="Times New Roman"/>
          <w:sz w:val="24"/>
          <w:szCs w:val="24"/>
        </w:rPr>
        <w:t>measured but</w:t>
      </w:r>
      <w:r w:rsidR="00642C80" w:rsidRPr="00227C5D">
        <w:rPr>
          <w:rFonts w:ascii="Trebuchet MS" w:hAnsi="Trebuchet MS" w:cs="Times New Roman"/>
          <w:sz w:val="24"/>
          <w:szCs w:val="24"/>
        </w:rPr>
        <w:t xml:space="preserve"> </w:t>
      </w:r>
      <w:r w:rsidR="00E65858" w:rsidRPr="00227C5D">
        <w:rPr>
          <w:rFonts w:ascii="Trebuchet MS" w:hAnsi="Trebuchet MS" w:cs="Times New Roman"/>
          <w:sz w:val="24"/>
          <w:szCs w:val="24"/>
        </w:rPr>
        <w:t>will</w:t>
      </w:r>
      <w:r w:rsidR="00642C80" w:rsidRPr="00227C5D">
        <w:rPr>
          <w:rFonts w:ascii="Trebuchet MS" w:hAnsi="Trebuchet MS" w:cs="Times New Roman"/>
          <w:sz w:val="24"/>
          <w:szCs w:val="24"/>
        </w:rPr>
        <w:t xml:space="preserve"> be the quantity </w:t>
      </w:r>
      <w:r w:rsidR="003277C6" w:rsidRPr="00227C5D">
        <w:rPr>
          <w:rFonts w:ascii="Trebuchet MS" w:hAnsi="Trebuchet MS" w:cs="Times New Roman"/>
          <w:sz w:val="24"/>
          <w:szCs w:val="24"/>
        </w:rPr>
        <w:t>designated i</w:t>
      </w:r>
      <w:r w:rsidR="00642C80" w:rsidRPr="00227C5D">
        <w:rPr>
          <w:rFonts w:ascii="Trebuchet MS" w:hAnsi="Trebuchet MS" w:cs="Times New Roman"/>
          <w:sz w:val="24"/>
          <w:szCs w:val="24"/>
        </w:rPr>
        <w:t xml:space="preserve">n the </w:t>
      </w:r>
      <w:r w:rsidR="00E65858" w:rsidRPr="00227C5D">
        <w:rPr>
          <w:rFonts w:ascii="Trebuchet MS" w:hAnsi="Trebuchet MS" w:cs="Times New Roman"/>
          <w:sz w:val="24"/>
          <w:szCs w:val="24"/>
        </w:rPr>
        <w:t>p</w:t>
      </w:r>
      <w:r w:rsidR="00642C80" w:rsidRPr="00227C5D">
        <w:rPr>
          <w:rFonts w:ascii="Trebuchet MS" w:hAnsi="Trebuchet MS" w:cs="Times New Roman"/>
          <w:sz w:val="24"/>
          <w:szCs w:val="24"/>
        </w:rPr>
        <w:t xml:space="preserve">lans.  </w:t>
      </w:r>
    </w:p>
    <w:p w14:paraId="44BA9780" w14:textId="77777777" w:rsidR="006F1F30" w:rsidRPr="00227C5D" w:rsidRDefault="006F1F30" w:rsidP="006F1F30">
      <w:pPr>
        <w:pStyle w:val="NoSpacing"/>
        <w:rPr>
          <w:rFonts w:ascii="Trebuchet MS" w:hAnsi="Trebuchet MS" w:cs="Times New Roman"/>
          <w:sz w:val="24"/>
          <w:szCs w:val="24"/>
        </w:rPr>
      </w:pPr>
    </w:p>
    <w:p w14:paraId="1D5D5275" w14:textId="4C804997" w:rsidR="000460B7" w:rsidRPr="00227C5D" w:rsidRDefault="001E43DB" w:rsidP="000460B7">
      <w:pPr>
        <w:rPr>
          <w:rFonts w:ascii="Trebuchet MS" w:hAnsi="Trebuchet MS" w:cs="Times New Roman"/>
          <w:sz w:val="24"/>
          <w:szCs w:val="24"/>
          <w:u w:val="single"/>
        </w:rPr>
      </w:pPr>
      <w:r w:rsidRPr="00227C5D">
        <w:rPr>
          <w:rFonts w:ascii="Trebuchet MS" w:hAnsi="Trebuchet MS" w:cs="Times New Roman"/>
          <w:sz w:val="24"/>
          <w:szCs w:val="24"/>
        </w:rPr>
        <w:t>Latex Modified Concrete</w:t>
      </w:r>
      <w:r w:rsidR="006F1F30" w:rsidRPr="00227C5D">
        <w:rPr>
          <w:rFonts w:ascii="Trebuchet MS" w:hAnsi="Trebuchet MS" w:cs="Times New Roman"/>
          <w:sz w:val="24"/>
          <w:szCs w:val="24"/>
        </w:rPr>
        <w:t xml:space="preserve"> </w:t>
      </w:r>
      <w:r w:rsidR="00642C80" w:rsidRPr="00227C5D">
        <w:rPr>
          <w:rFonts w:ascii="Trebuchet MS" w:hAnsi="Trebuchet MS" w:cs="Times New Roman"/>
          <w:sz w:val="24"/>
          <w:szCs w:val="24"/>
        </w:rPr>
        <w:t xml:space="preserve">will be measured as the actual </w:t>
      </w:r>
      <w:r w:rsidR="00E05D74" w:rsidRPr="00227C5D">
        <w:rPr>
          <w:rFonts w:ascii="Trebuchet MS" w:hAnsi="Trebuchet MS" w:cs="Times New Roman"/>
          <w:sz w:val="24"/>
          <w:szCs w:val="24"/>
        </w:rPr>
        <w:t>quantity</w:t>
      </w:r>
      <w:r w:rsidR="00642C80" w:rsidRPr="00227C5D">
        <w:rPr>
          <w:rFonts w:ascii="Trebuchet MS" w:hAnsi="Trebuchet MS" w:cs="Times New Roman"/>
          <w:sz w:val="24"/>
          <w:szCs w:val="24"/>
        </w:rPr>
        <w:t xml:space="preserve"> of </w:t>
      </w:r>
      <w:r w:rsidR="00E65858" w:rsidRPr="00227C5D">
        <w:rPr>
          <w:rFonts w:ascii="Trebuchet MS" w:hAnsi="Trebuchet MS" w:cs="Times New Roman"/>
          <w:sz w:val="24"/>
          <w:szCs w:val="24"/>
        </w:rPr>
        <w:t xml:space="preserve">latex modified </w:t>
      </w:r>
      <w:r w:rsidR="00642C80" w:rsidRPr="00227C5D">
        <w:rPr>
          <w:rFonts w:ascii="Trebuchet MS" w:hAnsi="Trebuchet MS" w:cs="Times New Roman"/>
          <w:sz w:val="24"/>
          <w:szCs w:val="24"/>
        </w:rPr>
        <w:t xml:space="preserve">concrete </w:t>
      </w:r>
      <w:r w:rsidR="003F3D9F" w:rsidRPr="00227C5D">
        <w:rPr>
          <w:rFonts w:ascii="Trebuchet MS" w:hAnsi="Trebuchet MS" w:cs="Times New Roman"/>
          <w:sz w:val="24"/>
          <w:szCs w:val="24"/>
        </w:rPr>
        <w:t xml:space="preserve">completed </w:t>
      </w:r>
      <w:r w:rsidR="00642C80" w:rsidRPr="00227C5D">
        <w:rPr>
          <w:rFonts w:ascii="Trebuchet MS" w:hAnsi="Trebuchet MS" w:cs="Times New Roman"/>
          <w:sz w:val="24"/>
          <w:szCs w:val="24"/>
        </w:rPr>
        <w:t>and accepted.</w:t>
      </w:r>
      <w:r w:rsidR="000460B7" w:rsidRPr="00227C5D">
        <w:rPr>
          <w:rFonts w:ascii="Trebuchet MS" w:hAnsi="Trebuchet MS" w:cs="Times New Roman"/>
          <w:sz w:val="24"/>
          <w:szCs w:val="24"/>
          <w:u w:val="single"/>
        </w:rPr>
        <w:t xml:space="preserve"> </w:t>
      </w:r>
    </w:p>
    <w:p w14:paraId="1194888E" w14:textId="0D651E22" w:rsidR="001E43DB" w:rsidRPr="00227C5D" w:rsidRDefault="001E43DB" w:rsidP="006F1F30">
      <w:pPr>
        <w:pStyle w:val="NoSpacing"/>
        <w:rPr>
          <w:rFonts w:ascii="Trebuchet MS" w:hAnsi="Trebuchet MS" w:cs="Times New Roman"/>
          <w:sz w:val="24"/>
          <w:szCs w:val="24"/>
        </w:rPr>
      </w:pPr>
    </w:p>
    <w:p w14:paraId="3EB05F9B" w14:textId="4678EC67" w:rsidR="006F1F30" w:rsidRPr="00227C5D" w:rsidRDefault="006F1F30" w:rsidP="00713E48">
      <w:pPr>
        <w:pStyle w:val="Heading2"/>
      </w:pPr>
      <w:r w:rsidRPr="00227C5D">
        <w:t>BASIS OF PAYMENT</w:t>
      </w:r>
    </w:p>
    <w:p w14:paraId="28120196" w14:textId="77777777" w:rsidR="009E75A6" w:rsidRPr="00227C5D" w:rsidRDefault="009E75A6" w:rsidP="006F1F30">
      <w:pPr>
        <w:pStyle w:val="NoSpacing"/>
        <w:jc w:val="center"/>
        <w:rPr>
          <w:rFonts w:ascii="Trebuchet MS" w:hAnsi="Trebuchet MS" w:cs="Times New Roman"/>
          <w:b/>
          <w:sz w:val="24"/>
          <w:szCs w:val="24"/>
        </w:rPr>
      </w:pPr>
    </w:p>
    <w:p w14:paraId="0F509EA5" w14:textId="49C502D2" w:rsidR="00B1493F" w:rsidRPr="00227C5D" w:rsidRDefault="003277C6">
      <w:pPr>
        <w:rPr>
          <w:rFonts w:ascii="Trebuchet MS" w:hAnsi="Trebuchet MS" w:cs="Times New Roman"/>
          <w:sz w:val="24"/>
          <w:szCs w:val="24"/>
        </w:rPr>
      </w:pPr>
      <w:r w:rsidRPr="00227C5D">
        <w:rPr>
          <w:rFonts w:ascii="Trebuchet MS" w:hAnsi="Trebuchet MS" w:cs="Times New Roman"/>
          <w:sz w:val="24"/>
          <w:szCs w:val="24"/>
        </w:rPr>
        <w:t>The a</w:t>
      </w:r>
      <w:r w:rsidR="00363D76" w:rsidRPr="00227C5D">
        <w:rPr>
          <w:rFonts w:ascii="Trebuchet MS" w:hAnsi="Trebuchet MS" w:cs="Times New Roman"/>
          <w:sz w:val="24"/>
          <w:szCs w:val="24"/>
        </w:rPr>
        <w:t>ccepted quantit</w:t>
      </w:r>
      <w:r w:rsidRPr="00227C5D">
        <w:rPr>
          <w:rFonts w:ascii="Trebuchet MS" w:hAnsi="Trebuchet MS" w:cs="Times New Roman"/>
          <w:sz w:val="24"/>
          <w:szCs w:val="24"/>
        </w:rPr>
        <w:t>ies</w:t>
      </w:r>
      <w:r w:rsidR="00363D76" w:rsidRPr="00227C5D">
        <w:rPr>
          <w:rFonts w:ascii="Trebuchet MS" w:hAnsi="Trebuchet MS" w:cs="Times New Roman"/>
          <w:sz w:val="24"/>
          <w:szCs w:val="24"/>
        </w:rPr>
        <w:t xml:space="preserve"> of </w:t>
      </w:r>
      <w:r w:rsidR="006F1F30" w:rsidRPr="00227C5D">
        <w:rPr>
          <w:rFonts w:ascii="Trebuchet MS" w:hAnsi="Trebuchet MS" w:cs="Times New Roman"/>
          <w:sz w:val="24"/>
          <w:szCs w:val="24"/>
        </w:rPr>
        <w:t xml:space="preserve">Latex Modified </w:t>
      </w:r>
      <w:r w:rsidR="00CD6C74" w:rsidRPr="00227C5D">
        <w:rPr>
          <w:rFonts w:ascii="Trebuchet MS" w:hAnsi="Trebuchet MS" w:cs="Times New Roman"/>
          <w:sz w:val="24"/>
          <w:szCs w:val="24"/>
        </w:rPr>
        <w:t>Concrete Placement</w:t>
      </w:r>
      <w:r w:rsidR="006F1F30" w:rsidRPr="00227C5D">
        <w:rPr>
          <w:rFonts w:ascii="Trebuchet MS" w:hAnsi="Trebuchet MS" w:cs="Times New Roman"/>
          <w:sz w:val="24"/>
          <w:szCs w:val="24"/>
        </w:rPr>
        <w:t xml:space="preserve"> </w:t>
      </w:r>
      <w:r w:rsidR="00642C80" w:rsidRPr="00227C5D">
        <w:rPr>
          <w:rFonts w:ascii="Trebuchet MS" w:hAnsi="Trebuchet MS" w:cs="Times New Roman"/>
          <w:sz w:val="24"/>
          <w:szCs w:val="24"/>
        </w:rPr>
        <w:t xml:space="preserve">will be </w:t>
      </w:r>
      <w:r w:rsidR="006F1F30" w:rsidRPr="00227C5D">
        <w:rPr>
          <w:rFonts w:ascii="Trebuchet MS" w:hAnsi="Trebuchet MS" w:cs="Times New Roman"/>
          <w:sz w:val="24"/>
          <w:szCs w:val="24"/>
        </w:rPr>
        <w:t xml:space="preserve">paid </w:t>
      </w:r>
      <w:r w:rsidR="00E65858" w:rsidRPr="00227C5D">
        <w:rPr>
          <w:rFonts w:ascii="Trebuchet MS" w:hAnsi="Trebuchet MS" w:cs="Times New Roman"/>
          <w:sz w:val="24"/>
          <w:szCs w:val="24"/>
        </w:rPr>
        <w:t>for at</w:t>
      </w:r>
      <w:r w:rsidR="006F1F30" w:rsidRPr="00227C5D">
        <w:rPr>
          <w:rFonts w:ascii="Trebuchet MS" w:hAnsi="Trebuchet MS" w:cs="Times New Roman"/>
          <w:sz w:val="24"/>
          <w:szCs w:val="24"/>
        </w:rPr>
        <w:t xml:space="preserve"> the contract unit price.  </w:t>
      </w:r>
    </w:p>
    <w:p w14:paraId="34A0230D" w14:textId="366759DE" w:rsidR="009E75A6" w:rsidRPr="00227C5D" w:rsidRDefault="003277C6">
      <w:pPr>
        <w:rPr>
          <w:rFonts w:ascii="Trebuchet MS" w:hAnsi="Trebuchet MS" w:cs="Times New Roman"/>
          <w:sz w:val="24"/>
          <w:szCs w:val="24"/>
        </w:rPr>
      </w:pPr>
      <w:r w:rsidRPr="00227C5D">
        <w:rPr>
          <w:rFonts w:ascii="Trebuchet MS" w:hAnsi="Trebuchet MS" w:cs="Times New Roman"/>
          <w:sz w:val="24"/>
          <w:szCs w:val="24"/>
        </w:rPr>
        <w:t>The a</w:t>
      </w:r>
      <w:r w:rsidR="00363D76" w:rsidRPr="00227C5D">
        <w:rPr>
          <w:rFonts w:ascii="Trebuchet MS" w:hAnsi="Trebuchet MS" w:cs="Times New Roman"/>
          <w:sz w:val="24"/>
          <w:szCs w:val="24"/>
        </w:rPr>
        <w:t xml:space="preserve">ccepted quantities of </w:t>
      </w:r>
      <w:r w:rsidR="00CD6C74" w:rsidRPr="00227C5D">
        <w:rPr>
          <w:rFonts w:ascii="Trebuchet MS" w:hAnsi="Trebuchet MS" w:cs="Times New Roman"/>
          <w:sz w:val="24"/>
          <w:szCs w:val="24"/>
        </w:rPr>
        <w:t xml:space="preserve">Latex Modified Concrete </w:t>
      </w:r>
      <w:r w:rsidR="00642C80" w:rsidRPr="00227C5D">
        <w:rPr>
          <w:rFonts w:ascii="Trebuchet MS" w:hAnsi="Trebuchet MS" w:cs="Times New Roman"/>
          <w:sz w:val="24"/>
          <w:szCs w:val="24"/>
        </w:rPr>
        <w:t xml:space="preserve">will be </w:t>
      </w:r>
      <w:r w:rsidR="00CD6C74" w:rsidRPr="00227C5D">
        <w:rPr>
          <w:rFonts w:ascii="Trebuchet MS" w:hAnsi="Trebuchet MS" w:cs="Times New Roman"/>
          <w:sz w:val="24"/>
          <w:szCs w:val="24"/>
        </w:rPr>
        <w:t xml:space="preserve">paid </w:t>
      </w:r>
      <w:r w:rsidR="00E65858" w:rsidRPr="00227C5D">
        <w:rPr>
          <w:rFonts w:ascii="Trebuchet MS" w:hAnsi="Trebuchet MS" w:cs="Times New Roman"/>
          <w:sz w:val="24"/>
          <w:szCs w:val="24"/>
        </w:rPr>
        <w:t>for at the contract unit price</w:t>
      </w:r>
      <w:r w:rsidR="00CD6C74" w:rsidRPr="00227C5D">
        <w:rPr>
          <w:rFonts w:ascii="Trebuchet MS" w:hAnsi="Trebuchet MS" w:cs="Times New Roman"/>
          <w:sz w:val="24"/>
          <w:szCs w:val="24"/>
        </w:rPr>
        <w:t>.</w:t>
      </w:r>
    </w:p>
    <w:p w14:paraId="3EF7339F" w14:textId="70E59AAC" w:rsidR="005C7AF1" w:rsidRPr="00227C5D" w:rsidRDefault="005C7AF1">
      <w:pPr>
        <w:rPr>
          <w:rFonts w:ascii="Trebuchet MS" w:hAnsi="Trebuchet MS" w:cs="Times New Roman"/>
          <w:sz w:val="24"/>
          <w:szCs w:val="24"/>
        </w:rPr>
      </w:pPr>
      <w:r w:rsidRPr="00227C5D">
        <w:rPr>
          <w:rFonts w:ascii="Trebuchet MS" w:hAnsi="Trebuchet MS" w:cs="Times New Roman"/>
          <w:sz w:val="24"/>
          <w:szCs w:val="24"/>
        </w:rPr>
        <w:t>Payment will be made under:</w:t>
      </w:r>
    </w:p>
    <w:p w14:paraId="2C841F9F" w14:textId="77777777" w:rsidR="005C7AF1" w:rsidRPr="00227C5D" w:rsidRDefault="005C7AF1" w:rsidP="00884D21">
      <w:pPr>
        <w:spacing w:after="0"/>
        <w:rPr>
          <w:rFonts w:ascii="Trebuchet MS" w:hAnsi="Trebuchet MS" w:cs="Times New Roman"/>
          <w:sz w:val="24"/>
          <w:szCs w:val="24"/>
        </w:rPr>
      </w:pPr>
      <w:r w:rsidRPr="00227C5D">
        <w:rPr>
          <w:rFonts w:ascii="Trebuchet MS" w:hAnsi="Trebuchet MS" w:cs="Times New Roman"/>
          <w:b/>
          <w:sz w:val="24"/>
          <w:szCs w:val="24"/>
          <w:u w:val="single"/>
        </w:rPr>
        <w:t>Pay Item</w:t>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b/>
          <w:sz w:val="24"/>
          <w:szCs w:val="24"/>
          <w:u w:val="single"/>
        </w:rPr>
        <w:t>Pay Unit</w:t>
      </w:r>
    </w:p>
    <w:p w14:paraId="63BDEDD4" w14:textId="42BAC33C" w:rsidR="005C7AF1" w:rsidRPr="00227C5D" w:rsidRDefault="005C7AF1" w:rsidP="00884D21">
      <w:pPr>
        <w:spacing w:after="0"/>
        <w:rPr>
          <w:rFonts w:ascii="Trebuchet MS" w:hAnsi="Trebuchet MS" w:cs="Times New Roman"/>
          <w:sz w:val="24"/>
          <w:szCs w:val="24"/>
        </w:rPr>
      </w:pPr>
      <w:r w:rsidRPr="00227C5D">
        <w:rPr>
          <w:rFonts w:ascii="Trebuchet MS" w:hAnsi="Trebuchet MS" w:cs="Times New Roman"/>
          <w:sz w:val="24"/>
          <w:szCs w:val="24"/>
        </w:rPr>
        <w:t xml:space="preserve">Latex Modified Concrete </w:t>
      </w:r>
      <w:r w:rsidR="00CD6C74" w:rsidRPr="00227C5D">
        <w:rPr>
          <w:rFonts w:ascii="Trebuchet MS" w:hAnsi="Trebuchet MS" w:cs="Times New Roman"/>
          <w:sz w:val="24"/>
          <w:szCs w:val="24"/>
        </w:rPr>
        <w:t>Placement</w:t>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t>Square Yard</w:t>
      </w:r>
    </w:p>
    <w:p w14:paraId="0859BA68" w14:textId="4257D9E4" w:rsidR="005C7AF1" w:rsidRPr="00227C5D" w:rsidRDefault="005C7AF1">
      <w:pPr>
        <w:rPr>
          <w:rFonts w:ascii="Trebuchet MS" w:hAnsi="Trebuchet MS" w:cs="Times New Roman"/>
          <w:sz w:val="24"/>
          <w:szCs w:val="24"/>
        </w:rPr>
      </w:pPr>
      <w:r w:rsidRPr="00227C5D">
        <w:rPr>
          <w:rFonts w:ascii="Trebuchet MS" w:hAnsi="Trebuchet MS" w:cs="Times New Roman"/>
          <w:sz w:val="24"/>
          <w:szCs w:val="24"/>
        </w:rPr>
        <w:t>Latex Modifi</w:t>
      </w:r>
      <w:r w:rsidR="00CD6C74" w:rsidRPr="00227C5D">
        <w:rPr>
          <w:rFonts w:ascii="Trebuchet MS" w:hAnsi="Trebuchet MS" w:cs="Times New Roman"/>
          <w:sz w:val="24"/>
          <w:szCs w:val="24"/>
        </w:rPr>
        <w:t>ed Concrete</w:t>
      </w:r>
      <w:r w:rsidR="00CD6C74" w:rsidRPr="00227C5D">
        <w:rPr>
          <w:rFonts w:ascii="Trebuchet MS" w:hAnsi="Trebuchet MS" w:cs="Times New Roman"/>
          <w:sz w:val="24"/>
          <w:szCs w:val="24"/>
        </w:rPr>
        <w:tab/>
      </w:r>
      <w:r w:rsidR="00CD6C74" w:rsidRPr="00227C5D">
        <w:rPr>
          <w:rFonts w:ascii="Trebuchet MS" w:hAnsi="Trebuchet MS" w:cs="Times New Roman"/>
          <w:sz w:val="24"/>
          <w:szCs w:val="24"/>
        </w:rPr>
        <w:tab/>
      </w:r>
      <w:r w:rsidR="00CD6C74"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r>
      <w:r w:rsidRPr="00227C5D">
        <w:rPr>
          <w:rFonts w:ascii="Trebuchet MS" w:hAnsi="Trebuchet MS" w:cs="Times New Roman"/>
          <w:sz w:val="24"/>
          <w:szCs w:val="24"/>
        </w:rPr>
        <w:tab/>
        <w:t>Cubic Yard</w:t>
      </w:r>
    </w:p>
    <w:p w14:paraId="36321328" w14:textId="71229496" w:rsidR="00363D76" w:rsidRPr="00227C5D" w:rsidRDefault="00363D76" w:rsidP="00363D76">
      <w:pPr>
        <w:pStyle w:val="NoSpacing"/>
        <w:rPr>
          <w:rFonts w:ascii="Trebuchet MS" w:hAnsi="Trebuchet MS" w:cs="Times New Roman"/>
          <w:sz w:val="24"/>
          <w:szCs w:val="24"/>
        </w:rPr>
      </w:pPr>
      <w:r w:rsidRPr="00227C5D">
        <w:rPr>
          <w:rFonts w:ascii="Trebuchet MS" w:hAnsi="Trebuchet MS" w:cs="Times New Roman"/>
          <w:sz w:val="24"/>
          <w:szCs w:val="24"/>
        </w:rPr>
        <w:t xml:space="preserve">Payment </w:t>
      </w:r>
      <w:r w:rsidR="00707D65" w:rsidRPr="00227C5D">
        <w:rPr>
          <w:rFonts w:ascii="Trebuchet MS" w:hAnsi="Trebuchet MS" w:cs="Times New Roman"/>
          <w:sz w:val="24"/>
          <w:szCs w:val="24"/>
        </w:rPr>
        <w:t xml:space="preserve">for Latex Modified Concrete Placement </w:t>
      </w:r>
      <w:r w:rsidRPr="00227C5D">
        <w:rPr>
          <w:rFonts w:ascii="Trebuchet MS" w:hAnsi="Trebuchet MS" w:cs="Times New Roman"/>
          <w:sz w:val="24"/>
          <w:szCs w:val="24"/>
        </w:rPr>
        <w:t xml:space="preserve">will </w:t>
      </w:r>
      <w:bookmarkStart w:id="0" w:name="_Hlk517186237"/>
      <w:r w:rsidRPr="00227C5D">
        <w:rPr>
          <w:rFonts w:ascii="Trebuchet MS" w:hAnsi="Trebuchet MS" w:cs="Times New Roman"/>
          <w:sz w:val="24"/>
          <w:szCs w:val="24"/>
        </w:rPr>
        <w:t xml:space="preserve">be full compensation for </w:t>
      </w:r>
      <w:bookmarkEnd w:id="0"/>
      <w:r w:rsidR="001B6B19" w:rsidRPr="00227C5D">
        <w:rPr>
          <w:rFonts w:ascii="Trebuchet MS" w:hAnsi="Trebuchet MS" w:cs="Times New Roman"/>
          <w:sz w:val="24"/>
          <w:szCs w:val="24"/>
        </w:rPr>
        <w:t>all</w:t>
      </w:r>
      <w:r w:rsidRPr="00227C5D">
        <w:rPr>
          <w:rFonts w:ascii="Trebuchet MS" w:hAnsi="Trebuchet MS" w:cs="Times New Roman"/>
          <w:sz w:val="24"/>
          <w:szCs w:val="24"/>
        </w:rPr>
        <w:t xml:space="preserve"> </w:t>
      </w:r>
      <w:r w:rsidR="001B6B19" w:rsidRPr="00227C5D">
        <w:rPr>
          <w:rFonts w:ascii="Trebuchet MS" w:hAnsi="Trebuchet MS" w:cs="Times New Roman"/>
          <w:sz w:val="24"/>
          <w:szCs w:val="24"/>
        </w:rPr>
        <w:t>labor, materials,</w:t>
      </w:r>
      <w:r w:rsidRPr="00227C5D">
        <w:rPr>
          <w:rFonts w:ascii="Trebuchet MS" w:hAnsi="Trebuchet MS" w:cs="Times New Roman"/>
          <w:sz w:val="24"/>
          <w:szCs w:val="24"/>
        </w:rPr>
        <w:t xml:space="preserve"> tools, equipment, </w:t>
      </w:r>
      <w:r w:rsidR="001B6B19" w:rsidRPr="00227C5D">
        <w:rPr>
          <w:rFonts w:ascii="Trebuchet MS" w:hAnsi="Trebuchet MS" w:cs="Times New Roman"/>
          <w:sz w:val="24"/>
          <w:szCs w:val="24"/>
        </w:rPr>
        <w:t>and</w:t>
      </w:r>
      <w:r w:rsidRPr="00227C5D">
        <w:rPr>
          <w:rFonts w:ascii="Trebuchet MS" w:hAnsi="Trebuchet MS" w:cs="Times New Roman"/>
          <w:sz w:val="24"/>
          <w:szCs w:val="24"/>
        </w:rPr>
        <w:t xml:space="preserve"> incidental</w:t>
      </w:r>
      <w:r w:rsidR="001B6B19" w:rsidRPr="00227C5D">
        <w:rPr>
          <w:rFonts w:ascii="Trebuchet MS" w:hAnsi="Trebuchet MS" w:cs="Times New Roman"/>
          <w:sz w:val="24"/>
          <w:szCs w:val="24"/>
        </w:rPr>
        <w:t>s</w:t>
      </w:r>
      <w:r w:rsidRPr="00227C5D">
        <w:rPr>
          <w:rFonts w:ascii="Trebuchet MS" w:hAnsi="Trebuchet MS" w:cs="Times New Roman"/>
          <w:sz w:val="24"/>
          <w:szCs w:val="24"/>
        </w:rPr>
        <w:t xml:space="preserve"> </w:t>
      </w:r>
      <w:r w:rsidR="001B6B19" w:rsidRPr="00227C5D">
        <w:rPr>
          <w:rFonts w:ascii="Trebuchet MS" w:hAnsi="Trebuchet MS" w:cs="Times New Roman"/>
          <w:sz w:val="24"/>
          <w:szCs w:val="24"/>
        </w:rPr>
        <w:t xml:space="preserve">required </w:t>
      </w:r>
      <w:r w:rsidR="00707D65" w:rsidRPr="00227C5D">
        <w:rPr>
          <w:rFonts w:ascii="Trebuchet MS" w:hAnsi="Trebuchet MS" w:cs="Times New Roman"/>
          <w:sz w:val="24"/>
          <w:szCs w:val="24"/>
        </w:rPr>
        <w:t xml:space="preserve">to prepare the concrete surface and complete the </w:t>
      </w:r>
      <w:r w:rsidR="00707D65" w:rsidRPr="00227C5D">
        <w:rPr>
          <w:rFonts w:ascii="Trebuchet MS" w:hAnsi="Trebuchet MS"/>
          <w:sz w:val="24"/>
          <w:szCs w:val="24"/>
        </w:rPr>
        <w:t>placement</w:t>
      </w:r>
      <w:r w:rsidR="001B6B19" w:rsidRPr="00227C5D">
        <w:rPr>
          <w:rFonts w:ascii="Trebuchet MS" w:hAnsi="Trebuchet MS" w:cs="Times New Roman"/>
          <w:sz w:val="24"/>
          <w:szCs w:val="24"/>
        </w:rPr>
        <w:t xml:space="preserve"> including the cost of test panels and pull testing</w:t>
      </w:r>
      <w:r w:rsidRPr="00227C5D">
        <w:rPr>
          <w:rFonts w:ascii="Trebuchet MS" w:hAnsi="Trebuchet MS" w:cs="Times New Roman"/>
          <w:sz w:val="24"/>
          <w:szCs w:val="24"/>
        </w:rPr>
        <w:t>.</w:t>
      </w:r>
    </w:p>
    <w:p w14:paraId="6D812685" w14:textId="77777777" w:rsidR="00363D76" w:rsidRPr="00227C5D" w:rsidRDefault="00363D76" w:rsidP="00363D76">
      <w:pPr>
        <w:pStyle w:val="NoSpacing"/>
        <w:rPr>
          <w:rFonts w:ascii="Trebuchet MS" w:hAnsi="Trebuchet MS" w:cs="Times New Roman"/>
          <w:sz w:val="24"/>
          <w:szCs w:val="24"/>
        </w:rPr>
      </w:pPr>
    </w:p>
    <w:p w14:paraId="3F4EE3DC" w14:textId="5C3937A6" w:rsidR="006C6D9F" w:rsidRPr="00227C5D" w:rsidRDefault="00707D65">
      <w:pPr>
        <w:rPr>
          <w:rFonts w:ascii="Trebuchet MS" w:hAnsi="Trebuchet MS" w:cs="Times New Roman"/>
          <w:sz w:val="24"/>
          <w:szCs w:val="24"/>
        </w:rPr>
      </w:pPr>
      <w:r w:rsidRPr="00227C5D">
        <w:rPr>
          <w:rFonts w:ascii="Trebuchet MS" w:hAnsi="Trebuchet MS" w:cs="Times New Roman"/>
          <w:sz w:val="24"/>
          <w:szCs w:val="24"/>
        </w:rPr>
        <w:t>Payment for Latex Modified Concrete will be full compensation for all costs required to furnish the material, including freight, to the project site and disposal of any unused material.</w:t>
      </w:r>
    </w:p>
    <w:p w14:paraId="1A18B48C" w14:textId="77777777" w:rsidR="00FE511A" w:rsidRPr="00227C5D" w:rsidRDefault="00FE511A">
      <w:pPr>
        <w:rPr>
          <w:rFonts w:ascii="Trebuchet MS" w:hAnsi="Trebuchet MS" w:cs="Times New Roman"/>
          <w:sz w:val="24"/>
          <w:szCs w:val="24"/>
        </w:rPr>
      </w:pPr>
    </w:p>
    <w:p w14:paraId="514EE71B" w14:textId="77777777" w:rsidR="006C6D9F" w:rsidRPr="00227C5D" w:rsidRDefault="006C6D9F" w:rsidP="006C6D9F">
      <w:pPr>
        <w:rPr>
          <w:rFonts w:ascii="Trebuchet MS" w:hAnsi="Trebuchet MS" w:cs="Times New Roman"/>
          <w:color w:val="0070C0"/>
          <w:sz w:val="24"/>
          <w:szCs w:val="24"/>
        </w:rPr>
      </w:pPr>
      <w:r w:rsidRPr="00227C5D">
        <w:rPr>
          <w:rFonts w:ascii="Trebuchet MS" w:hAnsi="Trebuchet MS" w:cs="Times New Roman"/>
          <w:color w:val="0070C0"/>
          <w:sz w:val="24"/>
          <w:szCs w:val="24"/>
        </w:rPr>
        <w:t>***********************************************************************************</w:t>
      </w:r>
    </w:p>
    <w:p w14:paraId="5B04C901" w14:textId="0776C9BD" w:rsidR="006C6D9F" w:rsidRPr="00227C5D" w:rsidRDefault="007B5F49" w:rsidP="006C6D9F">
      <w:pPr>
        <w:rPr>
          <w:rFonts w:ascii="Trebuchet MS" w:hAnsi="Trebuchet MS" w:cs="Times New Roman"/>
          <w:b/>
          <w:color w:val="0070C0"/>
          <w:sz w:val="24"/>
          <w:szCs w:val="24"/>
        </w:rPr>
      </w:pPr>
      <w:r w:rsidRPr="00227C5D">
        <w:rPr>
          <w:rFonts w:ascii="Trebuchet MS" w:hAnsi="Trebuchet MS" w:cs="Times New Roman"/>
          <w:b/>
          <w:color w:val="0070C0"/>
          <w:sz w:val="24"/>
          <w:szCs w:val="24"/>
        </w:rPr>
        <w:t>INSTRUCTIONS TO DESIGNERS</w:t>
      </w:r>
      <w:r w:rsidRPr="00227C5D">
        <w:rPr>
          <w:rFonts w:ascii="Trebuchet MS" w:hAnsi="Trebuchet MS" w:cs="Times New Roman"/>
          <w:color w:val="0070C0"/>
          <w:sz w:val="24"/>
          <w:szCs w:val="24"/>
        </w:rPr>
        <w:t xml:space="preserve"> (delete instructions and symbols for final draft)</w:t>
      </w:r>
      <w:r w:rsidR="003150FA" w:rsidRPr="00227C5D">
        <w:rPr>
          <w:rFonts w:ascii="Trebuchet MS" w:hAnsi="Trebuchet MS" w:cs="Times New Roman"/>
          <w:color w:val="0070C0"/>
          <w:sz w:val="24"/>
          <w:szCs w:val="24"/>
        </w:rPr>
        <w:t>:</w:t>
      </w:r>
    </w:p>
    <w:p w14:paraId="330520D3" w14:textId="77777777" w:rsidR="005E6345" w:rsidRPr="00227C5D" w:rsidRDefault="00715B07" w:rsidP="00F13DD5">
      <w:pPr>
        <w:rPr>
          <w:rFonts w:ascii="Trebuchet MS" w:hAnsi="Trebuchet MS" w:cs="Times New Roman"/>
          <w:color w:val="0070C0"/>
          <w:sz w:val="24"/>
          <w:szCs w:val="24"/>
        </w:rPr>
      </w:pPr>
      <w:r w:rsidRPr="00227C5D">
        <w:rPr>
          <w:rFonts w:ascii="Trebuchet MS" w:hAnsi="Trebuchet MS" w:cs="Times New Roman"/>
          <w:color w:val="0070C0"/>
          <w:sz w:val="24"/>
          <w:szCs w:val="24"/>
        </w:rPr>
        <w:t xml:space="preserve">This </w:t>
      </w:r>
      <w:r w:rsidR="00363D76" w:rsidRPr="00227C5D">
        <w:rPr>
          <w:rFonts w:ascii="Trebuchet MS" w:hAnsi="Trebuchet MS" w:cs="Times New Roman"/>
          <w:color w:val="0070C0"/>
          <w:sz w:val="24"/>
          <w:szCs w:val="24"/>
        </w:rPr>
        <w:t xml:space="preserve">pilot Specification for Latex Modified Concrete is not intended for general use.  Use of this specification must be approved by Staff Bridge and is only used when combined with the pilot specification for Hydrodemolition (Fast Track). </w:t>
      </w:r>
    </w:p>
    <w:p w14:paraId="2CF26867" w14:textId="77777777" w:rsidR="005E6345" w:rsidRPr="00227C5D" w:rsidRDefault="00363D76" w:rsidP="005E6345">
      <w:pPr>
        <w:rPr>
          <w:rFonts w:ascii="Trebuchet MS" w:eastAsia="Times New Roman" w:hAnsi="Trebuchet MS" w:cs="Times New Roman"/>
          <w:b/>
          <w:color w:val="0070C0"/>
          <w:sz w:val="24"/>
          <w:szCs w:val="24"/>
        </w:rPr>
      </w:pPr>
      <w:r w:rsidRPr="00227C5D">
        <w:rPr>
          <w:rFonts w:ascii="Trebuchet MS" w:hAnsi="Trebuchet MS" w:cs="Times New Roman"/>
          <w:color w:val="0070C0"/>
          <w:sz w:val="24"/>
          <w:szCs w:val="24"/>
        </w:rPr>
        <w:t xml:space="preserve"> </w:t>
      </w:r>
      <w:r w:rsidR="005E6345" w:rsidRPr="00227C5D">
        <w:rPr>
          <w:rFonts w:ascii="Trebuchet MS" w:eastAsia="Times New Roman" w:hAnsi="Trebuchet MS" w:cs="Times New Roman"/>
          <w:b/>
          <w:color w:val="0070C0"/>
          <w:sz w:val="24"/>
          <w:szCs w:val="24"/>
        </w:rPr>
        <w:t>PERMANENT CHANGES TO PROJECT DATED SPECIAL PROVISIONS</w:t>
      </w:r>
    </w:p>
    <w:p w14:paraId="6A9C135A" w14:textId="77777777" w:rsidR="005E6345" w:rsidRPr="00227C5D" w:rsidRDefault="005E6345" w:rsidP="005E6345">
      <w:pPr>
        <w:spacing w:after="0" w:line="240" w:lineRule="atLeast"/>
        <w:rPr>
          <w:rFonts w:ascii="Trebuchet MS" w:eastAsia="Times New Roman" w:hAnsi="Trebuchet MS" w:cs="Times New Roman"/>
          <w:color w:val="0070C0"/>
          <w:sz w:val="24"/>
          <w:szCs w:val="24"/>
        </w:rPr>
      </w:pPr>
    </w:p>
    <w:p w14:paraId="009F5F08" w14:textId="25AC0193" w:rsidR="005E6345" w:rsidRPr="00227C5D" w:rsidRDefault="005E6345" w:rsidP="005E6345">
      <w:pPr>
        <w:spacing w:after="0" w:line="240" w:lineRule="atLeast"/>
        <w:ind w:left="2880" w:hanging="2880"/>
        <w:rPr>
          <w:rFonts w:ascii="Trebuchet MS" w:eastAsia="Times New Roman" w:hAnsi="Trebuchet MS" w:cs="Times New Roman"/>
          <w:color w:val="0070C0"/>
          <w:sz w:val="24"/>
          <w:szCs w:val="24"/>
        </w:rPr>
      </w:pPr>
      <w:r w:rsidRPr="00227C5D">
        <w:rPr>
          <w:rFonts w:ascii="Trebuchet MS" w:eastAsia="Times New Roman" w:hAnsi="Trebuchet MS" w:cs="Times New Roman"/>
          <w:b/>
          <w:color w:val="0070C0"/>
          <w:sz w:val="24"/>
          <w:szCs w:val="24"/>
        </w:rPr>
        <w:t>REVISION OF SECTION</w:t>
      </w:r>
      <w:r w:rsidRPr="00227C5D">
        <w:rPr>
          <w:rFonts w:ascii="Trebuchet MS" w:eastAsia="Times New Roman" w:hAnsi="Trebuchet MS" w:cs="Times New Roman"/>
          <w:color w:val="0070C0"/>
          <w:sz w:val="24"/>
          <w:szCs w:val="24"/>
        </w:rPr>
        <w:tab/>
        <w:t xml:space="preserve">601 </w:t>
      </w:r>
      <w:r w:rsidR="00350BC3" w:rsidRPr="00227C5D">
        <w:rPr>
          <w:rFonts w:ascii="Trebuchet MS" w:eastAsia="Times New Roman" w:hAnsi="Trebuchet MS" w:cs="Times New Roman"/>
          <w:color w:val="0070C0"/>
          <w:sz w:val="24"/>
          <w:szCs w:val="24"/>
        </w:rPr>
        <w:t>LATEX MODIFIED CONCRETE</w:t>
      </w:r>
    </w:p>
    <w:p w14:paraId="7D0D68A1" w14:textId="77777777" w:rsidR="005E6345" w:rsidRPr="00227C5D" w:rsidRDefault="005E6345" w:rsidP="005E6345">
      <w:pPr>
        <w:spacing w:after="0" w:line="240" w:lineRule="atLeast"/>
        <w:rPr>
          <w:rFonts w:ascii="Trebuchet MS" w:eastAsia="Times New Roman" w:hAnsi="Trebuchet MS" w:cs="Times New Roman"/>
          <w:color w:val="0070C0"/>
          <w:sz w:val="24"/>
          <w:szCs w:val="24"/>
        </w:rPr>
      </w:pPr>
    </w:p>
    <w:p w14:paraId="0673E792" w14:textId="77777777" w:rsidR="005E6345" w:rsidRPr="00227C5D" w:rsidRDefault="005E6345" w:rsidP="005E6345">
      <w:pPr>
        <w:spacing w:after="0" w:line="240" w:lineRule="atLeast"/>
        <w:rPr>
          <w:rFonts w:ascii="Trebuchet MS" w:eastAsia="Times New Roman" w:hAnsi="Trebuchet MS" w:cs="Times New Roman"/>
          <w:color w:val="0070C0"/>
          <w:sz w:val="24"/>
          <w:szCs w:val="24"/>
        </w:rPr>
      </w:pPr>
    </w:p>
    <w:p w14:paraId="27878D74" w14:textId="77777777" w:rsidR="005E6345" w:rsidRPr="00227C5D" w:rsidRDefault="005E6345" w:rsidP="005E6345">
      <w:pPr>
        <w:tabs>
          <w:tab w:val="left" w:pos="1440"/>
          <w:tab w:val="left" w:pos="3600"/>
          <w:tab w:val="left" w:pos="8640"/>
        </w:tabs>
        <w:spacing w:after="0" w:line="240" w:lineRule="atLeast"/>
        <w:ind w:left="3600" w:hanging="3600"/>
        <w:rPr>
          <w:rFonts w:ascii="Trebuchet MS" w:eastAsia="Times New Roman" w:hAnsi="Trebuchet MS" w:cs="Times New Roman"/>
          <w:b/>
          <w:color w:val="0070C0"/>
          <w:sz w:val="24"/>
          <w:szCs w:val="24"/>
          <w:u w:val="single"/>
        </w:rPr>
      </w:pPr>
      <w:r w:rsidRPr="00227C5D">
        <w:rPr>
          <w:rFonts w:ascii="Trebuchet MS" w:eastAsia="Times New Roman" w:hAnsi="Trebuchet MS" w:cs="Times New Roman"/>
          <w:b/>
          <w:color w:val="0070C0"/>
          <w:sz w:val="24"/>
          <w:szCs w:val="24"/>
          <w:u w:val="single"/>
        </w:rPr>
        <w:lastRenderedPageBreak/>
        <w:t>DATE</w:t>
      </w:r>
      <w:r w:rsidRPr="00227C5D">
        <w:rPr>
          <w:rFonts w:ascii="Trebuchet MS" w:eastAsia="Times New Roman" w:hAnsi="Trebuchet MS" w:cs="Times New Roman"/>
          <w:b/>
          <w:color w:val="0070C0"/>
          <w:sz w:val="24"/>
          <w:szCs w:val="24"/>
          <w:u w:val="single"/>
        </w:rPr>
        <w:tab/>
        <w:t>AUTHOR</w:t>
      </w:r>
      <w:r w:rsidRPr="00227C5D">
        <w:rPr>
          <w:rFonts w:ascii="Trebuchet MS" w:eastAsia="Times New Roman" w:hAnsi="Trebuchet MS" w:cs="Times New Roman"/>
          <w:b/>
          <w:color w:val="0070C0"/>
          <w:sz w:val="24"/>
          <w:szCs w:val="24"/>
          <w:u w:val="single"/>
        </w:rPr>
        <w:tab/>
        <w:t>DESCRIPTION OF CHANGE</w:t>
      </w:r>
      <w:r w:rsidRPr="00227C5D">
        <w:rPr>
          <w:rFonts w:ascii="Trebuchet MS" w:eastAsia="Times New Roman" w:hAnsi="Trebuchet MS" w:cs="Times New Roman"/>
          <w:b/>
          <w:color w:val="0070C0"/>
          <w:sz w:val="24"/>
          <w:szCs w:val="24"/>
          <w:u w:val="single"/>
        </w:rPr>
        <w:tab/>
      </w:r>
    </w:p>
    <w:p w14:paraId="164A6493" w14:textId="77777777" w:rsidR="005E6345" w:rsidRPr="00227C5D" w:rsidRDefault="005E6345" w:rsidP="005E6345">
      <w:pPr>
        <w:spacing w:after="0" w:line="240" w:lineRule="atLeast"/>
        <w:rPr>
          <w:rFonts w:ascii="Trebuchet MS" w:eastAsia="Times New Roman" w:hAnsi="Trebuchet MS" w:cs="Times New Roman"/>
          <w:color w:val="0070C0"/>
          <w:sz w:val="24"/>
          <w:szCs w:val="24"/>
        </w:rPr>
      </w:pPr>
    </w:p>
    <w:p w14:paraId="3F010F2E" w14:textId="2F984C82" w:rsidR="005E6345" w:rsidRDefault="005E6345" w:rsidP="005E6345">
      <w:pPr>
        <w:tabs>
          <w:tab w:val="left" w:pos="1440"/>
          <w:tab w:val="left" w:pos="3600"/>
          <w:tab w:val="left" w:pos="8640"/>
        </w:tabs>
        <w:spacing w:after="0" w:line="240" w:lineRule="atLeast"/>
        <w:ind w:left="3600" w:hanging="3600"/>
        <w:rPr>
          <w:rFonts w:ascii="Trebuchet MS" w:eastAsia="Times New Roman" w:hAnsi="Trebuchet MS" w:cs="Times New Roman"/>
          <w:color w:val="0070C0"/>
          <w:sz w:val="24"/>
          <w:szCs w:val="24"/>
        </w:rPr>
      </w:pPr>
      <w:r w:rsidRPr="00227C5D">
        <w:rPr>
          <w:rFonts w:ascii="Trebuchet MS" w:eastAsia="Times New Roman" w:hAnsi="Trebuchet MS" w:cs="Times New Roman"/>
          <w:color w:val="0070C0"/>
          <w:sz w:val="24"/>
          <w:szCs w:val="24"/>
        </w:rPr>
        <w:t>1/14/19</w:t>
      </w:r>
      <w:r w:rsidRPr="00227C5D">
        <w:rPr>
          <w:rFonts w:ascii="Trebuchet MS" w:eastAsia="Times New Roman" w:hAnsi="Trebuchet MS" w:cs="Times New Roman"/>
          <w:color w:val="0070C0"/>
          <w:sz w:val="24"/>
          <w:szCs w:val="24"/>
        </w:rPr>
        <w:tab/>
        <w:t>BPM Cons.</w:t>
      </w:r>
      <w:r w:rsidRPr="00227C5D">
        <w:rPr>
          <w:rFonts w:ascii="Trebuchet MS" w:eastAsia="Times New Roman" w:hAnsi="Trebuchet MS" w:cs="Times New Roman"/>
          <w:color w:val="0070C0"/>
          <w:sz w:val="24"/>
          <w:szCs w:val="24"/>
        </w:rPr>
        <w:tab/>
        <w:t xml:space="preserve">Initial </w:t>
      </w:r>
      <w:r w:rsidR="00350BC3" w:rsidRPr="00227C5D">
        <w:rPr>
          <w:rFonts w:ascii="Trebuchet MS" w:eastAsia="Times New Roman" w:hAnsi="Trebuchet MS" w:cs="Times New Roman"/>
          <w:color w:val="0070C0"/>
          <w:sz w:val="24"/>
          <w:szCs w:val="24"/>
        </w:rPr>
        <w:t xml:space="preserve">Website </w:t>
      </w:r>
      <w:r w:rsidRPr="00227C5D">
        <w:rPr>
          <w:rFonts w:ascii="Trebuchet MS" w:eastAsia="Times New Roman" w:hAnsi="Trebuchet MS" w:cs="Times New Roman"/>
          <w:color w:val="0070C0"/>
          <w:sz w:val="24"/>
          <w:szCs w:val="24"/>
        </w:rPr>
        <w:t>Issue</w:t>
      </w:r>
    </w:p>
    <w:p w14:paraId="00BBD233" w14:textId="407BA021" w:rsidR="00227C5D" w:rsidRDefault="00227C5D" w:rsidP="005E6345">
      <w:pPr>
        <w:tabs>
          <w:tab w:val="left" w:pos="1440"/>
          <w:tab w:val="left" w:pos="3600"/>
          <w:tab w:val="left" w:pos="8640"/>
        </w:tabs>
        <w:spacing w:after="0" w:line="240" w:lineRule="atLeast"/>
        <w:ind w:left="3600" w:hanging="3600"/>
        <w:rPr>
          <w:rFonts w:ascii="Trebuchet MS" w:eastAsia="Times New Roman" w:hAnsi="Trebuchet MS" w:cs="Times New Roman"/>
          <w:color w:val="0070C0"/>
          <w:sz w:val="24"/>
          <w:szCs w:val="24"/>
        </w:rPr>
      </w:pPr>
    </w:p>
    <w:p w14:paraId="713F24C3" w14:textId="0D58F91C" w:rsidR="00227C5D" w:rsidRPr="00227C5D" w:rsidRDefault="00227C5D" w:rsidP="00227C5D">
      <w:pPr>
        <w:pStyle w:val="ChangeList"/>
        <w:rPr>
          <w:rFonts w:ascii="Trebuchet MS" w:hAnsi="Trebuchet MS"/>
          <w:color w:val="0070C0"/>
          <w:szCs w:val="24"/>
        </w:rPr>
      </w:pPr>
      <w:r w:rsidRPr="00227C5D">
        <w:rPr>
          <w:rFonts w:ascii="Trebuchet MS" w:hAnsi="Trebuchet MS"/>
          <w:color w:val="0070C0"/>
          <w:szCs w:val="24"/>
        </w:rPr>
        <w:t>04.</w:t>
      </w:r>
      <w:r w:rsidR="008142A9">
        <w:rPr>
          <w:rFonts w:ascii="Trebuchet MS" w:hAnsi="Trebuchet MS"/>
          <w:color w:val="0070C0"/>
          <w:szCs w:val="24"/>
        </w:rPr>
        <w:t>11</w:t>
      </w:r>
      <w:r w:rsidRPr="00227C5D">
        <w:rPr>
          <w:rFonts w:ascii="Trebuchet MS" w:hAnsi="Trebuchet MS"/>
          <w:color w:val="0070C0"/>
          <w:szCs w:val="24"/>
        </w:rPr>
        <w:t>.2023</w:t>
      </w:r>
      <w:r w:rsidRPr="00227C5D">
        <w:rPr>
          <w:rFonts w:ascii="Trebuchet MS" w:hAnsi="Trebuchet MS"/>
          <w:color w:val="0070C0"/>
          <w:szCs w:val="24"/>
        </w:rPr>
        <w:tab/>
        <w:t>M. Kayen</w:t>
      </w:r>
      <w:r w:rsidRPr="00227C5D">
        <w:rPr>
          <w:rFonts w:ascii="Trebuchet MS" w:hAnsi="Trebuchet MS"/>
          <w:color w:val="0070C0"/>
          <w:szCs w:val="24"/>
        </w:rPr>
        <w:tab/>
        <w:t>Revisions to make spec online ADA-compliant.</w:t>
      </w:r>
      <w:r w:rsidR="00713E48">
        <w:rPr>
          <w:rFonts w:ascii="Trebuchet MS" w:hAnsi="Trebuchet MS"/>
          <w:color w:val="0070C0"/>
          <w:szCs w:val="24"/>
        </w:rPr>
        <w:t xml:space="preserve"> 5.22.23 Additional ADA.</w:t>
      </w:r>
    </w:p>
    <w:p w14:paraId="61BAF545" w14:textId="77777777" w:rsidR="00227C5D" w:rsidRPr="00227C5D" w:rsidRDefault="00227C5D" w:rsidP="005E6345">
      <w:pPr>
        <w:tabs>
          <w:tab w:val="left" w:pos="1440"/>
          <w:tab w:val="left" w:pos="3600"/>
          <w:tab w:val="left" w:pos="8640"/>
        </w:tabs>
        <w:spacing w:after="0" w:line="240" w:lineRule="atLeast"/>
        <w:ind w:left="3600" w:hanging="3600"/>
        <w:rPr>
          <w:rFonts w:ascii="Trebuchet MS" w:eastAsia="Times New Roman" w:hAnsi="Trebuchet MS" w:cs="Times New Roman"/>
          <w:color w:val="0070C0"/>
          <w:sz w:val="24"/>
          <w:szCs w:val="24"/>
        </w:rPr>
      </w:pPr>
    </w:p>
    <w:p w14:paraId="24AB91EF" w14:textId="512AF69E" w:rsidR="0084551F" w:rsidRPr="00227C5D" w:rsidRDefault="0084551F" w:rsidP="00F13DD5">
      <w:pPr>
        <w:rPr>
          <w:rFonts w:ascii="Trebuchet MS" w:hAnsi="Trebuchet MS" w:cs="Times New Roman"/>
          <w:color w:val="C00000"/>
          <w:sz w:val="24"/>
          <w:szCs w:val="24"/>
        </w:rPr>
      </w:pPr>
    </w:p>
    <w:sectPr w:rsidR="0084551F" w:rsidRPr="00227C5D" w:rsidSect="00FE511A">
      <w:headerReference w:type="default" r:id="rId8"/>
      <w:headerReference w:type="firs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2935" w14:textId="77777777" w:rsidR="003916FC" w:rsidRDefault="003916FC" w:rsidP="00DF3760">
      <w:pPr>
        <w:spacing w:after="0" w:line="240" w:lineRule="auto"/>
      </w:pPr>
      <w:r>
        <w:separator/>
      </w:r>
    </w:p>
  </w:endnote>
  <w:endnote w:type="continuationSeparator" w:id="0">
    <w:p w14:paraId="05895A48" w14:textId="77777777" w:rsidR="003916FC" w:rsidRDefault="003916FC" w:rsidP="00DF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7463" w14:textId="77777777" w:rsidR="003916FC" w:rsidRDefault="003916FC" w:rsidP="00DF3760">
      <w:pPr>
        <w:spacing w:after="0" w:line="240" w:lineRule="auto"/>
      </w:pPr>
      <w:r>
        <w:separator/>
      </w:r>
    </w:p>
  </w:footnote>
  <w:footnote w:type="continuationSeparator" w:id="0">
    <w:p w14:paraId="2578EC9B" w14:textId="77777777" w:rsidR="003916FC" w:rsidRDefault="003916FC" w:rsidP="00DF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EECF" w14:textId="41F4006F" w:rsidR="00227C5D" w:rsidRPr="00BA7892" w:rsidRDefault="00227C5D" w:rsidP="00227C5D">
    <w:pPr>
      <w:pStyle w:val="Header"/>
      <w:tabs>
        <w:tab w:val="clear" w:pos="9360"/>
        <w:tab w:val="right" w:pos="10080"/>
      </w:tabs>
      <w:rPr>
        <w:rFonts w:ascii="Trebuchet MS" w:hAnsi="Trebuchet MS"/>
      </w:rPr>
    </w:pPr>
    <w:r w:rsidRPr="00832E81">
      <w:rPr>
        <w:rFonts w:ascii="Trebuchet MS" w:hAnsi="Trebuchet MS"/>
      </w:rPr>
      <w:t xml:space="preserve">COLORADO PROJECT NO. </w:t>
    </w:r>
    <w:r w:rsidRPr="00832E81">
      <w:rPr>
        <w:rFonts w:ascii="Trebuchet MS" w:hAnsi="Trebuchet MS"/>
      </w:rPr>
      <w:tab/>
    </w:r>
    <w:r>
      <w:rPr>
        <w:rFonts w:ascii="Trebuchet MS" w:hAnsi="Trebuchet MS"/>
      </w:rPr>
      <w:t xml:space="preserve">                                                                                          </w:t>
    </w:r>
    <w:r>
      <w:rPr>
        <w:rFonts w:ascii="Trebuchet MS" w:hAnsi="Trebuchet MS"/>
        <w:sz w:val="24"/>
        <w:szCs w:val="24"/>
      </w:rPr>
      <w:t>Date</w:t>
    </w:r>
    <w:r w:rsidRPr="00832E81">
      <w:rPr>
        <w:rFonts w:ascii="Trebuchet MS" w:hAnsi="Trebuchet MS"/>
      </w:rPr>
      <w:tab/>
    </w:r>
  </w:p>
  <w:p w14:paraId="59DD59AF" w14:textId="77777777" w:rsidR="00227C5D" w:rsidRPr="00832E81" w:rsidRDefault="00227C5D" w:rsidP="00227C5D">
    <w:pPr>
      <w:pStyle w:val="Header"/>
      <w:rPr>
        <w:rFonts w:ascii="Trebuchet MS" w:hAnsi="Trebuchet MS"/>
        <w:b/>
      </w:rPr>
    </w:pPr>
    <w:r w:rsidRPr="00832E81">
      <w:rPr>
        <w:rFonts w:ascii="Trebuchet MS" w:hAnsi="Trebuchet MS"/>
      </w:rPr>
      <w:t>PROJECT CODE XXXXX</w:t>
    </w:r>
  </w:p>
  <w:sdt>
    <w:sdtPr>
      <w:id w:val="-1931259462"/>
      <w:docPartObj>
        <w:docPartGallery w:val="Page Numbers (Top of Page)"/>
        <w:docPartUnique/>
      </w:docPartObj>
    </w:sdtPr>
    <w:sdtEndPr>
      <w:rPr>
        <w:rFonts w:ascii="Trebuchet MS" w:eastAsiaTheme="majorEastAsia" w:hAnsi="Trebuchet MS" w:cstheme="majorBidi"/>
        <w:b/>
        <w:sz w:val="28"/>
        <w:szCs w:val="32"/>
      </w:rPr>
    </w:sdtEndPr>
    <w:sdtContent>
      <w:p w14:paraId="7CD95E3F" w14:textId="77777777" w:rsidR="00227C5D" w:rsidRDefault="00227C5D">
        <w:pPr>
          <w:pStyle w:val="Header"/>
          <w:jc w:val="center"/>
          <w:rPr>
            <w:rFonts w:ascii="Trebuchet MS" w:hAnsi="Trebuchet MS"/>
            <w:noProof/>
            <w:sz w:val="28"/>
            <w:szCs w:val="28"/>
          </w:rPr>
        </w:pPr>
        <w:r w:rsidRPr="00227C5D">
          <w:rPr>
            <w:rFonts w:ascii="Trebuchet MS" w:hAnsi="Trebuchet MS"/>
            <w:sz w:val="28"/>
            <w:szCs w:val="28"/>
          </w:rPr>
          <w:fldChar w:fldCharType="begin"/>
        </w:r>
        <w:r w:rsidRPr="00227C5D">
          <w:rPr>
            <w:rFonts w:ascii="Trebuchet MS" w:hAnsi="Trebuchet MS"/>
            <w:sz w:val="28"/>
            <w:szCs w:val="28"/>
          </w:rPr>
          <w:instrText xml:space="preserve"> PAGE   \* MERGEFORMAT </w:instrText>
        </w:r>
        <w:r w:rsidRPr="00227C5D">
          <w:rPr>
            <w:rFonts w:ascii="Trebuchet MS" w:hAnsi="Trebuchet MS"/>
            <w:sz w:val="28"/>
            <w:szCs w:val="28"/>
          </w:rPr>
          <w:fldChar w:fldCharType="separate"/>
        </w:r>
        <w:r w:rsidRPr="00227C5D">
          <w:rPr>
            <w:rFonts w:ascii="Trebuchet MS" w:hAnsi="Trebuchet MS"/>
            <w:noProof/>
            <w:sz w:val="28"/>
            <w:szCs w:val="28"/>
          </w:rPr>
          <w:t>2</w:t>
        </w:r>
        <w:r w:rsidRPr="00227C5D">
          <w:rPr>
            <w:rFonts w:ascii="Trebuchet MS" w:hAnsi="Trebuchet MS"/>
            <w:noProof/>
            <w:sz w:val="28"/>
            <w:szCs w:val="28"/>
          </w:rPr>
          <w:fldChar w:fldCharType="end"/>
        </w:r>
      </w:p>
      <w:p w14:paraId="04BE9123" w14:textId="77777777" w:rsidR="00227C5D" w:rsidRPr="00713E48" w:rsidRDefault="00227C5D" w:rsidP="00713E48">
        <w:pPr>
          <w:pStyle w:val="Heading1"/>
        </w:pPr>
        <w:bookmarkStart w:id="1" w:name="_Hlk517264445"/>
        <w:r w:rsidRPr="00713E48">
          <w:t>REVISION OF SECTION 601</w:t>
        </w:r>
      </w:p>
      <w:p w14:paraId="74097ED7" w14:textId="277EA3E4" w:rsidR="00227C5D" w:rsidRPr="00713E48" w:rsidRDefault="00227C5D" w:rsidP="00713E48">
        <w:pPr>
          <w:pStyle w:val="Heading1"/>
        </w:pPr>
        <w:r w:rsidRPr="00713E48">
          <w:t>LATEX MODIFIED CONCRETE</w:t>
        </w:r>
      </w:p>
      <w:bookmarkEnd w:id="1" w:displacedByCustomXml="next"/>
    </w:sdtContent>
  </w:sdt>
  <w:p w14:paraId="3C13C465" w14:textId="3EEBB848" w:rsidR="000A3F88" w:rsidRPr="004A597A" w:rsidRDefault="000A3F88" w:rsidP="004A597A">
    <w:pPr>
      <w:pStyle w:val="Header"/>
      <w:tabs>
        <w:tab w:val="clear" w:pos="9360"/>
        <w:tab w:val="right" w:pos="10080"/>
      </w:tabs>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A867" w14:textId="77777777" w:rsidR="00FE511A" w:rsidRPr="00C139BF" w:rsidRDefault="00FE511A" w:rsidP="00FE511A">
    <w:pPr>
      <w:pStyle w:val="Header"/>
      <w:tabs>
        <w:tab w:val="clear" w:pos="9360"/>
        <w:tab w:val="right" w:pos="10080"/>
      </w:tabs>
      <w:rPr>
        <w:rFonts w:ascii="Times New Roman" w:hAnsi="Times New Roman" w:cs="Times New Roman"/>
      </w:rPr>
    </w:pPr>
    <w:bookmarkStart w:id="2" w:name="_Hlk517257010"/>
    <w:r w:rsidRPr="00C139BF">
      <w:rPr>
        <w:rFonts w:ascii="Times New Roman" w:hAnsi="Times New Roman" w:cs="Times New Roman"/>
      </w:rPr>
      <w:t>COLORADO PROJECT NO</w:t>
    </w:r>
    <w:r w:rsidRPr="00C139BF">
      <w:rPr>
        <w:rFonts w:ascii="Times New Roman" w:hAnsi="Times New Roman" w:cs="Times New Roman"/>
      </w:rPr>
      <w:tab/>
    </w:r>
    <w:r w:rsidRPr="00C139BF">
      <w:rPr>
        <w:rFonts w:ascii="Times New Roman" w:hAnsi="Times New Roman" w:cs="Times New Roman"/>
      </w:rPr>
      <w:tab/>
    </w:r>
    <w:r>
      <w:rPr>
        <w:rFonts w:ascii="Times New Roman" w:hAnsi="Times New Roman" w:cs="Times New Roman"/>
      </w:rPr>
      <w:t>DATE</w:t>
    </w:r>
  </w:p>
  <w:p w14:paraId="6298064C" w14:textId="77777777" w:rsidR="00FE511A" w:rsidRDefault="00FE511A" w:rsidP="00FE511A">
    <w:pPr>
      <w:spacing w:after="0" w:line="240" w:lineRule="auto"/>
      <w:rPr>
        <w:rFonts w:ascii="Times New Roman" w:hAnsi="Times New Roman" w:cs="Times New Roman"/>
        <w:b/>
      </w:rPr>
    </w:pPr>
    <w:r w:rsidRPr="00C139BF">
      <w:rPr>
        <w:rFonts w:ascii="Times New Roman" w:hAnsi="Times New Roman" w:cs="Times New Roman"/>
      </w:rPr>
      <w:t>PROJECT CODE XXXXX</w:t>
    </w:r>
    <w:bookmarkEnd w:id="2"/>
    <w:r w:rsidRPr="000A3F88">
      <w:rPr>
        <w:rFonts w:ascii="Times New Roman" w:hAnsi="Times New Roman" w:cs="Times New Roman"/>
        <w:b/>
      </w:rPr>
      <w:t xml:space="preserve"> </w:t>
    </w:r>
  </w:p>
  <w:p w14:paraId="64FD1FB4" w14:textId="738F7C14" w:rsidR="000A3F88" w:rsidRPr="000A3F88" w:rsidRDefault="000A3F88" w:rsidP="00FE511A">
    <w:pPr>
      <w:spacing w:after="0" w:line="240" w:lineRule="auto"/>
      <w:jc w:val="center"/>
      <w:rPr>
        <w:rFonts w:ascii="Times New Roman" w:hAnsi="Times New Roman" w:cs="Times New Roman"/>
        <w:b/>
      </w:rPr>
    </w:pPr>
    <w:r w:rsidRPr="000A3F88">
      <w:rPr>
        <w:rFonts w:ascii="Times New Roman" w:hAnsi="Times New Roman" w:cs="Times New Roman"/>
        <w:b/>
      </w:rPr>
      <w:t>REVISION OF SECTION 601</w:t>
    </w:r>
  </w:p>
  <w:p w14:paraId="5DB62178" w14:textId="5FECB317" w:rsidR="000A3F88" w:rsidRDefault="000A3F88" w:rsidP="00707D65">
    <w:pPr>
      <w:spacing w:after="0" w:line="240" w:lineRule="auto"/>
      <w:jc w:val="center"/>
      <w:rPr>
        <w:rFonts w:ascii="Times New Roman" w:hAnsi="Times New Roman" w:cs="Times New Roman"/>
        <w:b/>
      </w:rPr>
    </w:pPr>
    <w:r w:rsidRPr="000A3F88">
      <w:rPr>
        <w:rFonts w:ascii="Times New Roman" w:hAnsi="Times New Roman" w:cs="Times New Roman"/>
        <w:b/>
      </w:rPr>
      <w:t>LATEX MODIFIED CONCRETE</w:t>
    </w:r>
  </w:p>
  <w:p w14:paraId="61727D9F" w14:textId="77777777" w:rsidR="000A3F88" w:rsidRDefault="000A3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6257E"/>
    <w:multiLevelType w:val="hybridMultilevel"/>
    <w:tmpl w:val="D0EC83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DC2B6A"/>
    <w:multiLevelType w:val="hybridMultilevel"/>
    <w:tmpl w:val="602E2C8E"/>
    <w:lvl w:ilvl="0" w:tplc="CAE8E284">
      <w:start w:val="1"/>
      <w:numFmt w:val="lowerLetter"/>
      <w:lvlText w:val="(%1)"/>
      <w:lvlJc w:val="left"/>
      <w:pPr>
        <w:ind w:left="360" w:hanging="360"/>
      </w:pPr>
      <w:rPr>
        <w:rFonts w:ascii="Trebuchet MS" w:hAnsi="Trebuchet MS" w:cs="Times New Roman" w:hint="default"/>
        <w:b w:val="0"/>
        <w:i/>
        <w:i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FC4950"/>
    <w:multiLevelType w:val="hybridMultilevel"/>
    <w:tmpl w:val="34645C30"/>
    <w:lvl w:ilvl="0" w:tplc="B616F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E1913"/>
    <w:multiLevelType w:val="hybridMultilevel"/>
    <w:tmpl w:val="42ECAE96"/>
    <w:lvl w:ilvl="0" w:tplc="924E2958">
      <w:start w:val="1"/>
      <w:numFmt w:val="decimal"/>
      <w:lvlText w:val="(%1)"/>
      <w:lvlJc w:val="left"/>
      <w:pPr>
        <w:ind w:left="720" w:hanging="360"/>
      </w:pPr>
      <w:rPr>
        <w:rFonts w:hint="default"/>
      </w:rPr>
    </w:lvl>
    <w:lvl w:ilvl="1" w:tplc="582644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805FA"/>
    <w:multiLevelType w:val="hybridMultilevel"/>
    <w:tmpl w:val="343AFA88"/>
    <w:lvl w:ilvl="0" w:tplc="C50E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D272E"/>
    <w:multiLevelType w:val="hybridMultilevel"/>
    <w:tmpl w:val="4E3A8918"/>
    <w:lvl w:ilvl="0" w:tplc="EF72847A">
      <w:start w:val="1"/>
      <w:numFmt w:val="lowerLetter"/>
      <w:lvlText w:val="(%1)"/>
      <w:lvlJc w:val="left"/>
      <w:pPr>
        <w:ind w:left="540" w:hanging="360"/>
      </w:pPr>
      <w:rPr>
        <w:rFonts w:ascii="Times New Roman" w:hAnsi="Times New Roman" w:cs="Times New Roman"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615336255">
    <w:abstractNumId w:val="2"/>
  </w:num>
  <w:num w:numId="2" w16cid:durableId="645478573">
    <w:abstractNumId w:val="5"/>
  </w:num>
  <w:num w:numId="3" w16cid:durableId="1916746630">
    <w:abstractNumId w:val="4"/>
  </w:num>
  <w:num w:numId="4" w16cid:durableId="1740983779">
    <w:abstractNumId w:val="3"/>
  </w:num>
  <w:num w:numId="5" w16cid:durableId="920483099">
    <w:abstractNumId w:val="0"/>
  </w:num>
  <w:num w:numId="6" w16cid:durableId="51164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60"/>
    <w:rsid w:val="00024391"/>
    <w:rsid w:val="0002453F"/>
    <w:rsid w:val="00026083"/>
    <w:rsid w:val="0003456F"/>
    <w:rsid w:val="00042092"/>
    <w:rsid w:val="000460B7"/>
    <w:rsid w:val="00086FE6"/>
    <w:rsid w:val="000A3F88"/>
    <w:rsid w:val="000D51AD"/>
    <w:rsid w:val="00100936"/>
    <w:rsid w:val="001027E2"/>
    <w:rsid w:val="00102B2E"/>
    <w:rsid w:val="001118BB"/>
    <w:rsid w:val="001149D6"/>
    <w:rsid w:val="00136C91"/>
    <w:rsid w:val="001601AD"/>
    <w:rsid w:val="00162372"/>
    <w:rsid w:val="001800D1"/>
    <w:rsid w:val="001A07EC"/>
    <w:rsid w:val="001A5EF2"/>
    <w:rsid w:val="001B23A3"/>
    <w:rsid w:val="001B55EC"/>
    <w:rsid w:val="001B6B19"/>
    <w:rsid w:val="001E43DB"/>
    <w:rsid w:val="001F74CB"/>
    <w:rsid w:val="00227C5D"/>
    <w:rsid w:val="00234719"/>
    <w:rsid w:val="00254EB4"/>
    <w:rsid w:val="00261F94"/>
    <w:rsid w:val="00285557"/>
    <w:rsid w:val="00286428"/>
    <w:rsid w:val="00296B49"/>
    <w:rsid w:val="002A09FB"/>
    <w:rsid w:val="002A7C36"/>
    <w:rsid w:val="002C258D"/>
    <w:rsid w:val="002C7105"/>
    <w:rsid w:val="002E2699"/>
    <w:rsid w:val="002F6A54"/>
    <w:rsid w:val="003150FA"/>
    <w:rsid w:val="003277C6"/>
    <w:rsid w:val="003353DA"/>
    <w:rsid w:val="00350BC3"/>
    <w:rsid w:val="00355293"/>
    <w:rsid w:val="003556AA"/>
    <w:rsid w:val="00363D76"/>
    <w:rsid w:val="00371FC0"/>
    <w:rsid w:val="003916FC"/>
    <w:rsid w:val="003F3D9F"/>
    <w:rsid w:val="003F6C13"/>
    <w:rsid w:val="00410C0C"/>
    <w:rsid w:val="004248BC"/>
    <w:rsid w:val="004527F2"/>
    <w:rsid w:val="00456B75"/>
    <w:rsid w:val="00493650"/>
    <w:rsid w:val="004954EB"/>
    <w:rsid w:val="004A597A"/>
    <w:rsid w:val="004B3A0A"/>
    <w:rsid w:val="004B5FE7"/>
    <w:rsid w:val="0054565E"/>
    <w:rsid w:val="005517BF"/>
    <w:rsid w:val="0056038E"/>
    <w:rsid w:val="00564813"/>
    <w:rsid w:val="00570220"/>
    <w:rsid w:val="005832D2"/>
    <w:rsid w:val="005A60B6"/>
    <w:rsid w:val="005B6DF8"/>
    <w:rsid w:val="005C7AF1"/>
    <w:rsid w:val="005E6345"/>
    <w:rsid w:val="006220C6"/>
    <w:rsid w:val="00642C80"/>
    <w:rsid w:val="006447D8"/>
    <w:rsid w:val="006614B2"/>
    <w:rsid w:val="00675791"/>
    <w:rsid w:val="006C4BAB"/>
    <w:rsid w:val="006C6D9F"/>
    <w:rsid w:val="006F1F30"/>
    <w:rsid w:val="007007D7"/>
    <w:rsid w:val="00707D65"/>
    <w:rsid w:val="00713E48"/>
    <w:rsid w:val="00715B07"/>
    <w:rsid w:val="00744FE0"/>
    <w:rsid w:val="007521CA"/>
    <w:rsid w:val="00752B99"/>
    <w:rsid w:val="007A5D0B"/>
    <w:rsid w:val="007B5F49"/>
    <w:rsid w:val="007C255A"/>
    <w:rsid w:val="007C3131"/>
    <w:rsid w:val="007F2D26"/>
    <w:rsid w:val="008142A9"/>
    <w:rsid w:val="00816DCC"/>
    <w:rsid w:val="00816EE7"/>
    <w:rsid w:val="00836EB2"/>
    <w:rsid w:val="0084551F"/>
    <w:rsid w:val="00853F7F"/>
    <w:rsid w:val="0086786A"/>
    <w:rsid w:val="0088336C"/>
    <w:rsid w:val="00884D21"/>
    <w:rsid w:val="008C1902"/>
    <w:rsid w:val="008E2751"/>
    <w:rsid w:val="008E560B"/>
    <w:rsid w:val="009307D5"/>
    <w:rsid w:val="00982F56"/>
    <w:rsid w:val="00993BA8"/>
    <w:rsid w:val="009C185D"/>
    <w:rsid w:val="009D48E9"/>
    <w:rsid w:val="009E1CA2"/>
    <w:rsid w:val="009E75A6"/>
    <w:rsid w:val="00A01320"/>
    <w:rsid w:val="00A11B47"/>
    <w:rsid w:val="00A21455"/>
    <w:rsid w:val="00A62E42"/>
    <w:rsid w:val="00AF1CCF"/>
    <w:rsid w:val="00B1493F"/>
    <w:rsid w:val="00B2012C"/>
    <w:rsid w:val="00B614CA"/>
    <w:rsid w:val="00B71A97"/>
    <w:rsid w:val="00BC4D6D"/>
    <w:rsid w:val="00BD4977"/>
    <w:rsid w:val="00BE6241"/>
    <w:rsid w:val="00C17B47"/>
    <w:rsid w:val="00C32CB8"/>
    <w:rsid w:val="00C333BB"/>
    <w:rsid w:val="00C937EE"/>
    <w:rsid w:val="00CD6C74"/>
    <w:rsid w:val="00DD3791"/>
    <w:rsid w:val="00DD6EB5"/>
    <w:rsid w:val="00DE5E9C"/>
    <w:rsid w:val="00DF3760"/>
    <w:rsid w:val="00E05D74"/>
    <w:rsid w:val="00E172CC"/>
    <w:rsid w:val="00E33140"/>
    <w:rsid w:val="00E65858"/>
    <w:rsid w:val="00EB74DC"/>
    <w:rsid w:val="00EF58BF"/>
    <w:rsid w:val="00F13DD5"/>
    <w:rsid w:val="00F2640D"/>
    <w:rsid w:val="00F27904"/>
    <w:rsid w:val="00F44F11"/>
    <w:rsid w:val="00F46CB8"/>
    <w:rsid w:val="00F47130"/>
    <w:rsid w:val="00F65D4E"/>
    <w:rsid w:val="00FB5FA0"/>
    <w:rsid w:val="00FD5725"/>
    <w:rsid w:val="00FE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1A02B"/>
  <w15:chartTrackingRefBased/>
  <w15:docId w15:val="{A8467363-89F2-48C9-9AC9-5AE27142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E48"/>
    <w:pPr>
      <w:keepNext/>
      <w:keepLines/>
      <w:spacing w:after="0"/>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713E48"/>
    <w:pPr>
      <w:keepNext/>
      <w:keepLines/>
      <w:spacing w:before="40" w:after="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3760"/>
    <w:pPr>
      <w:spacing w:after="0" w:line="240" w:lineRule="auto"/>
    </w:pPr>
  </w:style>
  <w:style w:type="paragraph" w:styleId="Header">
    <w:name w:val="header"/>
    <w:basedOn w:val="Normal"/>
    <w:link w:val="HeaderChar"/>
    <w:uiPriority w:val="99"/>
    <w:unhideWhenUsed/>
    <w:rsid w:val="00DF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760"/>
  </w:style>
  <w:style w:type="paragraph" w:styleId="Footer">
    <w:name w:val="footer"/>
    <w:basedOn w:val="Normal"/>
    <w:link w:val="FooterChar"/>
    <w:uiPriority w:val="99"/>
    <w:unhideWhenUsed/>
    <w:rsid w:val="00DF3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760"/>
  </w:style>
  <w:style w:type="paragraph" w:styleId="BalloonText">
    <w:name w:val="Balloon Text"/>
    <w:basedOn w:val="Normal"/>
    <w:link w:val="BalloonTextChar"/>
    <w:uiPriority w:val="99"/>
    <w:semiHidden/>
    <w:unhideWhenUsed/>
    <w:rsid w:val="008E2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751"/>
    <w:rPr>
      <w:rFonts w:ascii="Segoe UI" w:hAnsi="Segoe UI" w:cs="Segoe UI"/>
      <w:sz w:val="18"/>
      <w:szCs w:val="18"/>
    </w:rPr>
  </w:style>
  <w:style w:type="character" w:styleId="CommentReference">
    <w:name w:val="annotation reference"/>
    <w:basedOn w:val="DefaultParagraphFont"/>
    <w:uiPriority w:val="99"/>
    <w:semiHidden/>
    <w:unhideWhenUsed/>
    <w:rsid w:val="00C333BB"/>
    <w:rPr>
      <w:sz w:val="16"/>
      <w:szCs w:val="16"/>
    </w:rPr>
  </w:style>
  <w:style w:type="paragraph" w:styleId="CommentText">
    <w:name w:val="annotation text"/>
    <w:basedOn w:val="Normal"/>
    <w:link w:val="CommentTextChar"/>
    <w:uiPriority w:val="99"/>
    <w:semiHidden/>
    <w:unhideWhenUsed/>
    <w:rsid w:val="00C333BB"/>
    <w:pPr>
      <w:spacing w:line="240" w:lineRule="auto"/>
    </w:pPr>
    <w:rPr>
      <w:sz w:val="20"/>
      <w:szCs w:val="20"/>
    </w:rPr>
  </w:style>
  <w:style w:type="character" w:customStyle="1" w:styleId="CommentTextChar">
    <w:name w:val="Comment Text Char"/>
    <w:basedOn w:val="DefaultParagraphFont"/>
    <w:link w:val="CommentText"/>
    <w:uiPriority w:val="99"/>
    <w:semiHidden/>
    <w:rsid w:val="00C333BB"/>
    <w:rPr>
      <w:sz w:val="20"/>
      <w:szCs w:val="20"/>
    </w:rPr>
  </w:style>
  <w:style w:type="paragraph" w:styleId="CommentSubject">
    <w:name w:val="annotation subject"/>
    <w:basedOn w:val="CommentText"/>
    <w:next w:val="CommentText"/>
    <w:link w:val="CommentSubjectChar"/>
    <w:uiPriority w:val="99"/>
    <w:semiHidden/>
    <w:unhideWhenUsed/>
    <w:rsid w:val="00C333BB"/>
    <w:rPr>
      <w:b/>
      <w:bCs/>
    </w:rPr>
  </w:style>
  <w:style w:type="character" w:customStyle="1" w:styleId="CommentSubjectChar">
    <w:name w:val="Comment Subject Char"/>
    <w:basedOn w:val="CommentTextChar"/>
    <w:link w:val="CommentSubject"/>
    <w:uiPriority w:val="99"/>
    <w:semiHidden/>
    <w:rsid w:val="00C333BB"/>
    <w:rPr>
      <w:b/>
      <w:bCs/>
      <w:sz w:val="20"/>
      <w:szCs w:val="20"/>
    </w:rPr>
  </w:style>
  <w:style w:type="paragraph" w:styleId="ListParagraph">
    <w:name w:val="List Paragraph"/>
    <w:basedOn w:val="Normal"/>
    <w:uiPriority w:val="34"/>
    <w:qFormat/>
    <w:rsid w:val="008C1902"/>
    <w:pPr>
      <w:spacing w:after="0" w:line="240" w:lineRule="auto"/>
      <w:ind w:left="720"/>
    </w:pPr>
    <w:rPr>
      <w:rFonts w:ascii="Arial" w:eastAsia="Calibri" w:hAnsi="Arial" w:cs="Times New Roman"/>
    </w:rPr>
  </w:style>
  <w:style w:type="paragraph" w:styleId="BodyText2">
    <w:name w:val="Body Text 2"/>
    <w:basedOn w:val="Normal"/>
    <w:link w:val="BodyText2Char"/>
    <w:uiPriority w:val="99"/>
    <w:rsid w:val="00744FE0"/>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744FE0"/>
    <w:rPr>
      <w:rFonts w:ascii="Times New Roman" w:eastAsia="Times New Roman" w:hAnsi="Times New Roman" w:cs="Times New Roman"/>
      <w:szCs w:val="20"/>
    </w:rPr>
  </w:style>
  <w:style w:type="character" w:styleId="HTMLCite">
    <w:name w:val="HTML Cite"/>
    <w:basedOn w:val="DefaultParagraphFont"/>
    <w:uiPriority w:val="99"/>
    <w:semiHidden/>
    <w:unhideWhenUsed/>
    <w:rsid w:val="00B71A97"/>
    <w:rPr>
      <w:i w:val="0"/>
      <w:iCs w:val="0"/>
      <w:color w:val="006D21"/>
    </w:rPr>
  </w:style>
  <w:style w:type="character" w:styleId="Strong">
    <w:name w:val="Strong"/>
    <w:basedOn w:val="DefaultParagraphFont"/>
    <w:uiPriority w:val="22"/>
    <w:qFormat/>
    <w:rsid w:val="00B71A97"/>
    <w:rPr>
      <w:b/>
      <w:bCs/>
    </w:rPr>
  </w:style>
  <w:style w:type="character" w:styleId="Hyperlink">
    <w:name w:val="Hyperlink"/>
    <w:basedOn w:val="DefaultParagraphFont"/>
    <w:uiPriority w:val="99"/>
    <w:semiHidden/>
    <w:unhideWhenUsed/>
    <w:rsid w:val="000460B7"/>
    <w:rPr>
      <w:color w:val="0000FF"/>
      <w:u w:val="single"/>
    </w:rPr>
  </w:style>
  <w:style w:type="paragraph" w:styleId="Revision">
    <w:name w:val="Revision"/>
    <w:hidden/>
    <w:uiPriority w:val="99"/>
    <w:semiHidden/>
    <w:rsid w:val="005B6DF8"/>
    <w:pPr>
      <w:spacing w:after="0" w:line="240" w:lineRule="auto"/>
    </w:pPr>
  </w:style>
  <w:style w:type="paragraph" w:customStyle="1" w:styleId="ChangeList">
    <w:name w:val="Change List"/>
    <w:basedOn w:val="Normal"/>
    <w:rsid w:val="00227C5D"/>
    <w:pPr>
      <w:tabs>
        <w:tab w:val="left" w:pos="1440"/>
        <w:tab w:val="left" w:pos="3600"/>
        <w:tab w:val="left" w:pos="8640"/>
      </w:tabs>
      <w:spacing w:after="0" w:line="240" w:lineRule="auto"/>
      <w:ind w:left="3600" w:hanging="360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13E48"/>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713E48"/>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52093">
      <w:bodyDiv w:val="1"/>
      <w:marLeft w:val="0"/>
      <w:marRight w:val="0"/>
      <w:marTop w:val="0"/>
      <w:marBottom w:val="0"/>
      <w:divBdr>
        <w:top w:val="none" w:sz="0" w:space="0" w:color="auto"/>
        <w:left w:val="none" w:sz="0" w:space="0" w:color="auto"/>
        <w:bottom w:val="none" w:sz="0" w:space="0" w:color="auto"/>
        <w:right w:val="none" w:sz="0" w:space="0" w:color="auto"/>
      </w:divBdr>
    </w:div>
    <w:div w:id="1936936372">
      <w:bodyDiv w:val="1"/>
      <w:marLeft w:val="0"/>
      <w:marRight w:val="0"/>
      <w:marTop w:val="0"/>
      <w:marBottom w:val="0"/>
      <w:divBdr>
        <w:top w:val="none" w:sz="0" w:space="0" w:color="auto"/>
        <w:left w:val="none" w:sz="0" w:space="0" w:color="auto"/>
        <w:bottom w:val="none" w:sz="0" w:space="0" w:color="auto"/>
        <w:right w:val="none" w:sz="0" w:space="0" w:color="auto"/>
      </w:divBdr>
    </w:div>
    <w:div w:id="20367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1F16-5368-45ED-AE99-A4A37561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601 Latex Modified Concrete Pilot.docx</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Latex Modified Concrete Pilot.docx</dc:title>
  <dc:subject/>
  <dc:creator>Bob LaForce</dc:creator>
  <cp:keywords/>
  <dc:description/>
  <cp:lastModifiedBy>Kayen, Michele</cp:lastModifiedBy>
  <cp:revision>3</cp:revision>
  <cp:lastPrinted>2017-01-26T22:01:00Z</cp:lastPrinted>
  <dcterms:created xsi:type="dcterms:W3CDTF">2023-05-22T15:59:00Z</dcterms:created>
  <dcterms:modified xsi:type="dcterms:W3CDTF">2023-05-22T16:01:00Z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