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7.xml" ContentType="application/vnd.openxmlformats-officedocument.drawingml.diagramData+xml"/>
  <Override PartName="/word/diagrams/data8.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9.xml" ContentType="application/vnd.openxmlformats-officedocument.drawingml.diagramData+xml"/>
  <Override PartName="/word/diagrams/data10.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1.xml" ContentType="application/vnd.openxmlformats-officedocument.drawingml.diagramData+xml"/>
  <Override PartName="/word/footer5.xml" ContentType="application/vnd.openxmlformats-officedocument.wordprocessingml.footer+xml"/>
  <Override PartName="/word/diagrams/data12.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4A78B" w14:textId="33364C82" w:rsidR="00253E23" w:rsidRDefault="00DC75F0" w:rsidP="00DC75F0">
      <w:pPr>
        <w:tabs>
          <w:tab w:val="left" w:pos="5745"/>
        </w:tabs>
      </w:pPr>
      <w:r>
        <w:tab/>
      </w:r>
    </w:p>
    <w:p w14:paraId="602C4388" w14:textId="6A79B1E9" w:rsidR="00253E23" w:rsidRDefault="002D2693" w:rsidP="00253E23">
      <w:r>
        <w:rPr>
          <w:noProof/>
        </w:rPr>
        <w:drawing>
          <wp:anchor distT="0" distB="0" distL="114300" distR="114300" simplePos="0" relativeHeight="251653632" behindDoc="0" locked="0" layoutInCell="1" allowOverlap="1" wp14:anchorId="0DCF5B81" wp14:editId="5E83E0F2">
            <wp:simplePos x="0" y="0"/>
            <wp:positionH relativeFrom="margin">
              <wp:align>center</wp:align>
            </wp:positionH>
            <wp:positionV relativeFrom="margin">
              <wp:posOffset>504825</wp:posOffset>
            </wp:positionV>
            <wp:extent cx="3657600" cy="991870"/>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8">
                      <a:extLst>
                        <a:ext uri="{28A0092B-C50C-407E-A947-70E740481C1C}">
                          <a14:useLocalDpi xmlns:a14="http://schemas.microsoft.com/office/drawing/2010/main" val="0"/>
                        </a:ext>
                      </a:extLst>
                    </a:blip>
                    <a:srcRect l="20433" t="39643" r="18612" b="38942"/>
                    <a:stretch/>
                  </pic:blipFill>
                  <pic:spPr>
                    <a:xfrm>
                      <a:off x="0" y="0"/>
                      <a:ext cx="3657600" cy="991870"/>
                    </a:xfrm>
                    <a:prstGeom prst="rect">
                      <a:avLst/>
                    </a:prstGeom>
                  </pic:spPr>
                </pic:pic>
              </a:graphicData>
            </a:graphic>
            <wp14:sizeRelH relativeFrom="margin">
              <wp14:pctWidth>0</wp14:pctWidth>
            </wp14:sizeRelH>
            <wp14:sizeRelV relativeFrom="margin">
              <wp14:pctHeight>0</wp14:pctHeight>
            </wp14:sizeRelV>
          </wp:anchor>
        </w:drawing>
      </w:r>
    </w:p>
    <w:p w14:paraId="1D278F8D" w14:textId="5C8E3D82" w:rsidR="00253E23" w:rsidRDefault="00253E23" w:rsidP="00253E23"/>
    <w:p w14:paraId="11BAD138" w14:textId="77777777" w:rsidR="00253E23" w:rsidRDefault="00253E23" w:rsidP="00253E23"/>
    <w:p w14:paraId="46F8FF46" w14:textId="77777777" w:rsidR="00253E23" w:rsidRDefault="00253E23" w:rsidP="00253E23"/>
    <w:p w14:paraId="1B4983A5" w14:textId="77777777" w:rsidR="002D2693" w:rsidRDefault="002D2693" w:rsidP="00253E23"/>
    <w:sdt>
      <w:sdtPr>
        <w:rPr>
          <w:sz w:val="48"/>
        </w:rPr>
        <w:alias w:val="Title"/>
        <w:tag w:val=""/>
        <w:id w:val="2004077550"/>
        <w:placeholder>
          <w:docPart w:val="5EF31DD675DA41A0B7FE7C951F5E760B"/>
        </w:placeholder>
        <w:dataBinding w:prefixMappings="xmlns:ns0='http://purl.org/dc/elements/1.1/' xmlns:ns1='http://schemas.openxmlformats.org/package/2006/metadata/core-properties' " w:xpath="/ns1:coreProperties[1]/ns0:title[1]" w:storeItemID="{6C3C8BC8-F283-45AE-878A-BAB7291924A1}"/>
        <w:text/>
      </w:sdtPr>
      <w:sdtEndPr/>
      <w:sdtContent>
        <w:p w14:paraId="59660788" w14:textId="7CF3F57E" w:rsidR="00253E23" w:rsidRPr="00A425BD" w:rsidRDefault="0049141F" w:rsidP="00B0030A">
          <w:pPr>
            <w:pStyle w:val="Title"/>
            <w:rPr>
              <w:sz w:val="48"/>
            </w:rPr>
          </w:pPr>
          <w:r w:rsidRPr="00A425BD">
            <w:rPr>
              <w:sz w:val="48"/>
            </w:rPr>
            <w:t>Traffic Incident Management Plan</w:t>
          </w:r>
        </w:p>
      </w:sdtContent>
    </w:sdt>
    <w:p w14:paraId="3A3BC3D9" w14:textId="0C14DD82" w:rsidR="00781277" w:rsidRPr="00A425BD" w:rsidRDefault="001E71F2" w:rsidP="00214BF8">
      <w:pPr>
        <w:pStyle w:val="Title"/>
        <w:tabs>
          <w:tab w:val="center" w:pos="5040"/>
          <w:tab w:val="left" w:pos="9150"/>
        </w:tabs>
        <w:rPr>
          <w:sz w:val="48"/>
        </w:rPr>
      </w:pPr>
      <w:sdt>
        <w:sdtPr>
          <w:rPr>
            <w:sz w:val="48"/>
          </w:rPr>
          <w:alias w:val="Subject"/>
          <w:tag w:val=""/>
          <w:id w:val="-1223287293"/>
          <w:placeholder>
            <w:docPart w:val="69A1FEBB25F54F4E9A0A0D5EBC403113"/>
          </w:placeholder>
          <w:dataBinding w:prefixMappings="xmlns:ns0='http://purl.org/dc/elements/1.1/' xmlns:ns1='http://schemas.openxmlformats.org/package/2006/metadata/core-properties' " w:xpath="/ns1:coreProperties[1]/ns0:subject[1]" w:storeItemID="{6C3C8BC8-F283-45AE-878A-BAB7291924A1}"/>
          <w:text/>
        </w:sdtPr>
        <w:sdtEndPr/>
        <w:sdtContent>
          <w:r w:rsidR="0049141F" w:rsidRPr="00A425BD">
            <w:rPr>
              <w:sz w:val="48"/>
            </w:rPr>
            <w:t>Template</w:t>
          </w:r>
        </w:sdtContent>
      </w:sdt>
    </w:p>
    <w:p w14:paraId="21D534B3" w14:textId="77777777" w:rsidR="00B34015" w:rsidRDefault="00B34015" w:rsidP="00781277">
      <w:pPr>
        <w:jc w:val="center"/>
        <w:rPr>
          <w:sz w:val="24"/>
          <w:szCs w:val="24"/>
        </w:rPr>
      </w:pPr>
    </w:p>
    <w:p w14:paraId="6975A8BC" w14:textId="77777777" w:rsidR="004526AA" w:rsidRDefault="004526AA" w:rsidP="00781277">
      <w:pPr>
        <w:jc w:val="center"/>
        <w:rPr>
          <w:sz w:val="24"/>
          <w:szCs w:val="24"/>
        </w:rPr>
      </w:pPr>
    </w:p>
    <w:p w14:paraId="0B537AD7" w14:textId="171230F7" w:rsidR="00781277" w:rsidRPr="00652461" w:rsidRDefault="00781277" w:rsidP="00781277">
      <w:pPr>
        <w:jc w:val="center"/>
        <w:rPr>
          <w:sz w:val="24"/>
          <w:szCs w:val="24"/>
        </w:rPr>
      </w:pPr>
      <w:r w:rsidRPr="00652461">
        <w:rPr>
          <w:sz w:val="24"/>
          <w:szCs w:val="24"/>
        </w:rPr>
        <w:t>Prepared for:</w:t>
      </w:r>
    </w:p>
    <w:p w14:paraId="1C9C4C58" w14:textId="77ACEA31" w:rsidR="00781277" w:rsidRPr="00652461" w:rsidRDefault="00781277" w:rsidP="004526AA">
      <w:pPr>
        <w:spacing w:after="0" w:line="240" w:lineRule="auto"/>
        <w:jc w:val="center"/>
        <w:rPr>
          <w:sz w:val="24"/>
          <w:szCs w:val="24"/>
        </w:rPr>
      </w:pPr>
      <w:r w:rsidRPr="00652461">
        <w:rPr>
          <w:sz w:val="24"/>
          <w:szCs w:val="24"/>
        </w:rPr>
        <w:t>Colorado Department of Transportation</w:t>
      </w:r>
    </w:p>
    <w:p w14:paraId="33299553" w14:textId="14E4642D" w:rsidR="00781277" w:rsidRPr="00652461" w:rsidRDefault="004526AA" w:rsidP="004526AA">
      <w:pPr>
        <w:spacing w:after="0" w:line="240" w:lineRule="auto"/>
        <w:jc w:val="center"/>
        <w:rPr>
          <w:sz w:val="24"/>
          <w:szCs w:val="24"/>
        </w:rPr>
      </w:pPr>
      <w:r>
        <w:rPr>
          <w:sz w:val="24"/>
          <w:szCs w:val="24"/>
        </w:rPr>
        <w:t>425 C Corporate Circle</w:t>
      </w:r>
    </w:p>
    <w:p w14:paraId="5D526452" w14:textId="4184CBD3" w:rsidR="00781277" w:rsidRPr="00652461" w:rsidRDefault="004526AA" w:rsidP="004526AA">
      <w:pPr>
        <w:spacing w:after="0" w:line="240" w:lineRule="auto"/>
        <w:jc w:val="center"/>
      </w:pPr>
      <w:r>
        <w:t>Golden</w:t>
      </w:r>
      <w:r w:rsidR="00781277" w:rsidRPr="00652461">
        <w:t>, Colorado 8</w:t>
      </w:r>
      <w:r>
        <w:t>0401</w:t>
      </w:r>
    </w:p>
    <w:p w14:paraId="678F4408" w14:textId="79D71C15" w:rsidR="00781277" w:rsidRDefault="00781277" w:rsidP="00781277">
      <w:pPr>
        <w:jc w:val="center"/>
        <w:rPr>
          <w:sz w:val="28"/>
          <w:szCs w:val="28"/>
        </w:rPr>
      </w:pPr>
    </w:p>
    <w:p w14:paraId="61D71720" w14:textId="0A050CDD" w:rsidR="004526AA" w:rsidRPr="00B34015" w:rsidRDefault="004526AA" w:rsidP="00781277">
      <w:pPr>
        <w:jc w:val="center"/>
        <w:rPr>
          <w:sz w:val="28"/>
          <w:szCs w:val="28"/>
        </w:rPr>
      </w:pPr>
    </w:p>
    <w:p w14:paraId="7E31E083" w14:textId="601A5C9A" w:rsidR="00781277" w:rsidRPr="00652461" w:rsidRDefault="004526AA" w:rsidP="00781277">
      <w:pPr>
        <w:jc w:val="center"/>
        <w:rPr>
          <w:sz w:val="24"/>
          <w:szCs w:val="24"/>
        </w:rPr>
      </w:pPr>
      <w:r>
        <w:rPr>
          <w:sz w:val="24"/>
          <w:szCs w:val="24"/>
        </w:rPr>
        <w:t>P</w:t>
      </w:r>
      <w:r w:rsidR="00781277" w:rsidRPr="00652461">
        <w:rPr>
          <w:sz w:val="24"/>
          <w:szCs w:val="24"/>
        </w:rPr>
        <w:t>repared by:</w:t>
      </w:r>
    </w:p>
    <w:p w14:paraId="34BCF703" w14:textId="477A50EB" w:rsidR="00A349EC" w:rsidRDefault="00A349EC" w:rsidP="00325049">
      <w:pPr>
        <w:pStyle w:val="Picture"/>
      </w:pPr>
      <w:r>
        <w:rPr>
          <w:sz w:val="24"/>
        </w:rPr>
        <mc:AlternateContent>
          <mc:Choice Requires="wpg">
            <w:drawing>
              <wp:inline distT="0" distB="0" distL="0" distR="0" wp14:anchorId="5B069BF2" wp14:editId="2799846F">
                <wp:extent cx="1766570" cy="647065"/>
                <wp:effectExtent l="0" t="0" r="24130" b="19685"/>
                <wp:docPr id="23" name="Group 23"/>
                <wp:cNvGraphicFramePr/>
                <a:graphic xmlns:a="http://schemas.openxmlformats.org/drawingml/2006/main">
                  <a:graphicData uri="http://schemas.microsoft.com/office/word/2010/wordprocessingGroup">
                    <wpg:wgp>
                      <wpg:cNvGrpSpPr/>
                      <wpg:grpSpPr>
                        <a:xfrm>
                          <a:off x="0" y="0"/>
                          <a:ext cx="1766570" cy="647065"/>
                          <a:chOff x="0" y="0"/>
                          <a:chExt cx="1766570" cy="647065"/>
                        </a:xfrm>
                      </wpg:grpSpPr>
                      <wps:wsp>
                        <wps:cNvPr id="22" name="Rectangle 22"/>
                        <wps:cNvSpPr/>
                        <wps:spPr>
                          <a:xfrm>
                            <a:off x="0" y="0"/>
                            <a:ext cx="1766570" cy="647065"/>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447675" y="180975"/>
                            <a:ext cx="876300" cy="285750"/>
                          </a:xfrm>
                          <a:prstGeom prst="rect">
                            <a:avLst/>
                          </a:prstGeom>
                          <a:solidFill>
                            <a:srgbClr val="FFFFFF"/>
                          </a:solidFill>
                          <a:ln w="9525">
                            <a:noFill/>
                            <a:miter lim="800000"/>
                            <a:headEnd/>
                            <a:tailEnd/>
                          </a:ln>
                        </wps:spPr>
                        <wps:txbx>
                          <w:txbxContent>
                            <w:p w14:paraId="67276E94" w14:textId="77777777" w:rsidR="00A349EC" w:rsidRPr="00A349EC" w:rsidRDefault="00A349EC" w:rsidP="00A349EC">
                              <w:pPr>
                                <w:rPr>
                                  <w:color w:val="auto"/>
                                </w:rPr>
                              </w:pPr>
                              <w:r w:rsidRPr="00A349EC">
                                <w:rPr>
                                  <w:color w:val="auto"/>
                                  <w:highlight w:val="lightGray"/>
                                </w:rPr>
                                <w:t>Firm Logo</w:t>
                              </w:r>
                            </w:p>
                          </w:txbxContent>
                        </wps:txbx>
                        <wps:bodyPr rot="0" vert="horz" wrap="square" lIns="91440" tIns="45720" rIns="91440" bIns="45720" anchor="t" anchorCtr="0">
                          <a:noAutofit/>
                        </wps:bodyPr>
                      </wps:wsp>
                    </wpg:wgp>
                  </a:graphicData>
                </a:graphic>
              </wp:inline>
            </w:drawing>
          </mc:Choice>
          <mc:Fallback>
            <w:pict>
              <v:group w14:anchorId="5B069BF2" id="Group 23" o:spid="_x0000_s1026" style="width:139.1pt;height:50.95pt;mso-position-horizontal-relative:char;mso-position-vertical-relative:line" coordsize="17665,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">
                <v:rect id="Rectangle 22" o:spid="_x0000_s1027" style="position:absolute;width:17665;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lUsQA&#10;AADbAAAADwAAAGRycy9kb3ducmV2LnhtbESP3YrCMBSE74V9h3AW9k5TeyFSjaKuu/6AiD8PcGiO&#10;bbE5qU3U7j69EQQvh5n5hhmOG1OKG9WusKyg24lAEKdWF5wpOB5+2n0QziNrLC2Tgj9yMB59tIaY&#10;aHvnHd32PhMBwi5BBbn3VSKlS3My6Dq2Ig7eydYGfZB1JnWN9wA3pYyjqCcNFhwWcqxollN63l+N&#10;Avw+b1fH+Xqz+DeX6dxmv753iZX6+mwmAxCeGv8Ov9pLrSCO4fkl/A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2pVLEAAAA2wAAAA8AAAAAAAAAAAAAAAAAmAIAAGRycy9k&#10;b3ducmV2LnhtbFBLBQYAAAAABAAEAPUAAACJAwAAAAA=&#10;" filled="f" strokecolor="#131415 [334]" strokeweight="2pt"/>
                <v:shapetype id="_x0000_t202" coordsize="21600,21600" o:spt="202" path="m,l,21600r21600,l21600,xe">
                  <v:stroke joinstyle="miter"/>
                  <v:path gradientshapeok="t" o:connecttype="rect"/>
                </v:shapetype>
                <v:shape id="_x0000_s1028" type="#_x0000_t202" style="position:absolute;left:4476;top:1809;width:876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7276E94" w14:textId="77777777" w:rsidR="00A349EC" w:rsidRPr="00A349EC" w:rsidRDefault="00A349EC" w:rsidP="00A349EC">
                        <w:pPr>
                          <w:rPr>
                            <w:color w:val="auto"/>
                          </w:rPr>
                        </w:pPr>
                        <w:r w:rsidRPr="00A349EC">
                          <w:rPr>
                            <w:color w:val="auto"/>
                            <w:highlight w:val="lightGray"/>
                          </w:rPr>
                          <w:t>Firm Logo</w:t>
                        </w:r>
                      </w:p>
                    </w:txbxContent>
                  </v:textbox>
                </v:shape>
                <w10:anchorlock/>
              </v:group>
            </w:pict>
          </mc:Fallback>
        </mc:AlternateContent>
      </w:r>
    </w:p>
    <w:p w14:paraId="545247A1" w14:textId="3A7F22DC" w:rsidR="00781277" w:rsidRPr="00A349EC" w:rsidRDefault="00325049" w:rsidP="004B3DEF">
      <w:pPr>
        <w:spacing w:after="0"/>
        <w:jc w:val="center"/>
        <w:rPr>
          <w:color w:val="auto"/>
          <w:sz w:val="24"/>
          <w:szCs w:val="24"/>
          <w:highlight w:val="lightGray"/>
        </w:rPr>
      </w:pPr>
      <w:r>
        <w:br/>
      </w:r>
      <w:r w:rsidR="00A349EC" w:rsidRPr="00A349EC">
        <w:rPr>
          <w:color w:val="auto"/>
          <w:sz w:val="24"/>
          <w:szCs w:val="24"/>
          <w:highlight w:val="lightGray"/>
        </w:rPr>
        <w:t>Firm Name</w:t>
      </w:r>
    </w:p>
    <w:p w14:paraId="7392CD0B" w14:textId="7D56D4CE" w:rsidR="00781277" w:rsidRPr="00A349EC" w:rsidRDefault="00A349EC" w:rsidP="004526AA">
      <w:pPr>
        <w:spacing w:after="0"/>
        <w:jc w:val="center"/>
        <w:rPr>
          <w:color w:val="auto"/>
          <w:sz w:val="24"/>
          <w:szCs w:val="24"/>
          <w:highlight w:val="lightGray"/>
        </w:rPr>
      </w:pPr>
      <w:r w:rsidRPr="00A349EC">
        <w:rPr>
          <w:color w:val="auto"/>
          <w:sz w:val="24"/>
          <w:szCs w:val="24"/>
          <w:highlight w:val="lightGray"/>
        </w:rPr>
        <w:t>Firm Address</w:t>
      </w:r>
    </w:p>
    <w:p w14:paraId="61D10BDD" w14:textId="60A9982E" w:rsidR="00781277" w:rsidRPr="004B3DEF" w:rsidRDefault="00A349EC" w:rsidP="004526AA">
      <w:pPr>
        <w:spacing w:after="0"/>
        <w:jc w:val="center"/>
        <w:rPr>
          <w:color w:val="auto"/>
          <w:sz w:val="24"/>
          <w:szCs w:val="24"/>
          <w:highlight w:val="lightGray"/>
        </w:rPr>
      </w:pPr>
      <w:r w:rsidRPr="00A349EC">
        <w:rPr>
          <w:color w:val="auto"/>
          <w:sz w:val="24"/>
          <w:szCs w:val="24"/>
          <w:highlight w:val="lightGray"/>
        </w:rPr>
        <w:t>City</w:t>
      </w:r>
      <w:r w:rsidR="00781277" w:rsidRPr="00A349EC">
        <w:rPr>
          <w:color w:val="auto"/>
          <w:sz w:val="24"/>
          <w:szCs w:val="24"/>
          <w:highlight w:val="lightGray"/>
        </w:rPr>
        <w:t xml:space="preserve">, Colorado </w:t>
      </w:r>
      <w:r w:rsidRPr="00A349EC">
        <w:rPr>
          <w:color w:val="auto"/>
          <w:sz w:val="24"/>
          <w:szCs w:val="24"/>
          <w:highlight w:val="lightGray"/>
        </w:rPr>
        <w:t>ZIP</w:t>
      </w:r>
    </w:p>
    <w:p w14:paraId="2BC11AA4" w14:textId="77777777" w:rsidR="00652461" w:rsidRDefault="00652461" w:rsidP="00781277">
      <w:pPr>
        <w:jc w:val="center"/>
        <w:rPr>
          <w:sz w:val="24"/>
          <w:szCs w:val="24"/>
        </w:rPr>
      </w:pPr>
    </w:p>
    <w:p w14:paraId="694A354E" w14:textId="77777777" w:rsidR="004526AA" w:rsidRPr="00652461" w:rsidRDefault="004526AA" w:rsidP="00781277">
      <w:pPr>
        <w:jc w:val="center"/>
        <w:rPr>
          <w:sz w:val="24"/>
          <w:szCs w:val="24"/>
        </w:rPr>
      </w:pPr>
    </w:p>
    <w:p w14:paraId="0E8CA2C2" w14:textId="68377F13" w:rsidR="005777DD" w:rsidRDefault="001E71F2" w:rsidP="005777DD">
      <w:pPr>
        <w:tabs>
          <w:tab w:val="center" w:pos="5040"/>
          <w:tab w:val="left" w:pos="7575"/>
        </w:tabs>
        <w:spacing w:after="0"/>
        <w:jc w:val="center"/>
        <w:rPr>
          <w:rStyle w:val="HeadingChar"/>
          <w:rFonts w:eastAsiaTheme="minorHAnsi"/>
        </w:rPr>
      </w:pPr>
      <w:sdt>
        <w:sdtPr>
          <w:rPr>
            <w:rStyle w:val="HeadingChar"/>
            <w:rFonts w:eastAsiaTheme="minorHAnsi"/>
          </w:rPr>
          <w:alias w:val="Status"/>
          <w:tag w:val=""/>
          <w:id w:val="-1014074506"/>
          <w:placeholder>
            <w:docPart w:val="4A5CE9320EC14A03804D3F6F42FB4914"/>
          </w:placeholder>
          <w:dataBinding w:prefixMappings="xmlns:ns0='http://purl.org/dc/elements/1.1/' xmlns:ns1='http://schemas.openxmlformats.org/package/2006/metadata/core-properties' " w:xpath="/ns1:coreProperties[1]/ns1:contentStatus[1]" w:storeItemID="{6C3C8BC8-F283-45AE-878A-BAB7291924A1}"/>
          <w:text/>
        </w:sdtPr>
        <w:sdtEndPr>
          <w:rPr>
            <w:rStyle w:val="HeadingChar"/>
          </w:rPr>
        </w:sdtEndPr>
        <w:sdtContent>
          <w:r w:rsidR="004F204C">
            <w:rPr>
              <w:rStyle w:val="HeadingChar"/>
              <w:rFonts w:eastAsiaTheme="minorHAnsi"/>
            </w:rPr>
            <w:t>June 2015</w:t>
          </w:r>
        </w:sdtContent>
      </w:sdt>
    </w:p>
    <w:p w14:paraId="57833210" w14:textId="1DA83DDC" w:rsidR="007C0809" w:rsidRDefault="001E71F2" w:rsidP="005777DD">
      <w:pPr>
        <w:tabs>
          <w:tab w:val="center" w:pos="5040"/>
          <w:tab w:val="left" w:pos="7575"/>
        </w:tabs>
        <w:spacing w:after="0"/>
        <w:jc w:val="center"/>
        <w:rPr>
          <w:rStyle w:val="HeadingChar"/>
          <w:rFonts w:eastAsiaTheme="minorHAnsi"/>
        </w:rPr>
      </w:pPr>
      <w:sdt>
        <w:sdtPr>
          <w:rPr>
            <w:rStyle w:val="HeadingChar"/>
            <w:rFonts w:eastAsiaTheme="minorHAnsi"/>
            <w:highlight w:val="lightGray"/>
          </w:rPr>
          <w:alias w:val="Comments"/>
          <w:tag w:val=""/>
          <w:id w:val="-360057218"/>
          <w:placeholder>
            <w:docPart w:val="250267FF1BA547179A17A29BD1A7F67D"/>
          </w:placeholder>
          <w:dataBinding w:prefixMappings="xmlns:ns0='http://purl.org/dc/elements/1.1/' xmlns:ns1='http://schemas.openxmlformats.org/package/2006/metadata/core-properties' " w:xpath="/ns1:coreProperties[1]/ns0:description[1]" w:storeItemID="{6C3C8BC8-F283-45AE-878A-BAB7291924A1}"/>
          <w:text w:multiLine="1"/>
        </w:sdtPr>
        <w:sdtEndPr>
          <w:rPr>
            <w:rStyle w:val="HeadingChar"/>
          </w:rPr>
        </w:sdtEndPr>
        <w:sdtContent>
          <w:r w:rsidR="00CF15F7" w:rsidRPr="009B0782">
            <w:rPr>
              <w:rStyle w:val="HeadingChar"/>
              <w:rFonts w:eastAsiaTheme="minorHAnsi"/>
              <w:highlight w:val="lightGray"/>
            </w:rPr>
            <w:t>Version 1.</w:t>
          </w:r>
          <w:r w:rsidR="004F204C">
            <w:rPr>
              <w:rStyle w:val="HeadingChar"/>
              <w:rFonts w:eastAsiaTheme="minorHAnsi"/>
              <w:highlight w:val="lightGray"/>
            </w:rPr>
            <w:t>2</w:t>
          </w:r>
        </w:sdtContent>
      </w:sdt>
    </w:p>
    <w:p w14:paraId="64022213" w14:textId="77777777" w:rsidR="007C0809" w:rsidRDefault="007C0809" w:rsidP="007C0809">
      <w:pPr>
        <w:rPr>
          <w:rStyle w:val="HeadingChar"/>
          <w:rFonts w:eastAsiaTheme="minorHAnsi"/>
        </w:rPr>
      </w:pPr>
      <w:r>
        <w:rPr>
          <w:rStyle w:val="HeadingChar"/>
          <w:rFonts w:eastAsiaTheme="minorHAnsi"/>
        </w:rPr>
        <w:br w:type="page"/>
      </w:r>
    </w:p>
    <w:p w14:paraId="328AAB17" w14:textId="77777777" w:rsidR="007C0809" w:rsidRDefault="007C0809" w:rsidP="007C0809"/>
    <w:p w14:paraId="0781F22E" w14:textId="77777777" w:rsidR="007C0809" w:rsidRPr="00E0691B" w:rsidRDefault="007C0809" w:rsidP="007C0809">
      <w:pPr>
        <w:sectPr w:rsidR="007C0809" w:rsidRPr="00E0691B" w:rsidSect="006B6F09">
          <w:headerReference w:type="even" r:id="rId9"/>
          <w:headerReference w:type="default" r:id="rId10"/>
          <w:footerReference w:type="even" r:id="rId11"/>
          <w:footerReference w:type="default" r:id="rId12"/>
          <w:headerReference w:type="first" r:id="rId13"/>
          <w:footerReference w:type="first" r:id="rId14"/>
          <w:type w:val="oddPage"/>
          <w:pgSz w:w="12240" w:h="15840" w:code="1"/>
          <w:pgMar w:top="1080" w:right="1440" w:bottom="1440" w:left="1080" w:header="648" w:footer="432" w:gutter="0"/>
          <w:pgNumType w:fmt="lowerRoman"/>
          <w:cols w:space="720"/>
          <w:docGrid w:linePitch="360"/>
        </w:sectPr>
      </w:pPr>
    </w:p>
    <w:p w14:paraId="3EC90254" w14:textId="5EA7BF96" w:rsidR="009D28BD" w:rsidRPr="00E14C04" w:rsidRDefault="00541896" w:rsidP="003F0BCA">
      <w:pPr>
        <w:pStyle w:val="Heading"/>
        <w:outlineLvl w:val="0"/>
      </w:pPr>
      <w:bookmarkStart w:id="0" w:name="_Toc401910657"/>
      <w:r>
        <w:lastRenderedPageBreak/>
        <w:t>Disclaimer</w:t>
      </w:r>
      <w:bookmarkEnd w:id="0"/>
    </w:p>
    <w:p w14:paraId="406B3119" w14:textId="46C22F02" w:rsidR="009D28BD" w:rsidRDefault="009D28BD" w:rsidP="009D28BD">
      <w:pPr>
        <w:tabs>
          <w:tab w:val="left" w:pos="1980"/>
        </w:tabs>
      </w:pPr>
      <w:r w:rsidRPr="00686BBF">
        <w:t>This response manual is intended for internal use only and does not enlarge an agency’s civil or criminal liability in any way.</w:t>
      </w:r>
      <w:r>
        <w:t xml:space="preserve"> </w:t>
      </w:r>
      <w:r w:rsidRPr="00686BBF">
        <w:t>It should not be construed as the creation of a recommended or higher standard of safety or care in an evidentiary sense, with respect to third party claims.</w:t>
      </w:r>
      <w:r w:rsidR="009B0782" w:rsidRPr="009B0782">
        <w:t xml:space="preserve"> </w:t>
      </w:r>
    </w:p>
    <w:p w14:paraId="7D2366AC" w14:textId="77777777" w:rsidR="009D28BD" w:rsidRDefault="009D28BD">
      <w:pPr>
        <w:jc w:val="left"/>
      </w:pPr>
      <w:r>
        <w:br w:type="page"/>
      </w:r>
    </w:p>
    <w:p w14:paraId="3C9257E6" w14:textId="7B8E3D04" w:rsidR="009D28BD" w:rsidRPr="00E14C04" w:rsidRDefault="00541896" w:rsidP="003F0BCA">
      <w:pPr>
        <w:pStyle w:val="Heading"/>
        <w:outlineLvl w:val="0"/>
      </w:pPr>
      <w:bookmarkStart w:id="1" w:name="_Toc401910658"/>
      <w:r>
        <w:lastRenderedPageBreak/>
        <w:t xml:space="preserve">Template </w:t>
      </w:r>
      <w:r w:rsidR="008677F3">
        <w:t xml:space="preserve">purpose &amp; </w:t>
      </w:r>
      <w:r>
        <w:t>Instructions</w:t>
      </w:r>
      <w:bookmarkEnd w:id="1"/>
    </w:p>
    <w:p w14:paraId="5542EA98" w14:textId="1BFA815B" w:rsidR="009D28BD" w:rsidRDefault="009D28BD" w:rsidP="009D28BD">
      <w:pPr>
        <w:tabs>
          <w:tab w:val="left" w:pos="1980"/>
        </w:tabs>
      </w:pPr>
      <w:r w:rsidRPr="00686BBF">
        <w:t>This</w:t>
      </w:r>
      <w:r>
        <w:t xml:space="preserve"> TIMP Template has been developed as a cooperative effort between the Colorado Department of Transportation’s Transportation Systems Management &amp; Operations division and representatives from jurisdictions across </w:t>
      </w:r>
      <w:r w:rsidR="00A07AC3">
        <w:t>Colorado.</w:t>
      </w:r>
      <w:r w:rsidR="00666AD1">
        <w:t xml:space="preserve"> </w:t>
      </w:r>
    </w:p>
    <w:p w14:paraId="5E8CA4FC" w14:textId="22B38109" w:rsidR="00AA6B00" w:rsidRDefault="009D28BD" w:rsidP="009D28BD">
      <w:pPr>
        <w:tabs>
          <w:tab w:val="left" w:pos="1980"/>
        </w:tabs>
      </w:pPr>
      <w:r>
        <w:t xml:space="preserve">This TIMP Template should be used for all TIMP documents written </w:t>
      </w:r>
      <w:r w:rsidR="00E23836">
        <w:t xml:space="preserve">or updated </w:t>
      </w:r>
      <w:r>
        <w:t xml:space="preserve">after </w:t>
      </w:r>
      <w:r w:rsidR="004F204C">
        <w:t>June</w:t>
      </w:r>
      <w:r w:rsidR="00A07AC3" w:rsidRPr="00AA6B00">
        <w:t xml:space="preserve"> </w:t>
      </w:r>
      <w:r>
        <w:t>201</w:t>
      </w:r>
      <w:r w:rsidR="004F204C">
        <w:t>5</w:t>
      </w:r>
      <w:r>
        <w:t xml:space="preserve">. The template is to be used </w:t>
      </w:r>
      <w:r w:rsidR="00E23836">
        <w:t xml:space="preserve">as </w:t>
      </w:r>
      <w:r>
        <w:t xml:space="preserve">a starting point for TIMP documents </w:t>
      </w:r>
      <w:r w:rsidR="00E23836">
        <w:t xml:space="preserve">updated or </w:t>
      </w:r>
      <w:r>
        <w:t>developed for corridors within CDOT’s jurisdiction.</w:t>
      </w:r>
      <w:r w:rsidR="00666AD1">
        <w:t xml:space="preserve"> </w:t>
      </w:r>
      <w:r w:rsidR="008973BD">
        <w:t>TIMPs should be updated when there are significant changes for the project corridor including:</w:t>
      </w:r>
      <w:r w:rsidR="00D953F2">
        <w:t xml:space="preserve"> </w:t>
      </w:r>
      <w:r w:rsidR="008973BD">
        <w:t>changes in boundaries, new capabilities or technologies, major construction or reconstruction, etc.</w:t>
      </w:r>
      <w:r w:rsidR="00D953F2">
        <w:t xml:space="preserve"> </w:t>
      </w:r>
    </w:p>
    <w:p w14:paraId="032EB379" w14:textId="54A237AE" w:rsidR="009D28BD" w:rsidRDefault="009D28BD" w:rsidP="009D28BD">
      <w:pPr>
        <w:tabs>
          <w:tab w:val="left" w:pos="1980"/>
        </w:tabs>
      </w:pPr>
      <w:r>
        <w:t xml:space="preserve">Notes to authors are denoted in </w:t>
      </w:r>
      <w:r w:rsidRPr="00866B6B">
        <w:rPr>
          <w:color w:val="auto"/>
          <w:highlight w:val="lightGray"/>
        </w:rPr>
        <w:t>[</w:t>
      </w:r>
      <w:r w:rsidR="00866B6B">
        <w:rPr>
          <w:color w:val="auto"/>
          <w:highlight w:val="lightGray"/>
        </w:rPr>
        <w:t>highlighted</w:t>
      </w:r>
      <w:r w:rsidRPr="00866B6B">
        <w:rPr>
          <w:color w:val="auto"/>
          <w:highlight w:val="lightGray"/>
        </w:rPr>
        <w:t xml:space="preserve"> brackets]</w:t>
      </w:r>
      <w:r w:rsidR="00866B6B" w:rsidRPr="00866B6B">
        <w:t xml:space="preserve">, editable text is </w:t>
      </w:r>
      <w:r w:rsidR="00866B6B" w:rsidRPr="00866B6B">
        <w:rPr>
          <w:color w:val="auto"/>
          <w:highlight w:val="lightGray"/>
        </w:rPr>
        <w:t>highlighted</w:t>
      </w:r>
      <w:r>
        <w:t>.</w:t>
      </w:r>
      <w:r w:rsidR="00666AD1">
        <w:t xml:space="preserve"> </w:t>
      </w:r>
      <w:r>
        <w:t>Notes in brackets should be updated with the applicable information or deleted, as appropriate.</w:t>
      </w:r>
      <w:r w:rsidR="00666AD1">
        <w:t xml:space="preserve"> </w:t>
      </w:r>
      <w:r>
        <w:t xml:space="preserve">All sections that are not in brackets should be included in the final TIMP, in their entirety. </w:t>
      </w:r>
    </w:p>
    <w:p w14:paraId="31A7CBCD" w14:textId="4E553FF0" w:rsidR="009D28BD" w:rsidRDefault="009D28BD" w:rsidP="009D28BD">
      <w:pPr>
        <w:tabs>
          <w:tab w:val="left" w:pos="1980"/>
        </w:tabs>
      </w:pPr>
      <w:r>
        <w:t>On the title sheet, insert the appropriate CDOT address and update the “Prepared by” section to reflect the appropriate author information</w:t>
      </w:r>
      <w:r w:rsidR="00A343EC">
        <w:t>, including firm logo</w:t>
      </w:r>
      <w:r>
        <w:t>.</w:t>
      </w:r>
      <w:r w:rsidR="009B0782">
        <w:t xml:space="preserve"> The “Template” text should be replaced with the name or description of the TIMP area and will propagate in the headers throughout the document once edited. Additionally, the “version” should be removed as this convention only applies to the template itself. The publish date of the TIMP and preliminary draft versions should be updated as needed.</w:t>
      </w:r>
    </w:p>
    <w:p w14:paraId="7CA81738" w14:textId="26AF341D" w:rsidR="00A13E92" w:rsidRDefault="00A13E92" w:rsidP="009D28BD">
      <w:pPr>
        <w:tabs>
          <w:tab w:val="left" w:pos="1980"/>
        </w:tabs>
      </w:pPr>
      <w:r>
        <w:t>The TIMP Template limits the flexibility of the author; the majority of TIMP specific items will be contained in the graphics and appendices.</w:t>
      </w:r>
      <w:r w:rsidR="00D953F2">
        <w:t xml:space="preserve"> </w:t>
      </w:r>
      <w:r w:rsidR="009D28BD">
        <w:t xml:space="preserve">If segments of the TIMP Template need to be modified, contact </w:t>
      </w:r>
      <w:r w:rsidR="00E23836">
        <w:t>the</w:t>
      </w:r>
      <w:r w:rsidR="009D28BD">
        <w:t xml:space="preserve"> </w:t>
      </w:r>
      <w:r w:rsidR="00E23836">
        <w:t xml:space="preserve">Real Time Traffic Management and </w:t>
      </w:r>
      <w:r w:rsidR="009D28BD">
        <w:t xml:space="preserve">Incident Management Branch Manager, at 303-512-5838 for </w:t>
      </w:r>
      <w:r w:rsidR="00A07AC3">
        <w:t>protocol information.</w:t>
      </w:r>
      <w:r w:rsidR="00237E2C">
        <w:t xml:space="preserve"> </w:t>
      </w:r>
    </w:p>
    <w:p w14:paraId="578FAE3D" w14:textId="77777777" w:rsidR="00A13E92" w:rsidRDefault="00A13E92" w:rsidP="00905EA9">
      <w:pPr>
        <w:tabs>
          <w:tab w:val="left" w:pos="1980"/>
        </w:tabs>
        <w:jc w:val="left"/>
      </w:pPr>
    </w:p>
    <w:p w14:paraId="411FD64D" w14:textId="54CCC5FF" w:rsidR="009D28BD" w:rsidRPr="00866B6B" w:rsidRDefault="009D28BD" w:rsidP="00905EA9">
      <w:pPr>
        <w:tabs>
          <w:tab w:val="left" w:pos="1980"/>
        </w:tabs>
        <w:jc w:val="left"/>
        <w:rPr>
          <w:color w:val="auto"/>
          <w:highlight w:val="lightGray"/>
        </w:rPr>
      </w:pPr>
      <w:r w:rsidRPr="00866B6B">
        <w:rPr>
          <w:color w:val="auto"/>
          <w:highlight w:val="lightGray"/>
        </w:rPr>
        <w:t>[</w:t>
      </w:r>
      <w:r w:rsidR="008677F3">
        <w:rPr>
          <w:color w:val="auto"/>
          <w:highlight w:val="lightGray"/>
        </w:rPr>
        <w:t>*******************************</w:t>
      </w:r>
      <w:r w:rsidRPr="00866B6B">
        <w:rPr>
          <w:color w:val="auto"/>
          <w:highlight w:val="lightGray"/>
        </w:rPr>
        <w:t>R</w:t>
      </w:r>
      <w:r w:rsidR="00905EA9">
        <w:rPr>
          <w:color w:val="auto"/>
          <w:highlight w:val="lightGray"/>
        </w:rPr>
        <w:t xml:space="preserve">emove this page from final TIMP </w:t>
      </w:r>
      <w:r w:rsidRPr="00866B6B">
        <w:rPr>
          <w:color w:val="auto"/>
          <w:highlight w:val="lightGray"/>
        </w:rPr>
        <w:t>documents</w:t>
      </w:r>
      <w:r w:rsidR="00905EA9">
        <w:rPr>
          <w:color w:val="auto"/>
          <w:highlight w:val="lightGray"/>
        </w:rPr>
        <w:t xml:space="preserve"> ***************</w:t>
      </w:r>
      <w:r w:rsidR="008677F3">
        <w:rPr>
          <w:color w:val="auto"/>
          <w:highlight w:val="lightGray"/>
        </w:rPr>
        <w:t>***********</w:t>
      </w:r>
      <w:r w:rsidRPr="00866B6B">
        <w:rPr>
          <w:color w:val="auto"/>
          <w:highlight w:val="lightGray"/>
        </w:rPr>
        <w:t>]</w:t>
      </w:r>
    </w:p>
    <w:p w14:paraId="6B476B17" w14:textId="2E050E8F" w:rsidR="00B137F7" w:rsidRDefault="00B137F7">
      <w:pPr>
        <w:jc w:val="left"/>
      </w:pPr>
      <w:r>
        <w:br w:type="page"/>
      </w:r>
    </w:p>
    <w:sdt>
      <w:sdtPr>
        <w:rPr>
          <w:rFonts w:asciiTheme="minorHAnsi" w:hAnsiTheme="minorHAnsi"/>
          <w:b/>
          <w:bCs/>
        </w:rPr>
        <w:id w:val="1423367562"/>
        <w:docPartObj>
          <w:docPartGallery w:val="Table of Contents"/>
          <w:docPartUnique/>
        </w:docPartObj>
      </w:sdtPr>
      <w:sdtEndPr>
        <w:rPr>
          <w:rFonts w:ascii="Trebuchet MS" w:hAnsi="Trebuchet MS"/>
          <w:b w:val="0"/>
          <w:bCs w:val="0"/>
          <w:noProof/>
        </w:rPr>
      </w:sdtEndPr>
      <w:sdtContent>
        <w:p w14:paraId="0280F396" w14:textId="77777777" w:rsidR="00AE24AD" w:rsidRPr="00945EDC" w:rsidRDefault="00AE24AD" w:rsidP="00A23AA0">
          <w:pPr>
            <w:rPr>
              <w:rStyle w:val="HeadingChar"/>
              <w:rFonts w:eastAsiaTheme="minorHAnsi"/>
            </w:rPr>
          </w:pPr>
          <w:r w:rsidRPr="00945EDC">
            <w:rPr>
              <w:rStyle w:val="HeadingChar"/>
              <w:rFonts w:eastAsiaTheme="minorHAnsi"/>
            </w:rPr>
            <w:t>Contents</w:t>
          </w:r>
        </w:p>
        <w:p w14:paraId="13F0AF93" w14:textId="77777777" w:rsidR="004F5379" w:rsidRDefault="00AE24AD">
          <w:pPr>
            <w:pStyle w:val="TOC1"/>
            <w:tabs>
              <w:tab w:val="right" w:leader="dot" w:pos="10070"/>
            </w:tabs>
            <w:rPr>
              <w:rFonts w:asciiTheme="minorHAnsi" w:eastAsiaTheme="minorEastAsia" w:hAnsiTheme="minorHAnsi"/>
              <w:noProof/>
              <w:color w:val="auto"/>
            </w:rPr>
          </w:pPr>
          <w:r>
            <w:fldChar w:fldCharType="begin"/>
          </w:r>
          <w:r>
            <w:instrText xml:space="preserve"> TOC \o "1-3" \h \z \u </w:instrText>
          </w:r>
          <w:r>
            <w:fldChar w:fldCharType="separate"/>
          </w:r>
          <w:hyperlink w:anchor="_Toc401910657" w:history="1">
            <w:r w:rsidR="004F5379" w:rsidRPr="00CD22CE">
              <w:rPr>
                <w:rStyle w:val="Hyperlink"/>
                <w:noProof/>
              </w:rPr>
              <w:t>Disclaimer</w:t>
            </w:r>
            <w:r w:rsidR="004F5379">
              <w:rPr>
                <w:noProof/>
                <w:webHidden/>
              </w:rPr>
              <w:tab/>
            </w:r>
            <w:r w:rsidR="004F5379">
              <w:rPr>
                <w:noProof/>
                <w:webHidden/>
              </w:rPr>
              <w:fldChar w:fldCharType="begin"/>
            </w:r>
            <w:r w:rsidR="004F5379">
              <w:rPr>
                <w:noProof/>
                <w:webHidden/>
              </w:rPr>
              <w:instrText xml:space="preserve"> PAGEREF _Toc401910657 \h </w:instrText>
            </w:r>
            <w:r w:rsidR="004F5379">
              <w:rPr>
                <w:noProof/>
                <w:webHidden/>
              </w:rPr>
            </w:r>
            <w:r w:rsidR="004F5379">
              <w:rPr>
                <w:noProof/>
                <w:webHidden/>
              </w:rPr>
              <w:fldChar w:fldCharType="separate"/>
            </w:r>
            <w:r w:rsidR="004F204C">
              <w:rPr>
                <w:noProof/>
                <w:webHidden/>
              </w:rPr>
              <w:t>i</w:t>
            </w:r>
            <w:r w:rsidR="004F5379">
              <w:rPr>
                <w:noProof/>
                <w:webHidden/>
              </w:rPr>
              <w:fldChar w:fldCharType="end"/>
            </w:r>
          </w:hyperlink>
        </w:p>
        <w:p w14:paraId="138C5287" w14:textId="77777777" w:rsidR="004F5379" w:rsidRDefault="001E71F2">
          <w:pPr>
            <w:pStyle w:val="TOC1"/>
            <w:tabs>
              <w:tab w:val="right" w:leader="dot" w:pos="10070"/>
            </w:tabs>
            <w:rPr>
              <w:rFonts w:asciiTheme="minorHAnsi" w:eastAsiaTheme="minorEastAsia" w:hAnsiTheme="minorHAnsi"/>
              <w:noProof/>
              <w:color w:val="auto"/>
            </w:rPr>
          </w:pPr>
          <w:hyperlink w:anchor="_Toc401910658" w:history="1">
            <w:r w:rsidR="004F5379" w:rsidRPr="00CD22CE">
              <w:rPr>
                <w:rStyle w:val="Hyperlink"/>
                <w:noProof/>
              </w:rPr>
              <w:t>Template purpose &amp; Instructions</w:t>
            </w:r>
            <w:r w:rsidR="004F5379">
              <w:rPr>
                <w:noProof/>
                <w:webHidden/>
              </w:rPr>
              <w:tab/>
            </w:r>
            <w:r w:rsidR="004F5379">
              <w:rPr>
                <w:noProof/>
                <w:webHidden/>
              </w:rPr>
              <w:fldChar w:fldCharType="begin"/>
            </w:r>
            <w:r w:rsidR="004F5379">
              <w:rPr>
                <w:noProof/>
                <w:webHidden/>
              </w:rPr>
              <w:instrText xml:space="preserve"> PAGEREF _Toc401910658 \h </w:instrText>
            </w:r>
            <w:r w:rsidR="004F5379">
              <w:rPr>
                <w:noProof/>
                <w:webHidden/>
              </w:rPr>
            </w:r>
            <w:r w:rsidR="004F5379">
              <w:rPr>
                <w:noProof/>
                <w:webHidden/>
              </w:rPr>
              <w:fldChar w:fldCharType="separate"/>
            </w:r>
            <w:r w:rsidR="004F204C">
              <w:rPr>
                <w:noProof/>
                <w:webHidden/>
              </w:rPr>
              <w:t>ii</w:t>
            </w:r>
            <w:r w:rsidR="004F5379">
              <w:rPr>
                <w:noProof/>
                <w:webHidden/>
              </w:rPr>
              <w:fldChar w:fldCharType="end"/>
            </w:r>
          </w:hyperlink>
        </w:p>
        <w:p w14:paraId="0946BA65" w14:textId="77777777" w:rsidR="004F5379" w:rsidRDefault="001E71F2">
          <w:pPr>
            <w:pStyle w:val="TOC1"/>
            <w:tabs>
              <w:tab w:val="right" w:leader="dot" w:pos="10070"/>
            </w:tabs>
            <w:rPr>
              <w:rFonts w:asciiTheme="minorHAnsi" w:eastAsiaTheme="minorEastAsia" w:hAnsiTheme="minorHAnsi"/>
              <w:noProof/>
              <w:color w:val="auto"/>
            </w:rPr>
          </w:pPr>
          <w:hyperlink w:anchor="_Toc401910659" w:history="1">
            <w:r w:rsidR="004F5379" w:rsidRPr="00CD22CE">
              <w:rPr>
                <w:rStyle w:val="Hyperlink"/>
                <w:noProof/>
              </w:rPr>
              <w:t>List of Acronyms</w:t>
            </w:r>
            <w:r w:rsidR="004F5379">
              <w:rPr>
                <w:noProof/>
                <w:webHidden/>
              </w:rPr>
              <w:tab/>
            </w:r>
            <w:r w:rsidR="004F5379">
              <w:rPr>
                <w:noProof/>
                <w:webHidden/>
              </w:rPr>
              <w:fldChar w:fldCharType="begin"/>
            </w:r>
            <w:r w:rsidR="004F5379">
              <w:rPr>
                <w:noProof/>
                <w:webHidden/>
              </w:rPr>
              <w:instrText xml:space="preserve"> PAGEREF _Toc401910659 \h </w:instrText>
            </w:r>
            <w:r w:rsidR="004F5379">
              <w:rPr>
                <w:noProof/>
                <w:webHidden/>
              </w:rPr>
            </w:r>
            <w:r w:rsidR="004F5379">
              <w:rPr>
                <w:noProof/>
                <w:webHidden/>
              </w:rPr>
              <w:fldChar w:fldCharType="separate"/>
            </w:r>
            <w:r w:rsidR="004F204C">
              <w:rPr>
                <w:noProof/>
                <w:webHidden/>
              </w:rPr>
              <w:t>vi</w:t>
            </w:r>
            <w:r w:rsidR="004F5379">
              <w:rPr>
                <w:noProof/>
                <w:webHidden/>
              </w:rPr>
              <w:fldChar w:fldCharType="end"/>
            </w:r>
          </w:hyperlink>
        </w:p>
        <w:p w14:paraId="796974C0" w14:textId="77777777" w:rsidR="004F5379" w:rsidRDefault="001E71F2">
          <w:pPr>
            <w:pStyle w:val="TOC1"/>
            <w:tabs>
              <w:tab w:val="right" w:leader="dot" w:pos="10070"/>
            </w:tabs>
            <w:rPr>
              <w:rFonts w:asciiTheme="minorHAnsi" w:eastAsiaTheme="minorEastAsia" w:hAnsiTheme="minorHAnsi"/>
              <w:noProof/>
              <w:color w:val="auto"/>
            </w:rPr>
          </w:pPr>
          <w:hyperlink w:anchor="_Toc401910660" w:history="1">
            <w:r w:rsidR="004F5379" w:rsidRPr="00CD22CE">
              <w:rPr>
                <w:rStyle w:val="Hyperlink"/>
                <w:noProof/>
              </w:rPr>
              <w:t>Unified Terminology</w:t>
            </w:r>
            <w:r w:rsidR="004F5379">
              <w:rPr>
                <w:noProof/>
                <w:webHidden/>
              </w:rPr>
              <w:tab/>
            </w:r>
            <w:r w:rsidR="004F5379">
              <w:rPr>
                <w:noProof/>
                <w:webHidden/>
              </w:rPr>
              <w:fldChar w:fldCharType="begin"/>
            </w:r>
            <w:r w:rsidR="004F5379">
              <w:rPr>
                <w:noProof/>
                <w:webHidden/>
              </w:rPr>
              <w:instrText xml:space="preserve"> PAGEREF _Toc401910660 \h </w:instrText>
            </w:r>
            <w:r w:rsidR="004F5379">
              <w:rPr>
                <w:noProof/>
                <w:webHidden/>
              </w:rPr>
            </w:r>
            <w:r w:rsidR="004F5379">
              <w:rPr>
                <w:noProof/>
                <w:webHidden/>
              </w:rPr>
              <w:fldChar w:fldCharType="separate"/>
            </w:r>
            <w:r w:rsidR="004F204C">
              <w:rPr>
                <w:noProof/>
                <w:webHidden/>
              </w:rPr>
              <w:t>viii</w:t>
            </w:r>
            <w:r w:rsidR="004F5379">
              <w:rPr>
                <w:noProof/>
                <w:webHidden/>
              </w:rPr>
              <w:fldChar w:fldCharType="end"/>
            </w:r>
          </w:hyperlink>
        </w:p>
        <w:p w14:paraId="5DB0F591" w14:textId="77777777" w:rsidR="004F5379" w:rsidRDefault="001E71F2">
          <w:pPr>
            <w:pStyle w:val="TOC1"/>
            <w:tabs>
              <w:tab w:val="right" w:leader="dot" w:pos="10070"/>
            </w:tabs>
            <w:rPr>
              <w:rFonts w:asciiTheme="minorHAnsi" w:eastAsiaTheme="minorEastAsia" w:hAnsiTheme="minorHAnsi"/>
              <w:noProof/>
              <w:color w:val="auto"/>
            </w:rPr>
          </w:pPr>
          <w:hyperlink w:anchor="_Toc401910661" w:history="1">
            <w:r w:rsidR="004F5379" w:rsidRPr="00CD22CE">
              <w:rPr>
                <w:rStyle w:val="Hyperlink"/>
                <w:noProof/>
              </w:rPr>
              <w:t>Duties and Responsibilities</w:t>
            </w:r>
            <w:r w:rsidR="004F5379">
              <w:rPr>
                <w:noProof/>
                <w:webHidden/>
              </w:rPr>
              <w:tab/>
            </w:r>
            <w:r w:rsidR="004F5379">
              <w:rPr>
                <w:noProof/>
                <w:webHidden/>
              </w:rPr>
              <w:fldChar w:fldCharType="begin"/>
            </w:r>
            <w:r w:rsidR="004F5379">
              <w:rPr>
                <w:noProof/>
                <w:webHidden/>
              </w:rPr>
              <w:instrText xml:space="preserve"> PAGEREF _Toc401910661 \h </w:instrText>
            </w:r>
            <w:r w:rsidR="004F5379">
              <w:rPr>
                <w:noProof/>
                <w:webHidden/>
              </w:rPr>
            </w:r>
            <w:r w:rsidR="004F5379">
              <w:rPr>
                <w:noProof/>
                <w:webHidden/>
              </w:rPr>
              <w:fldChar w:fldCharType="separate"/>
            </w:r>
            <w:r w:rsidR="004F204C">
              <w:rPr>
                <w:noProof/>
                <w:webHidden/>
              </w:rPr>
              <w:t>xi</w:t>
            </w:r>
            <w:r w:rsidR="004F5379">
              <w:rPr>
                <w:noProof/>
                <w:webHidden/>
              </w:rPr>
              <w:fldChar w:fldCharType="end"/>
            </w:r>
          </w:hyperlink>
        </w:p>
        <w:p w14:paraId="68C99344" w14:textId="77777777" w:rsidR="004F5379" w:rsidRDefault="001E71F2">
          <w:pPr>
            <w:pStyle w:val="TOC1"/>
            <w:tabs>
              <w:tab w:val="right" w:leader="dot" w:pos="10070"/>
            </w:tabs>
            <w:rPr>
              <w:rFonts w:asciiTheme="minorHAnsi" w:eastAsiaTheme="minorEastAsia" w:hAnsiTheme="minorHAnsi"/>
              <w:noProof/>
              <w:color w:val="auto"/>
            </w:rPr>
          </w:pPr>
          <w:hyperlink w:anchor="_Toc401910662" w:history="1">
            <w:r w:rsidR="004F5379" w:rsidRPr="00CD22CE">
              <w:rPr>
                <w:rStyle w:val="Hyperlink"/>
                <w:noProof/>
              </w:rPr>
              <w:t>Executive Summary</w:t>
            </w:r>
            <w:r w:rsidR="004F5379">
              <w:rPr>
                <w:noProof/>
                <w:webHidden/>
              </w:rPr>
              <w:tab/>
            </w:r>
            <w:r w:rsidR="004F5379">
              <w:rPr>
                <w:noProof/>
                <w:webHidden/>
              </w:rPr>
              <w:fldChar w:fldCharType="begin"/>
            </w:r>
            <w:r w:rsidR="004F5379">
              <w:rPr>
                <w:noProof/>
                <w:webHidden/>
              </w:rPr>
              <w:instrText xml:space="preserve"> PAGEREF _Toc401910662 \h </w:instrText>
            </w:r>
            <w:r w:rsidR="004F5379">
              <w:rPr>
                <w:noProof/>
                <w:webHidden/>
              </w:rPr>
            </w:r>
            <w:r w:rsidR="004F5379">
              <w:rPr>
                <w:noProof/>
                <w:webHidden/>
              </w:rPr>
              <w:fldChar w:fldCharType="separate"/>
            </w:r>
            <w:r w:rsidR="004F204C">
              <w:rPr>
                <w:noProof/>
                <w:webHidden/>
              </w:rPr>
              <w:t>xiii</w:t>
            </w:r>
            <w:r w:rsidR="004F5379">
              <w:rPr>
                <w:noProof/>
                <w:webHidden/>
              </w:rPr>
              <w:fldChar w:fldCharType="end"/>
            </w:r>
          </w:hyperlink>
        </w:p>
        <w:p w14:paraId="18237E82" w14:textId="77777777" w:rsidR="004F5379" w:rsidRDefault="001E71F2">
          <w:pPr>
            <w:pStyle w:val="TOC1"/>
            <w:tabs>
              <w:tab w:val="left" w:pos="660"/>
              <w:tab w:val="right" w:leader="dot" w:pos="10070"/>
            </w:tabs>
            <w:rPr>
              <w:rFonts w:asciiTheme="minorHAnsi" w:eastAsiaTheme="minorEastAsia" w:hAnsiTheme="minorHAnsi"/>
              <w:noProof/>
              <w:color w:val="auto"/>
            </w:rPr>
          </w:pPr>
          <w:hyperlink w:anchor="_Toc401910663" w:history="1">
            <w:r w:rsidR="004F5379" w:rsidRPr="00CD22CE">
              <w:rPr>
                <w:rStyle w:val="Hyperlink"/>
                <w:noProof/>
              </w:rPr>
              <w:t>1.0</w:t>
            </w:r>
            <w:r w:rsidR="004F5379">
              <w:rPr>
                <w:rFonts w:asciiTheme="minorHAnsi" w:eastAsiaTheme="minorEastAsia" w:hAnsiTheme="minorHAnsi"/>
                <w:noProof/>
                <w:color w:val="auto"/>
              </w:rPr>
              <w:tab/>
            </w:r>
            <w:r w:rsidR="004F5379" w:rsidRPr="00CD22CE">
              <w:rPr>
                <w:rStyle w:val="Hyperlink"/>
                <w:noProof/>
              </w:rPr>
              <w:t>Working the Incident</w:t>
            </w:r>
            <w:r w:rsidR="004F5379">
              <w:rPr>
                <w:noProof/>
                <w:webHidden/>
              </w:rPr>
              <w:tab/>
            </w:r>
            <w:r w:rsidR="004F5379">
              <w:rPr>
                <w:noProof/>
                <w:webHidden/>
              </w:rPr>
              <w:fldChar w:fldCharType="begin"/>
            </w:r>
            <w:r w:rsidR="004F5379">
              <w:rPr>
                <w:noProof/>
                <w:webHidden/>
              </w:rPr>
              <w:instrText xml:space="preserve"> PAGEREF _Toc401910663 \h </w:instrText>
            </w:r>
            <w:r w:rsidR="004F5379">
              <w:rPr>
                <w:noProof/>
                <w:webHidden/>
              </w:rPr>
            </w:r>
            <w:r w:rsidR="004F5379">
              <w:rPr>
                <w:noProof/>
                <w:webHidden/>
              </w:rPr>
              <w:fldChar w:fldCharType="separate"/>
            </w:r>
            <w:r w:rsidR="004F204C">
              <w:rPr>
                <w:noProof/>
                <w:webHidden/>
              </w:rPr>
              <w:t>1</w:t>
            </w:r>
            <w:r w:rsidR="004F5379">
              <w:rPr>
                <w:noProof/>
                <w:webHidden/>
              </w:rPr>
              <w:fldChar w:fldCharType="end"/>
            </w:r>
          </w:hyperlink>
        </w:p>
        <w:p w14:paraId="24B8FCCC"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64" w:history="1">
            <w:r w:rsidR="004F5379" w:rsidRPr="00CD22CE">
              <w:rPr>
                <w:rStyle w:val="Hyperlink"/>
                <w:noProof/>
              </w:rPr>
              <w:t>1.1</w:t>
            </w:r>
            <w:r w:rsidR="004F5379">
              <w:rPr>
                <w:rFonts w:asciiTheme="minorHAnsi" w:eastAsiaTheme="minorEastAsia" w:hAnsiTheme="minorHAnsi"/>
                <w:noProof/>
                <w:color w:val="auto"/>
              </w:rPr>
              <w:tab/>
            </w:r>
            <w:r w:rsidR="004F5379" w:rsidRPr="00CD22CE">
              <w:rPr>
                <w:rStyle w:val="Hyperlink"/>
                <w:noProof/>
              </w:rPr>
              <w:t>Incident Classification</w:t>
            </w:r>
            <w:r w:rsidR="004F5379">
              <w:rPr>
                <w:noProof/>
                <w:webHidden/>
              </w:rPr>
              <w:tab/>
            </w:r>
            <w:r w:rsidR="004F5379">
              <w:rPr>
                <w:noProof/>
                <w:webHidden/>
              </w:rPr>
              <w:fldChar w:fldCharType="begin"/>
            </w:r>
            <w:r w:rsidR="004F5379">
              <w:rPr>
                <w:noProof/>
                <w:webHidden/>
              </w:rPr>
              <w:instrText xml:space="preserve"> PAGEREF _Toc401910664 \h </w:instrText>
            </w:r>
            <w:r w:rsidR="004F5379">
              <w:rPr>
                <w:noProof/>
                <w:webHidden/>
              </w:rPr>
            </w:r>
            <w:r w:rsidR="004F5379">
              <w:rPr>
                <w:noProof/>
                <w:webHidden/>
              </w:rPr>
              <w:fldChar w:fldCharType="separate"/>
            </w:r>
            <w:r w:rsidR="004F204C">
              <w:rPr>
                <w:noProof/>
                <w:webHidden/>
              </w:rPr>
              <w:t>1</w:t>
            </w:r>
            <w:r w:rsidR="004F5379">
              <w:rPr>
                <w:noProof/>
                <w:webHidden/>
              </w:rPr>
              <w:fldChar w:fldCharType="end"/>
            </w:r>
          </w:hyperlink>
        </w:p>
        <w:p w14:paraId="67C6E118"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65" w:history="1">
            <w:r w:rsidR="004F5379" w:rsidRPr="00CD22CE">
              <w:rPr>
                <w:rStyle w:val="Hyperlink"/>
                <w:noProof/>
              </w:rPr>
              <w:t>1.2</w:t>
            </w:r>
            <w:r w:rsidR="004F5379">
              <w:rPr>
                <w:rFonts w:asciiTheme="minorHAnsi" w:eastAsiaTheme="minorEastAsia" w:hAnsiTheme="minorHAnsi"/>
                <w:noProof/>
                <w:color w:val="auto"/>
              </w:rPr>
              <w:tab/>
            </w:r>
            <w:r w:rsidR="004F5379" w:rsidRPr="00CD22CE">
              <w:rPr>
                <w:rStyle w:val="Hyperlink"/>
                <w:noProof/>
              </w:rPr>
              <w:t>Size-up</w:t>
            </w:r>
            <w:r w:rsidR="004F5379">
              <w:rPr>
                <w:noProof/>
                <w:webHidden/>
              </w:rPr>
              <w:tab/>
            </w:r>
            <w:r w:rsidR="004F5379">
              <w:rPr>
                <w:noProof/>
                <w:webHidden/>
              </w:rPr>
              <w:fldChar w:fldCharType="begin"/>
            </w:r>
            <w:r w:rsidR="004F5379">
              <w:rPr>
                <w:noProof/>
                <w:webHidden/>
              </w:rPr>
              <w:instrText xml:space="preserve"> PAGEREF _Toc401910665 \h </w:instrText>
            </w:r>
            <w:r w:rsidR="004F5379">
              <w:rPr>
                <w:noProof/>
                <w:webHidden/>
              </w:rPr>
            </w:r>
            <w:r w:rsidR="004F5379">
              <w:rPr>
                <w:noProof/>
                <w:webHidden/>
              </w:rPr>
              <w:fldChar w:fldCharType="separate"/>
            </w:r>
            <w:r w:rsidR="004F204C">
              <w:rPr>
                <w:noProof/>
                <w:webHidden/>
              </w:rPr>
              <w:t>2</w:t>
            </w:r>
            <w:r w:rsidR="004F5379">
              <w:rPr>
                <w:noProof/>
                <w:webHidden/>
              </w:rPr>
              <w:fldChar w:fldCharType="end"/>
            </w:r>
          </w:hyperlink>
        </w:p>
        <w:p w14:paraId="53B63E65"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66" w:history="1">
            <w:r w:rsidR="004F5379" w:rsidRPr="00CD22CE">
              <w:rPr>
                <w:rStyle w:val="Hyperlink"/>
                <w:noProof/>
              </w:rPr>
              <w:t>1.2.1</w:t>
            </w:r>
            <w:r w:rsidR="004F5379">
              <w:rPr>
                <w:rFonts w:asciiTheme="minorHAnsi" w:eastAsiaTheme="minorEastAsia" w:hAnsiTheme="minorHAnsi"/>
                <w:noProof/>
                <w:color w:val="auto"/>
              </w:rPr>
              <w:tab/>
            </w:r>
            <w:r w:rsidR="004F5379" w:rsidRPr="00CD22CE">
              <w:rPr>
                <w:rStyle w:val="Hyperlink"/>
                <w:noProof/>
              </w:rPr>
              <w:t>Initial Radio Report</w:t>
            </w:r>
            <w:r w:rsidR="004F5379">
              <w:rPr>
                <w:noProof/>
                <w:webHidden/>
              </w:rPr>
              <w:tab/>
            </w:r>
            <w:r w:rsidR="004F5379">
              <w:rPr>
                <w:noProof/>
                <w:webHidden/>
              </w:rPr>
              <w:fldChar w:fldCharType="begin"/>
            </w:r>
            <w:r w:rsidR="004F5379">
              <w:rPr>
                <w:noProof/>
                <w:webHidden/>
              </w:rPr>
              <w:instrText xml:space="preserve"> PAGEREF _Toc401910666 \h </w:instrText>
            </w:r>
            <w:r w:rsidR="004F5379">
              <w:rPr>
                <w:noProof/>
                <w:webHidden/>
              </w:rPr>
            </w:r>
            <w:r w:rsidR="004F5379">
              <w:rPr>
                <w:noProof/>
                <w:webHidden/>
              </w:rPr>
              <w:fldChar w:fldCharType="separate"/>
            </w:r>
            <w:r w:rsidR="004F204C">
              <w:rPr>
                <w:noProof/>
                <w:webHidden/>
              </w:rPr>
              <w:t>2</w:t>
            </w:r>
            <w:r w:rsidR="004F5379">
              <w:rPr>
                <w:noProof/>
                <w:webHidden/>
              </w:rPr>
              <w:fldChar w:fldCharType="end"/>
            </w:r>
          </w:hyperlink>
        </w:p>
        <w:p w14:paraId="11847905"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67" w:history="1">
            <w:r w:rsidR="004F5379" w:rsidRPr="00CD22CE">
              <w:rPr>
                <w:rStyle w:val="Hyperlink"/>
                <w:noProof/>
              </w:rPr>
              <w:t>1.2.2</w:t>
            </w:r>
            <w:r w:rsidR="004F5379">
              <w:rPr>
                <w:rFonts w:asciiTheme="minorHAnsi" w:eastAsiaTheme="minorEastAsia" w:hAnsiTheme="minorHAnsi"/>
                <w:noProof/>
                <w:color w:val="auto"/>
              </w:rPr>
              <w:tab/>
            </w:r>
            <w:r w:rsidR="004F5379" w:rsidRPr="00CD22CE">
              <w:rPr>
                <w:rStyle w:val="Hyperlink"/>
                <w:noProof/>
              </w:rPr>
              <w:t>Follow-up Report</w:t>
            </w:r>
            <w:r w:rsidR="004F5379">
              <w:rPr>
                <w:noProof/>
                <w:webHidden/>
              </w:rPr>
              <w:tab/>
            </w:r>
            <w:r w:rsidR="004F5379">
              <w:rPr>
                <w:noProof/>
                <w:webHidden/>
              </w:rPr>
              <w:fldChar w:fldCharType="begin"/>
            </w:r>
            <w:r w:rsidR="004F5379">
              <w:rPr>
                <w:noProof/>
                <w:webHidden/>
              </w:rPr>
              <w:instrText xml:space="preserve"> PAGEREF _Toc401910667 \h </w:instrText>
            </w:r>
            <w:r w:rsidR="004F5379">
              <w:rPr>
                <w:noProof/>
                <w:webHidden/>
              </w:rPr>
            </w:r>
            <w:r w:rsidR="004F5379">
              <w:rPr>
                <w:noProof/>
                <w:webHidden/>
              </w:rPr>
              <w:fldChar w:fldCharType="separate"/>
            </w:r>
            <w:r w:rsidR="004F204C">
              <w:rPr>
                <w:noProof/>
                <w:webHidden/>
              </w:rPr>
              <w:t>2</w:t>
            </w:r>
            <w:r w:rsidR="004F5379">
              <w:rPr>
                <w:noProof/>
                <w:webHidden/>
              </w:rPr>
              <w:fldChar w:fldCharType="end"/>
            </w:r>
          </w:hyperlink>
        </w:p>
        <w:p w14:paraId="22235D81"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68" w:history="1">
            <w:r w:rsidR="004F5379" w:rsidRPr="00CD22CE">
              <w:rPr>
                <w:rStyle w:val="Hyperlink"/>
                <w:noProof/>
              </w:rPr>
              <w:t>1.2.3</w:t>
            </w:r>
            <w:r w:rsidR="004F5379">
              <w:rPr>
                <w:rFonts w:asciiTheme="minorHAnsi" w:eastAsiaTheme="minorEastAsia" w:hAnsiTheme="minorHAnsi"/>
                <w:noProof/>
                <w:color w:val="auto"/>
              </w:rPr>
              <w:tab/>
            </w:r>
            <w:r w:rsidR="004F5379" w:rsidRPr="00CD22CE">
              <w:rPr>
                <w:rStyle w:val="Hyperlink"/>
                <w:noProof/>
              </w:rPr>
              <w:t>Detection and Verification</w:t>
            </w:r>
            <w:r w:rsidR="004F5379">
              <w:rPr>
                <w:noProof/>
                <w:webHidden/>
              </w:rPr>
              <w:tab/>
            </w:r>
            <w:r w:rsidR="004F5379">
              <w:rPr>
                <w:noProof/>
                <w:webHidden/>
              </w:rPr>
              <w:fldChar w:fldCharType="begin"/>
            </w:r>
            <w:r w:rsidR="004F5379">
              <w:rPr>
                <w:noProof/>
                <w:webHidden/>
              </w:rPr>
              <w:instrText xml:space="preserve"> PAGEREF _Toc401910668 \h </w:instrText>
            </w:r>
            <w:r w:rsidR="004F5379">
              <w:rPr>
                <w:noProof/>
                <w:webHidden/>
              </w:rPr>
            </w:r>
            <w:r w:rsidR="004F5379">
              <w:rPr>
                <w:noProof/>
                <w:webHidden/>
              </w:rPr>
              <w:fldChar w:fldCharType="separate"/>
            </w:r>
            <w:r w:rsidR="004F204C">
              <w:rPr>
                <w:noProof/>
                <w:webHidden/>
              </w:rPr>
              <w:t>3</w:t>
            </w:r>
            <w:r w:rsidR="004F5379">
              <w:rPr>
                <w:noProof/>
                <w:webHidden/>
              </w:rPr>
              <w:fldChar w:fldCharType="end"/>
            </w:r>
          </w:hyperlink>
        </w:p>
        <w:p w14:paraId="41C6E98B"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69" w:history="1">
            <w:r w:rsidR="004F5379" w:rsidRPr="00CD22CE">
              <w:rPr>
                <w:rStyle w:val="Hyperlink"/>
                <w:noProof/>
              </w:rPr>
              <w:t>1.2.4</w:t>
            </w:r>
            <w:r w:rsidR="004F5379">
              <w:rPr>
                <w:rFonts w:asciiTheme="minorHAnsi" w:eastAsiaTheme="minorEastAsia" w:hAnsiTheme="minorHAnsi"/>
                <w:noProof/>
                <w:color w:val="auto"/>
              </w:rPr>
              <w:tab/>
            </w:r>
            <w:r w:rsidR="004F5379" w:rsidRPr="00CD22CE">
              <w:rPr>
                <w:rStyle w:val="Hyperlink"/>
                <w:noProof/>
              </w:rPr>
              <w:t>First Responder</w:t>
            </w:r>
            <w:r w:rsidR="004F5379">
              <w:rPr>
                <w:noProof/>
                <w:webHidden/>
              </w:rPr>
              <w:tab/>
            </w:r>
            <w:r w:rsidR="004F5379">
              <w:rPr>
                <w:noProof/>
                <w:webHidden/>
              </w:rPr>
              <w:fldChar w:fldCharType="begin"/>
            </w:r>
            <w:r w:rsidR="004F5379">
              <w:rPr>
                <w:noProof/>
                <w:webHidden/>
              </w:rPr>
              <w:instrText xml:space="preserve"> PAGEREF _Toc401910669 \h </w:instrText>
            </w:r>
            <w:r w:rsidR="004F5379">
              <w:rPr>
                <w:noProof/>
                <w:webHidden/>
              </w:rPr>
            </w:r>
            <w:r w:rsidR="004F5379">
              <w:rPr>
                <w:noProof/>
                <w:webHidden/>
              </w:rPr>
              <w:fldChar w:fldCharType="separate"/>
            </w:r>
            <w:r w:rsidR="004F204C">
              <w:rPr>
                <w:noProof/>
                <w:webHidden/>
              </w:rPr>
              <w:t>3</w:t>
            </w:r>
            <w:r w:rsidR="004F5379">
              <w:rPr>
                <w:noProof/>
                <w:webHidden/>
              </w:rPr>
              <w:fldChar w:fldCharType="end"/>
            </w:r>
          </w:hyperlink>
        </w:p>
        <w:p w14:paraId="06FA3E82"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70" w:history="1">
            <w:r w:rsidR="004F5379" w:rsidRPr="00CD22CE">
              <w:rPr>
                <w:rStyle w:val="Hyperlink"/>
                <w:noProof/>
              </w:rPr>
              <w:t>1.3</w:t>
            </w:r>
            <w:r w:rsidR="004F5379">
              <w:rPr>
                <w:rFonts w:asciiTheme="minorHAnsi" w:eastAsiaTheme="minorEastAsia" w:hAnsiTheme="minorHAnsi"/>
                <w:noProof/>
                <w:color w:val="auto"/>
              </w:rPr>
              <w:tab/>
            </w:r>
            <w:r w:rsidR="004F5379" w:rsidRPr="00CD22CE">
              <w:rPr>
                <w:rStyle w:val="Hyperlink"/>
                <w:noProof/>
              </w:rPr>
              <w:t>Traffic Incident Management Area</w:t>
            </w:r>
            <w:r w:rsidR="004F5379">
              <w:rPr>
                <w:noProof/>
                <w:webHidden/>
              </w:rPr>
              <w:tab/>
            </w:r>
            <w:r w:rsidR="004F5379">
              <w:rPr>
                <w:noProof/>
                <w:webHidden/>
              </w:rPr>
              <w:fldChar w:fldCharType="begin"/>
            </w:r>
            <w:r w:rsidR="004F5379">
              <w:rPr>
                <w:noProof/>
                <w:webHidden/>
              </w:rPr>
              <w:instrText xml:space="preserve"> PAGEREF _Toc401910670 \h </w:instrText>
            </w:r>
            <w:r w:rsidR="004F5379">
              <w:rPr>
                <w:noProof/>
                <w:webHidden/>
              </w:rPr>
            </w:r>
            <w:r w:rsidR="004F5379">
              <w:rPr>
                <w:noProof/>
                <w:webHidden/>
              </w:rPr>
              <w:fldChar w:fldCharType="separate"/>
            </w:r>
            <w:r w:rsidR="004F204C">
              <w:rPr>
                <w:noProof/>
                <w:webHidden/>
              </w:rPr>
              <w:t>3</w:t>
            </w:r>
            <w:r w:rsidR="004F5379">
              <w:rPr>
                <w:noProof/>
                <w:webHidden/>
              </w:rPr>
              <w:fldChar w:fldCharType="end"/>
            </w:r>
          </w:hyperlink>
        </w:p>
        <w:p w14:paraId="493CBFDE"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1" w:history="1">
            <w:r w:rsidR="004F5379" w:rsidRPr="00CD22CE">
              <w:rPr>
                <w:rStyle w:val="Hyperlink"/>
                <w:noProof/>
              </w:rPr>
              <w:t>1.3.1</w:t>
            </w:r>
            <w:r w:rsidR="004F5379">
              <w:rPr>
                <w:rFonts w:asciiTheme="minorHAnsi" w:eastAsiaTheme="minorEastAsia" w:hAnsiTheme="minorHAnsi"/>
                <w:noProof/>
                <w:color w:val="auto"/>
              </w:rPr>
              <w:tab/>
            </w:r>
            <w:r w:rsidR="004F5379" w:rsidRPr="00CD22CE">
              <w:rPr>
                <w:rStyle w:val="Hyperlink"/>
                <w:noProof/>
              </w:rPr>
              <w:t>Lane Designation Terminology</w:t>
            </w:r>
            <w:r w:rsidR="004F5379">
              <w:rPr>
                <w:noProof/>
                <w:webHidden/>
              </w:rPr>
              <w:tab/>
            </w:r>
            <w:r w:rsidR="004F5379">
              <w:rPr>
                <w:noProof/>
                <w:webHidden/>
              </w:rPr>
              <w:fldChar w:fldCharType="begin"/>
            </w:r>
            <w:r w:rsidR="004F5379">
              <w:rPr>
                <w:noProof/>
                <w:webHidden/>
              </w:rPr>
              <w:instrText xml:space="preserve"> PAGEREF _Toc401910671 \h </w:instrText>
            </w:r>
            <w:r w:rsidR="004F5379">
              <w:rPr>
                <w:noProof/>
                <w:webHidden/>
              </w:rPr>
            </w:r>
            <w:r w:rsidR="004F5379">
              <w:rPr>
                <w:noProof/>
                <w:webHidden/>
              </w:rPr>
              <w:fldChar w:fldCharType="separate"/>
            </w:r>
            <w:r w:rsidR="004F204C">
              <w:rPr>
                <w:noProof/>
                <w:webHidden/>
              </w:rPr>
              <w:t>4</w:t>
            </w:r>
            <w:r w:rsidR="004F5379">
              <w:rPr>
                <w:noProof/>
                <w:webHidden/>
              </w:rPr>
              <w:fldChar w:fldCharType="end"/>
            </w:r>
          </w:hyperlink>
        </w:p>
        <w:p w14:paraId="3A997BCB"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2" w:history="1">
            <w:r w:rsidR="004F5379" w:rsidRPr="00CD22CE">
              <w:rPr>
                <w:rStyle w:val="Hyperlink"/>
                <w:noProof/>
              </w:rPr>
              <w:t>1.3.2</w:t>
            </w:r>
            <w:r w:rsidR="004F5379">
              <w:rPr>
                <w:rFonts w:asciiTheme="minorHAnsi" w:eastAsiaTheme="minorEastAsia" w:hAnsiTheme="minorHAnsi"/>
                <w:noProof/>
                <w:color w:val="auto"/>
              </w:rPr>
              <w:tab/>
            </w:r>
            <w:r w:rsidR="004F5379" w:rsidRPr="00CD22CE">
              <w:rPr>
                <w:rStyle w:val="Hyperlink"/>
                <w:noProof/>
              </w:rPr>
              <w:t>Response Vehicle Parking Guidelines</w:t>
            </w:r>
            <w:r w:rsidR="004F5379">
              <w:rPr>
                <w:noProof/>
                <w:webHidden/>
              </w:rPr>
              <w:tab/>
            </w:r>
            <w:r w:rsidR="004F5379">
              <w:rPr>
                <w:noProof/>
                <w:webHidden/>
              </w:rPr>
              <w:fldChar w:fldCharType="begin"/>
            </w:r>
            <w:r w:rsidR="004F5379">
              <w:rPr>
                <w:noProof/>
                <w:webHidden/>
              </w:rPr>
              <w:instrText xml:space="preserve"> PAGEREF _Toc401910672 \h </w:instrText>
            </w:r>
            <w:r w:rsidR="004F5379">
              <w:rPr>
                <w:noProof/>
                <w:webHidden/>
              </w:rPr>
            </w:r>
            <w:r w:rsidR="004F5379">
              <w:rPr>
                <w:noProof/>
                <w:webHidden/>
              </w:rPr>
              <w:fldChar w:fldCharType="separate"/>
            </w:r>
            <w:r w:rsidR="004F204C">
              <w:rPr>
                <w:noProof/>
                <w:webHidden/>
              </w:rPr>
              <w:t>6</w:t>
            </w:r>
            <w:r w:rsidR="004F5379">
              <w:rPr>
                <w:noProof/>
                <w:webHidden/>
              </w:rPr>
              <w:fldChar w:fldCharType="end"/>
            </w:r>
          </w:hyperlink>
        </w:p>
        <w:p w14:paraId="2D2EF3EA"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3" w:history="1">
            <w:r w:rsidR="004F5379" w:rsidRPr="00CD22CE">
              <w:rPr>
                <w:rStyle w:val="Hyperlink"/>
                <w:noProof/>
              </w:rPr>
              <w:t>1.3.3</w:t>
            </w:r>
            <w:r w:rsidR="004F5379">
              <w:rPr>
                <w:rFonts w:asciiTheme="minorHAnsi" w:eastAsiaTheme="minorEastAsia" w:hAnsiTheme="minorHAnsi"/>
                <w:noProof/>
                <w:color w:val="auto"/>
              </w:rPr>
              <w:tab/>
            </w:r>
            <w:r w:rsidR="004F5379" w:rsidRPr="00CD22CE">
              <w:rPr>
                <w:rStyle w:val="Hyperlink"/>
                <w:noProof/>
              </w:rPr>
              <w:t>Flashing/Emergency Lights Guideline</w:t>
            </w:r>
            <w:r w:rsidR="004F5379">
              <w:rPr>
                <w:noProof/>
                <w:webHidden/>
              </w:rPr>
              <w:tab/>
            </w:r>
            <w:r w:rsidR="004F5379">
              <w:rPr>
                <w:noProof/>
                <w:webHidden/>
              </w:rPr>
              <w:fldChar w:fldCharType="begin"/>
            </w:r>
            <w:r w:rsidR="004F5379">
              <w:rPr>
                <w:noProof/>
                <w:webHidden/>
              </w:rPr>
              <w:instrText xml:space="preserve"> PAGEREF _Toc401910673 \h </w:instrText>
            </w:r>
            <w:r w:rsidR="004F5379">
              <w:rPr>
                <w:noProof/>
                <w:webHidden/>
              </w:rPr>
            </w:r>
            <w:r w:rsidR="004F5379">
              <w:rPr>
                <w:noProof/>
                <w:webHidden/>
              </w:rPr>
              <w:fldChar w:fldCharType="separate"/>
            </w:r>
            <w:r w:rsidR="004F204C">
              <w:rPr>
                <w:noProof/>
                <w:webHidden/>
              </w:rPr>
              <w:t>7</w:t>
            </w:r>
            <w:r w:rsidR="004F5379">
              <w:rPr>
                <w:noProof/>
                <w:webHidden/>
              </w:rPr>
              <w:fldChar w:fldCharType="end"/>
            </w:r>
          </w:hyperlink>
        </w:p>
        <w:p w14:paraId="7D501153"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4" w:history="1">
            <w:r w:rsidR="004F5379" w:rsidRPr="00CD22CE">
              <w:rPr>
                <w:rStyle w:val="Hyperlink"/>
                <w:noProof/>
              </w:rPr>
              <w:t>1.3.4</w:t>
            </w:r>
            <w:r w:rsidR="004F5379">
              <w:rPr>
                <w:rFonts w:asciiTheme="minorHAnsi" w:eastAsiaTheme="minorEastAsia" w:hAnsiTheme="minorHAnsi"/>
                <w:noProof/>
                <w:color w:val="auto"/>
              </w:rPr>
              <w:tab/>
            </w:r>
            <w:r w:rsidR="004F5379" w:rsidRPr="00CD22CE">
              <w:rPr>
                <w:rStyle w:val="Hyperlink"/>
                <w:noProof/>
              </w:rPr>
              <w:t>Quick Clearance</w:t>
            </w:r>
            <w:r w:rsidR="004F5379">
              <w:rPr>
                <w:noProof/>
                <w:webHidden/>
              </w:rPr>
              <w:tab/>
            </w:r>
            <w:r w:rsidR="004F5379">
              <w:rPr>
                <w:noProof/>
                <w:webHidden/>
              </w:rPr>
              <w:fldChar w:fldCharType="begin"/>
            </w:r>
            <w:r w:rsidR="004F5379">
              <w:rPr>
                <w:noProof/>
                <w:webHidden/>
              </w:rPr>
              <w:instrText xml:space="preserve"> PAGEREF _Toc401910674 \h </w:instrText>
            </w:r>
            <w:r w:rsidR="004F5379">
              <w:rPr>
                <w:noProof/>
                <w:webHidden/>
              </w:rPr>
            </w:r>
            <w:r w:rsidR="004F5379">
              <w:rPr>
                <w:noProof/>
                <w:webHidden/>
              </w:rPr>
              <w:fldChar w:fldCharType="separate"/>
            </w:r>
            <w:r w:rsidR="004F204C">
              <w:rPr>
                <w:noProof/>
                <w:webHidden/>
              </w:rPr>
              <w:t>8</w:t>
            </w:r>
            <w:r w:rsidR="004F5379">
              <w:rPr>
                <w:noProof/>
                <w:webHidden/>
              </w:rPr>
              <w:fldChar w:fldCharType="end"/>
            </w:r>
          </w:hyperlink>
        </w:p>
        <w:p w14:paraId="03B59BA3"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5" w:history="1">
            <w:r w:rsidR="004F5379" w:rsidRPr="00CD22CE">
              <w:rPr>
                <w:rStyle w:val="Hyperlink"/>
                <w:noProof/>
              </w:rPr>
              <w:t>1.3.5</w:t>
            </w:r>
            <w:r w:rsidR="004F5379">
              <w:rPr>
                <w:rFonts w:asciiTheme="minorHAnsi" w:eastAsiaTheme="minorEastAsia" w:hAnsiTheme="minorHAnsi"/>
                <w:noProof/>
                <w:color w:val="auto"/>
              </w:rPr>
              <w:tab/>
            </w:r>
            <w:r w:rsidR="004F5379" w:rsidRPr="00CD22CE">
              <w:rPr>
                <w:rStyle w:val="Hyperlink"/>
                <w:noProof/>
              </w:rPr>
              <w:t>Managing the Queue</w:t>
            </w:r>
            <w:r w:rsidR="004F5379">
              <w:rPr>
                <w:noProof/>
                <w:webHidden/>
              </w:rPr>
              <w:tab/>
            </w:r>
            <w:r w:rsidR="004F5379">
              <w:rPr>
                <w:noProof/>
                <w:webHidden/>
              </w:rPr>
              <w:fldChar w:fldCharType="begin"/>
            </w:r>
            <w:r w:rsidR="004F5379">
              <w:rPr>
                <w:noProof/>
                <w:webHidden/>
              </w:rPr>
              <w:instrText xml:space="preserve"> PAGEREF _Toc401910675 \h </w:instrText>
            </w:r>
            <w:r w:rsidR="004F5379">
              <w:rPr>
                <w:noProof/>
                <w:webHidden/>
              </w:rPr>
            </w:r>
            <w:r w:rsidR="004F5379">
              <w:rPr>
                <w:noProof/>
                <w:webHidden/>
              </w:rPr>
              <w:fldChar w:fldCharType="separate"/>
            </w:r>
            <w:r w:rsidR="004F204C">
              <w:rPr>
                <w:noProof/>
                <w:webHidden/>
              </w:rPr>
              <w:t>8</w:t>
            </w:r>
            <w:r w:rsidR="004F5379">
              <w:rPr>
                <w:noProof/>
                <w:webHidden/>
              </w:rPr>
              <w:fldChar w:fldCharType="end"/>
            </w:r>
          </w:hyperlink>
        </w:p>
        <w:p w14:paraId="692060B4"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6" w:history="1">
            <w:r w:rsidR="004F5379" w:rsidRPr="00CD22CE">
              <w:rPr>
                <w:rStyle w:val="Hyperlink"/>
                <w:noProof/>
              </w:rPr>
              <w:t>1.3.6</w:t>
            </w:r>
            <w:r w:rsidR="004F5379">
              <w:rPr>
                <w:rFonts w:asciiTheme="minorHAnsi" w:eastAsiaTheme="minorEastAsia" w:hAnsiTheme="minorHAnsi"/>
                <w:noProof/>
                <w:color w:val="auto"/>
              </w:rPr>
              <w:tab/>
            </w:r>
            <w:r w:rsidR="004F5379" w:rsidRPr="00CD22CE">
              <w:rPr>
                <w:rStyle w:val="Hyperlink"/>
                <w:noProof/>
              </w:rPr>
              <w:t>Move It or Work It</w:t>
            </w:r>
            <w:r w:rsidR="004F5379">
              <w:rPr>
                <w:noProof/>
                <w:webHidden/>
              </w:rPr>
              <w:tab/>
            </w:r>
            <w:r w:rsidR="004F5379">
              <w:rPr>
                <w:noProof/>
                <w:webHidden/>
              </w:rPr>
              <w:fldChar w:fldCharType="begin"/>
            </w:r>
            <w:r w:rsidR="004F5379">
              <w:rPr>
                <w:noProof/>
                <w:webHidden/>
              </w:rPr>
              <w:instrText xml:space="preserve"> PAGEREF _Toc401910676 \h </w:instrText>
            </w:r>
            <w:r w:rsidR="004F5379">
              <w:rPr>
                <w:noProof/>
                <w:webHidden/>
              </w:rPr>
            </w:r>
            <w:r w:rsidR="004F5379">
              <w:rPr>
                <w:noProof/>
                <w:webHidden/>
              </w:rPr>
              <w:fldChar w:fldCharType="separate"/>
            </w:r>
            <w:r w:rsidR="004F204C">
              <w:rPr>
                <w:noProof/>
                <w:webHidden/>
              </w:rPr>
              <w:t>8</w:t>
            </w:r>
            <w:r w:rsidR="004F5379">
              <w:rPr>
                <w:noProof/>
                <w:webHidden/>
              </w:rPr>
              <w:fldChar w:fldCharType="end"/>
            </w:r>
          </w:hyperlink>
        </w:p>
        <w:p w14:paraId="1A2AC4D7"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7" w:history="1">
            <w:r w:rsidR="004F5379" w:rsidRPr="00CD22CE">
              <w:rPr>
                <w:rStyle w:val="Hyperlink"/>
                <w:noProof/>
              </w:rPr>
              <w:t>1.3.7</w:t>
            </w:r>
            <w:r w:rsidR="004F5379">
              <w:rPr>
                <w:rFonts w:asciiTheme="minorHAnsi" w:eastAsiaTheme="minorEastAsia" w:hAnsiTheme="minorHAnsi"/>
                <w:noProof/>
                <w:color w:val="auto"/>
              </w:rPr>
              <w:tab/>
            </w:r>
            <w:r w:rsidR="004F5379" w:rsidRPr="00CD22CE">
              <w:rPr>
                <w:rStyle w:val="Hyperlink"/>
                <w:noProof/>
              </w:rPr>
              <w:t>Alternate Routes</w:t>
            </w:r>
            <w:r w:rsidR="004F5379">
              <w:rPr>
                <w:noProof/>
                <w:webHidden/>
              </w:rPr>
              <w:tab/>
            </w:r>
            <w:r w:rsidR="004F5379">
              <w:rPr>
                <w:noProof/>
                <w:webHidden/>
              </w:rPr>
              <w:fldChar w:fldCharType="begin"/>
            </w:r>
            <w:r w:rsidR="004F5379">
              <w:rPr>
                <w:noProof/>
                <w:webHidden/>
              </w:rPr>
              <w:instrText xml:space="preserve"> PAGEREF _Toc401910677 \h </w:instrText>
            </w:r>
            <w:r w:rsidR="004F5379">
              <w:rPr>
                <w:noProof/>
                <w:webHidden/>
              </w:rPr>
            </w:r>
            <w:r w:rsidR="004F5379">
              <w:rPr>
                <w:noProof/>
                <w:webHidden/>
              </w:rPr>
              <w:fldChar w:fldCharType="separate"/>
            </w:r>
            <w:r w:rsidR="004F204C">
              <w:rPr>
                <w:noProof/>
                <w:webHidden/>
              </w:rPr>
              <w:t>11</w:t>
            </w:r>
            <w:r w:rsidR="004F5379">
              <w:rPr>
                <w:noProof/>
                <w:webHidden/>
              </w:rPr>
              <w:fldChar w:fldCharType="end"/>
            </w:r>
          </w:hyperlink>
        </w:p>
        <w:p w14:paraId="75CE31B6"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78" w:history="1">
            <w:r w:rsidR="004F5379" w:rsidRPr="00CD22CE">
              <w:rPr>
                <w:rStyle w:val="Hyperlink"/>
                <w:noProof/>
              </w:rPr>
              <w:t>1.3.8</w:t>
            </w:r>
            <w:r w:rsidR="004F5379">
              <w:rPr>
                <w:rFonts w:asciiTheme="minorHAnsi" w:eastAsiaTheme="minorEastAsia" w:hAnsiTheme="minorHAnsi"/>
                <w:noProof/>
                <w:color w:val="auto"/>
              </w:rPr>
              <w:tab/>
            </w:r>
            <w:r w:rsidR="004F5379" w:rsidRPr="00CD22CE">
              <w:rPr>
                <w:rStyle w:val="Hyperlink"/>
                <w:noProof/>
              </w:rPr>
              <w:t>Traffic Control</w:t>
            </w:r>
            <w:r w:rsidR="004F5379">
              <w:rPr>
                <w:noProof/>
                <w:webHidden/>
              </w:rPr>
              <w:tab/>
            </w:r>
            <w:r w:rsidR="004F5379">
              <w:rPr>
                <w:noProof/>
                <w:webHidden/>
              </w:rPr>
              <w:fldChar w:fldCharType="begin"/>
            </w:r>
            <w:r w:rsidR="004F5379">
              <w:rPr>
                <w:noProof/>
                <w:webHidden/>
              </w:rPr>
              <w:instrText xml:space="preserve"> PAGEREF _Toc401910678 \h </w:instrText>
            </w:r>
            <w:r w:rsidR="004F5379">
              <w:rPr>
                <w:noProof/>
                <w:webHidden/>
              </w:rPr>
            </w:r>
            <w:r w:rsidR="004F5379">
              <w:rPr>
                <w:noProof/>
                <w:webHidden/>
              </w:rPr>
              <w:fldChar w:fldCharType="separate"/>
            </w:r>
            <w:r w:rsidR="004F204C">
              <w:rPr>
                <w:noProof/>
                <w:webHidden/>
              </w:rPr>
              <w:t>13</w:t>
            </w:r>
            <w:r w:rsidR="004F5379">
              <w:rPr>
                <w:noProof/>
                <w:webHidden/>
              </w:rPr>
              <w:fldChar w:fldCharType="end"/>
            </w:r>
          </w:hyperlink>
        </w:p>
        <w:p w14:paraId="02560982" w14:textId="77777777" w:rsidR="004F5379" w:rsidRDefault="001E71F2">
          <w:pPr>
            <w:pStyle w:val="TOC1"/>
            <w:tabs>
              <w:tab w:val="left" w:pos="660"/>
              <w:tab w:val="right" w:leader="dot" w:pos="10070"/>
            </w:tabs>
            <w:rPr>
              <w:rFonts w:asciiTheme="minorHAnsi" w:eastAsiaTheme="minorEastAsia" w:hAnsiTheme="minorHAnsi"/>
              <w:noProof/>
              <w:color w:val="auto"/>
            </w:rPr>
          </w:pPr>
          <w:hyperlink w:anchor="_Toc401910679" w:history="1">
            <w:r w:rsidR="004F5379" w:rsidRPr="00CD22CE">
              <w:rPr>
                <w:rStyle w:val="Hyperlink"/>
                <w:noProof/>
              </w:rPr>
              <w:t>2.0</w:t>
            </w:r>
            <w:r w:rsidR="004F5379">
              <w:rPr>
                <w:rFonts w:asciiTheme="minorHAnsi" w:eastAsiaTheme="minorEastAsia" w:hAnsiTheme="minorHAnsi"/>
                <w:noProof/>
                <w:color w:val="auto"/>
              </w:rPr>
              <w:tab/>
            </w:r>
            <w:r w:rsidR="004F5379" w:rsidRPr="00CD22CE">
              <w:rPr>
                <w:rStyle w:val="Hyperlink"/>
                <w:noProof/>
              </w:rPr>
              <w:t>Communication</w:t>
            </w:r>
            <w:r w:rsidR="004F5379">
              <w:rPr>
                <w:noProof/>
                <w:webHidden/>
              </w:rPr>
              <w:tab/>
            </w:r>
            <w:r w:rsidR="004F5379">
              <w:rPr>
                <w:noProof/>
                <w:webHidden/>
              </w:rPr>
              <w:fldChar w:fldCharType="begin"/>
            </w:r>
            <w:r w:rsidR="004F5379">
              <w:rPr>
                <w:noProof/>
                <w:webHidden/>
              </w:rPr>
              <w:instrText xml:space="preserve"> PAGEREF _Toc401910679 \h </w:instrText>
            </w:r>
            <w:r w:rsidR="004F5379">
              <w:rPr>
                <w:noProof/>
                <w:webHidden/>
              </w:rPr>
            </w:r>
            <w:r w:rsidR="004F5379">
              <w:rPr>
                <w:noProof/>
                <w:webHidden/>
              </w:rPr>
              <w:fldChar w:fldCharType="separate"/>
            </w:r>
            <w:r w:rsidR="004F204C">
              <w:rPr>
                <w:noProof/>
                <w:webHidden/>
              </w:rPr>
              <w:t>14</w:t>
            </w:r>
            <w:r w:rsidR="004F5379">
              <w:rPr>
                <w:noProof/>
                <w:webHidden/>
              </w:rPr>
              <w:fldChar w:fldCharType="end"/>
            </w:r>
          </w:hyperlink>
        </w:p>
        <w:p w14:paraId="39B77367"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80" w:history="1">
            <w:r w:rsidR="004F5379" w:rsidRPr="00CD22CE">
              <w:rPr>
                <w:rStyle w:val="Hyperlink"/>
                <w:noProof/>
              </w:rPr>
              <w:t>2.1</w:t>
            </w:r>
            <w:r w:rsidR="004F5379">
              <w:rPr>
                <w:rFonts w:asciiTheme="minorHAnsi" w:eastAsiaTheme="minorEastAsia" w:hAnsiTheme="minorHAnsi"/>
                <w:noProof/>
                <w:color w:val="auto"/>
              </w:rPr>
              <w:tab/>
            </w:r>
            <w:r w:rsidR="004F5379" w:rsidRPr="00CD22CE">
              <w:rPr>
                <w:rStyle w:val="Hyperlink"/>
                <w:noProof/>
              </w:rPr>
              <w:t>Communication on Scene</w:t>
            </w:r>
            <w:r w:rsidR="004F5379">
              <w:rPr>
                <w:noProof/>
                <w:webHidden/>
              </w:rPr>
              <w:tab/>
            </w:r>
            <w:r w:rsidR="004F5379">
              <w:rPr>
                <w:noProof/>
                <w:webHidden/>
              </w:rPr>
              <w:fldChar w:fldCharType="begin"/>
            </w:r>
            <w:r w:rsidR="004F5379">
              <w:rPr>
                <w:noProof/>
                <w:webHidden/>
              </w:rPr>
              <w:instrText xml:space="preserve"> PAGEREF _Toc401910680 \h </w:instrText>
            </w:r>
            <w:r w:rsidR="004F5379">
              <w:rPr>
                <w:noProof/>
                <w:webHidden/>
              </w:rPr>
            </w:r>
            <w:r w:rsidR="004F5379">
              <w:rPr>
                <w:noProof/>
                <w:webHidden/>
              </w:rPr>
              <w:fldChar w:fldCharType="separate"/>
            </w:r>
            <w:r w:rsidR="004F204C">
              <w:rPr>
                <w:noProof/>
                <w:webHidden/>
              </w:rPr>
              <w:t>14</w:t>
            </w:r>
            <w:r w:rsidR="004F5379">
              <w:rPr>
                <w:noProof/>
                <w:webHidden/>
              </w:rPr>
              <w:fldChar w:fldCharType="end"/>
            </w:r>
          </w:hyperlink>
        </w:p>
        <w:p w14:paraId="4DD31295"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81" w:history="1">
            <w:r w:rsidR="004F5379" w:rsidRPr="00CD22CE">
              <w:rPr>
                <w:rStyle w:val="Hyperlink"/>
                <w:noProof/>
              </w:rPr>
              <w:t>2.1.1</w:t>
            </w:r>
            <w:r w:rsidR="004F5379">
              <w:rPr>
                <w:rFonts w:asciiTheme="minorHAnsi" w:eastAsiaTheme="minorEastAsia" w:hAnsiTheme="minorHAnsi"/>
                <w:noProof/>
                <w:color w:val="auto"/>
              </w:rPr>
              <w:tab/>
            </w:r>
            <w:r w:rsidR="004F5379" w:rsidRPr="00CD22CE">
              <w:rPr>
                <w:rStyle w:val="Hyperlink"/>
                <w:noProof/>
              </w:rPr>
              <w:t>Incident Command System</w:t>
            </w:r>
            <w:r w:rsidR="004F5379">
              <w:rPr>
                <w:noProof/>
                <w:webHidden/>
              </w:rPr>
              <w:tab/>
            </w:r>
            <w:r w:rsidR="004F5379">
              <w:rPr>
                <w:noProof/>
                <w:webHidden/>
              </w:rPr>
              <w:fldChar w:fldCharType="begin"/>
            </w:r>
            <w:r w:rsidR="004F5379">
              <w:rPr>
                <w:noProof/>
                <w:webHidden/>
              </w:rPr>
              <w:instrText xml:space="preserve"> PAGEREF _Toc401910681 \h </w:instrText>
            </w:r>
            <w:r w:rsidR="004F5379">
              <w:rPr>
                <w:noProof/>
                <w:webHidden/>
              </w:rPr>
            </w:r>
            <w:r w:rsidR="004F5379">
              <w:rPr>
                <w:noProof/>
                <w:webHidden/>
              </w:rPr>
              <w:fldChar w:fldCharType="separate"/>
            </w:r>
            <w:r w:rsidR="004F204C">
              <w:rPr>
                <w:noProof/>
                <w:webHidden/>
              </w:rPr>
              <w:t>14</w:t>
            </w:r>
            <w:r w:rsidR="004F5379">
              <w:rPr>
                <w:noProof/>
                <w:webHidden/>
              </w:rPr>
              <w:fldChar w:fldCharType="end"/>
            </w:r>
          </w:hyperlink>
        </w:p>
        <w:p w14:paraId="357CB8A5"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82" w:history="1">
            <w:r w:rsidR="004F5379" w:rsidRPr="00CD22CE">
              <w:rPr>
                <w:rStyle w:val="Hyperlink"/>
                <w:noProof/>
              </w:rPr>
              <w:t>2.1.2</w:t>
            </w:r>
            <w:r w:rsidR="004F5379">
              <w:rPr>
                <w:rFonts w:asciiTheme="minorHAnsi" w:eastAsiaTheme="minorEastAsia" w:hAnsiTheme="minorHAnsi"/>
                <w:noProof/>
                <w:color w:val="auto"/>
              </w:rPr>
              <w:tab/>
            </w:r>
            <w:r w:rsidR="004F5379" w:rsidRPr="00CD22CE">
              <w:rPr>
                <w:rStyle w:val="Hyperlink"/>
                <w:noProof/>
              </w:rPr>
              <w:t>Unified Command</w:t>
            </w:r>
            <w:r w:rsidR="004F5379">
              <w:rPr>
                <w:noProof/>
                <w:webHidden/>
              </w:rPr>
              <w:tab/>
            </w:r>
            <w:r w:rsidR="004F5379">
              <w:rPr>
                <w:noProof/>
                <w:webHidden/>
              </w:rPr>
              <w:fldChar w:fldCharType="begin"/>
            </w:r>
            <w:r w:rsidR="004F5379">
              <w:rPr>
                <w:noProof/>
                <w:webHidden/>
              </w:rPr>
              <w:instrText xml:space="preserve"> PAGEREF _Toc401910682 \h </w:instrText>
            </w:r>
            <w:r w:rsidR="004F5379">
              <w:rPr>
                <w:noProof/>
                <w:webHidden/>
              </w:rPr>
            </w:r>
            <w:r w:rsidR="004F5379">
              <w:rPr>
                <w:noProof/>
                <w:webHidden/>
              </w:rPr>
              <w:fldChar w:fldCharType="separate"/>
            </w:r>
            <w:r w:rsidR="004F204C">
              <w:rPr>
                <w:noProof/>
                <w:webHidden/>
              </w:rPr>
              <w:t>14</w:t>
            </w:r>
            <w:r w:rsidR="004F5379">
              <w:rPr>
                <w:noProof/>
                <w:webHidden/>
              </w:rPr>
              <w:fldChar w:fldCharType="end"/>
            </w:r>
          </w:hyperlink>
        </w:p>
        <w:p w14:paraId="0CC4559B"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83" w:history="1">
            <w:r w:rsidR="004F5379" w:rsidRPr="00CD22CE">
              <w:rPr>
                <w:rStyle w:val="Hyperlink"/>
                <w:noProof/>
              </w:rPr>
              <w:t>2.2</w:t>
            </w:r>
            <w:r w:rsidR="004F5379">
              <w:rPr>
                <w:rFonts w:asciiTheme="minorHAnsi" w:eastAsiaTheme="minorEastAsia" w:hAnsiTheme="minorHAnsi"/>
                <w:noProof/>
                <w:color w:val="auto"/>
              </w:rPr>
              <w:tab/>
            </w:r>
            <w:r w:rsidR="004F5379" w:rsidRPr="00CD22CE">
              <w:rPr>
                <w:rStyle w:val="Hyperlink"/>
                <w:noProof/>
              </w:rPr>
              <w:t>Communication Center</w:t>
            </w:r>
            <w:r w:rsidR="004F5379">
              <w:rPr>
                <w:noProof/>
                <w:webHidden/>
              </w:rPr>
              <w:tab/>
            </w:r>
            <w:r w:rsidR="004F5379">
              <w:rPr>
                <w:noProof/>
                <w:webHidden/>
              </w:rPr>
              <w:fldChar w:fldCharType="begin"/>
            </w:r>
            <w:r w:rsidR="004F5379">
              <w:rPr>
                <w:noProof/>
                <w:webHidden/>
              </w:rPr>
              <w:instrText xml:space="preserve"> PAGEREF _Toc401910683 \h </w:instrText>
            </w:r>
            <w:r w:rsidR="004F5379">
              <w:rPr>
                <w:noProof/>
                <w:webHidden/>
              </w:rPr>
            </w:r>
            <w:r w:rsidR="004F5379">
              <w:rPr>
                <w:noProof/>
                <w:webHidden/>
              </w:rPr>
              <w:fldChar w:fldCharType="separate"/>
            </w:r>
            <w:r w:rsidR="004F204C">
              <w:rPr>
                <w:noProof/>
                <w:webHidden/>
              </w:rPr>
              <w:t>15</w:t>
            </w:r>
            <w:r w:rsidR="004F5379">
              <w:rPr>
                <w:noProof/>
                <w:webHidden/>
              </w:rPr>
              <w:fldChar w:fldCharType="end"/>
            </w:r>
          </w:hyperlink>
        </w:p>
        <w:p w14:paraId="6314CF9B"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84" w:history="1">
            <w:r w:rsidR="004F5379" w:rsidRPr="00CD22CE">
              <w:rPr>
                <w:rStyle w:val="Hyperlink"/>
                <w:noProof/>
              </w:rPr>
              <w:t>2.2.1</w:t>
            </w:r>
            <w:r w:rsidR="004F5379">
              <w:rPr>
                <w:rFonts w:asciiTheme="minorHAnsi" w:eastAsiaTheme="minorEastAsia" w:hAnsiTheme="minorHAnsi"/>
                <w:noProof/>
                <w:color w:val="auto"/>
              </w:rPr>
              <w:tab/>
            </w:r>
            <w:r w:rsidR="004F5379" w:rsidRPr="00CD22CE">
              <w:rPr>
                <w:rStyle w:val="Hyperlink"/>
                <w:noProof/>
              </w:rPr>
              <w:t>Incident Detection and Verification</w:t>
            </w:r>
            <w:r w:rsidR="004F5379">
              <w:rPr>
                <w:noProof/>
                <w:webHidden/>
              </w:rPr>
              <w:tab/>
            </w:r>
            <w:r w:rsidR="004F5379">
              <w:rPr>
                <w:noProof/>
                <w:webHidden/>
              </w:rPr>
              <w:fldChar w:fldCharType="begin"/>
            </w:r>
            <w:r w:rsidR="004F5379">
              <w:rPr>
                <w:noProof/>
                <w:webHidden/>
              </w:rPr>
              <w:instrText xml:space="preserve"> PAGEREF _Toc401910684 \h </w:instrText>
            </w:r>
            <w:r w:rsidR="004F5379">
              <w:rPr>
                <w:noProof/>
                <w:webHidden/>
              </w:rPr>
            </w:r>
            <w:r w:rsidR="004F5379">
              <w:rPr>
                <w:noProof/>
                <w:webHidden/>
              </w:rPr>
              <w:fldChar w:fldCharType="separate"/>
            </w:r>
            <w:r w:rsidR="004F204C">
              <w:rPr>
                <w:noProof/>
                <w:webHidden/>
              </w:rPr>
              <w:t>15</w:t>
            </w:r>
            <w:r w:rsidR="004F5379">
              <w:rPr>
                <w:noProof/>
                <w:webHidden/>
              </w:rPr>
              <w:fldChar w:fldCharType="end"/>
            </w:r>
          </w:hyperlink>
        </w:p>
        <w:p w14:paraId="306D6545"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85" w:history="1">
            <w:r w:rsidR="004F5379" w:rsidRPr="00CD22CE">
              <w:rPr>
                <w:rStyle w:val="Hyperlink"/>
                <w:noProof/>
              </w:rPr>
              <w:t>2.2.2</w:t>
            </w:r>
            <w:r w:rsidR="004F5379">
              <w:rPr>
                <w:rFonts w:asciiTheme="minorHAnsi" w:eastAsiaTheme="minorEastAsia" w:hAnsiTheme="minorHAnsi"/>
                <w:noProof/>
                <w:color w:val="auto"/>
              </w:rPr>
              <w:tab/>
            </w:r>
            <w:r w:rsidR="004F5379" w:rsidRPr="00CD22CE">
              <w:rPr>
                <w:rStyle w:val="Hyperlink"/>
                <w:noProof/>
              </w:rPr>
              <w:t>Interagency Communication</w:t>
            </w:r>
            <w:r w:rsidR="004F5379">
              <w:rPr>
                <w:noProof/>
                <w:webHidden/>
              </w:rPr>
              <w:tab/>
            </w:r>
            <w:r w:rsidR="004F5379">
              <w:rPr>
                <w:noProof/>
                <w:webHidden/>
              </w:rPr>
              <w:fldChar w:fldCharType="begin"/>
            </w:r>
            <w:r w:rsidR="004F5379">
              <w:rPr>
                <w:noProof/>
                <w:webHidden/>
              </w:rPr>
              <w:instrText xml:space="preserve"> PAGEREF _Toc401910685 \h </w:instrText>
            </w:r>
            <w:r w:rsidR="004F5379">
              <w:rPr>
                <w:noProof/>
                <w:webHidden/>
              </w:rPr>
            </w:r>
            <w:r w:rsidR="004F5379">
              <w:rPr>
                <w:noProof/>
                <w:webHidden/>
              </w:rPr>
              <w:fldChar w:fldCharType="separate"/>
            </w:r>
            <w:r w:rsidR="004F204C">
              <w:rPr>
                <w:noProof/>
                <w:webHidden/>
              </w:rPr>
              <w:t>17</w:t>
            </w:r>
            <w:r w:rsidR="004F5379">
              <w:rPr>
                <w:noProof/>
                <w:webHidden/>
              </w:rPr>
              <w:fldChar w:fldCharType="end"/>
            </w:r>
          </w:hyperlink>
        </w:p>
        <w:p w14:paraId="6FD2DA7C"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86" w:history="1">
            <w:r w:rsidR="004F5379" w:rsidRPr="00CD22CE">
              <w:rPr>
                <w:rStyle w:val="Hyperlink"/>
                <w:noProof/>
              </w:rPr>
              <w:t>2.2.3</w:t>
            </w:r>
            <w:r w:rsidR="004F5379">
              <w:rPr>
                <w:rFonts w:asciiTheme="minorHAnsi" w:eastAsiaTheme="minorEastAsia" w:hAnsiTheme="minorHAnsi"/>
                <w:noProof/>
                <w:color w:val="auto"/>
              </w:rPr>
              <w:tab/>
            </w:r>
            <w:r w:rsidR="004F5379" w:rsidRPr="00CD22CE">
              <w:rPr>
                <w:rStyle w:val="Hyperlink"/>
                <w:noProof/>
              </w:rPr>
              <w:t>Operational Communications</w:t>
            </w:r>
            <w:r w:rsidR="004F5379">
              <w:rPr>
                <w:noProof/>
                <w:webHidden/>
              </w:rPr>
              <w:tab/>
            </w:r>
            <w:r w:rsidR="004F5379">
              <w:rPr>
                <w:noProof/>
                <w:webHidden/>
              </w:rPr>
              <w:fldChar w:fldCharType="begin"/>
            </w:r>
            <w:r w:rsidR="004F5379">
              <w:rPr>
                <w:noProof/>
                <w:webHidden/>
              </w:rPr>
              <w:instrText xml:space="preserve"> PAGEREF _Toc401910686 \h </w:instrText>
            </w:r>
            <w:r w:rsidR="004F5379">
              <w:rPr>
                <w:noProof/>
                <w:webHidden/>
              </w:rPr>
            </w:r>
            <w:r w:rsidR="004F5379">
              <w:rPr>
                <w:noProof/>
                <w:webHidden/>
              </w:rPr>
              <w:fldChar w:fldCharType="separate"/>
            </w:r>
            <w:r w:rsidR="004F204C">
              <w:rPr>
                <w:noProof/>
                <w:webHidden/>
              </w:rPr>
              <w:t>21</w:t>
            </w:r>
            <w:r w:rsidR="004F5379">
              <w:rPr>
                <w:noProof/>
                <w:webHidden/>
              </w:rPr>
              <w:fldChar w:fldCharType="end"/>
            </w:r>
          </w:hyperlink>
        </w:p>
        <w:p w14:paraId="0714BFC3"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87" w:history="1">
            <w:r w:rsidR="004F5379" w:rsidRPr="00CD22CE">
              <w:rPr>
                <w:rStyle w:val="Hyperlink"/>
                <w:noProof/>
              </w:rPr>
              <w:t>2.2.4</w:t>
            </w:r>
            <w:r w:rsidR="004F5379">
              <w:rPr>
                <w:rFonts w:asciiTheme="minorHAnsi" w:eastAsiaTheme="minorEastAsia" w:hAnsiTheme="minorHAnsi"/>
                <w:noProof/>
                <w:color w:val="auto"/>
              </w:rPr>
              <w:tab/>
            </w:r>
            <w:r w:rsidR="004F5379" w:rsidRPr="00CD22CE">
              <w:rPr>
                <w:rStyle w:val="Hyperlink"/>
                <w:noProof/>
              </w:rPr>
              <w:t>Public Information</w:t>
            </w:r>
            <w:r w:rsidR="004F5379">
              <w:rPr>
                <w:noProof/>
                <w:webHidden/>
              </w:rPr>
              <w:tab/>
            </w:r>
            <w:r w:rsidR="004F5379">
              <w:rPr>
                <w:noProof/>
                <w:webHidden/>
              </w:rPr>
              <w:fldChar w:fldCharType="begin"/>
            </w:r>
            <w:r w:rsidR="004F5379">
              <w:rPr>
                <w:noProof/>
                <w:webHidden/>
              </w:rPr>
              <w:instrText xml:space="preserve"> PAGEREF _Toc401910687 \h </w:instrText>
            </w:r>
            <w:r w:rsidR="004F5379">
              <w:rPr>
                <w:noProof/>
                <w:webHidden/>
              </w:rPr>
            </w:r>
            <w:r w:rsidR="004F5379">
              <w:rPr>
                <w:noProof/>
                <w:webHidden/>
              </w:rPr>
              <w:fldChar w:fldCharType="separate"/>
            </w:r>
            <w:r w:rsidR="004F204C">
              <w:rPr>
                <w:noProof/>
                <w:webHidden/>
              </w:rPr>
              <w:t>21</w:t>
            </w:r>
            <w:r w:rsidR="004F5379">
              <w:rPr>
                <w:noProof/>
                <w:webHidden/>
              </w:rPr>
              <w:fldChar w:fldCharType="end"/>
            </w:r>
          </w:hyperlink>
        </w:p>
        <w:p w14:paraId="420D40EE" w14:textId="77777777" w:rsidR="004F5379" w:rsidRDefault="001E71F2">
          <w:pPr>
            <w:pStyle w:val="TOC1"/>
            <w:tabs>
              <w:tab w:val="left" w:pos="660"/>
              <w:tab w:val="right" w:leader="dot" w:pos="10070"/>
            </w:tabs>
            <w:rPr>
              <w:rFonts w:asciiTheme="minorHAnsi" w:eastAsiaTheme="minorEastAsia" w:hAnsiTheme="minorHAnsi"/>
              <w:noProof/>
              <w:color w:val="auto"/>
            </w:rPr>
          </w:pPr>
          <w:hyperlink w:anchor="_Toc401910688" w:history="1">
            <w:r w:rsidR="004F5379" w:rsidRPr="00CD22CE">
              <w:rPr>
                <w:rStyle w:val="Hyperlink"/>
                <w:noProof/>
              </w:rPr>
              <w:t>3.0</w:t>
            </w:r>
            <w:r w:rsidR="004F5379">
              <w:rPr>
                <w:rFonts w:asciiTheme="minorHAnsi" w:eastAsiaTheme="minorEastAsia" w:hAnsiTheme="minorHAnsi"/>
                <w:noProof/>
                <w:color w:val="auto"/>
              </w:rPr>
              <w:tab/>
            </w:r>
            <w:r w:rsidR="004F5379" w:rsidRPr="00CD22CE">
              <w:rPr>
                <w:rStyle w:val="Hyperlink"/>
                <w:noProof/>
              </w:rPr>
              <w:t>Post Incident</w:t>
            </w:r>
            <w:r w:rsidR="004F5379">
              <w:rPr>
                <w:noProof/>
                <w:webHidden/>
              </w:rPr>
              <w:tab/>
            </w:r>
            <w:r w:rsidR="004F5379">
              <w:rPr>
                <w:noProof/>
                <w:webHidden/>
              </w:rPr>
              <w:fldChar w:fldCharType="begin"/>
            </w:r>
            <w:r w:rsidR="004F5379">
              <w:rPr>
                <w:noProof/>
                <w:webHidden/>
              </w:rPr>
              <w:instrText xml:space="preserve"> PAGEREF _Toc401910688 \h </w:instrText>
            </w:r>
            <w:r w:rsidR="004F5379">
              <w:rPr>
                <w:noProof/>
                <w:webHidden/>
              </w:rPr>
            </w:r>
            <w:r w:rsidR="004F5379">
              <w:rPr>
                <w:noProof/>
                <w:webHidden/>
              </w:rPr>
              <w:fldChar w:fldCharType="separate"/>
            </w:r>
            <w:r w:rsidR="004F204C">
              <w:rPr>
                <w:noProof/>
                <w:webHidden/>
              </w:rPr>
              <w:t>23</w:t>
            </w:r>
            <w:r w:rsidR="004F5379">
              <w:rPr>
                <w:noProof/>
                <w:webHidden/>
              </w:rPr>
              <w:fldChar w:fldCharType="end"/>
            </w:r>
          </w:hyperlink>
        </w:p>
        <w:p w14:paraId="1180C0EE"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89" w:history="1">
            <w:r w:rsidR="004F5379" w:rsidRPr="00CD22CE">
              <w:rPr>
                <w:rStyle w:val="Hyperlink"/>
                <w:noProof/>
              </w:rPr>
              <w:t>3.1</w:t>
            </w:r>
            <w:r w:rsidR="004F5379">
              <w:rPr>
                <w:rFonts w:asciiTheme="minorHAnsi" w:eastAsiaTheme="minorEastAsia" w:hAnsiTheme="minorHAnsi"/>
                <w:noProof/>
                <w:color w:val="auto"/>
              </w:rPr>
              <w:tab/>
            </w:r>
            <w:r w:rsidR="004F5379" w:rsidRPr="00CD22CE">
              <w:rPr>
                <w:rStyle w:val="Hyperlink"/>
                <w:noProof/>
              </w:rPr>
              <w:t>Hot Wash</w:t>
            </w:r>
            <w:r w:rsidR="004F5379">
              <w:rPr>
                <w:noProof/>
                <w:webHidden/>
              </w:rPr>
              <w:tab/>
            </w:r>
            <w:r w:rsidR="004F5379">
              <w:rPr>
                <w:noProof/>
                <w:webHidden/>
              </w:rPr>
              <w:fldChar w:fldCharType="begin"/>
            </w:r>
            <w:r w:rsidR="004F5379">
              <w:rPr>
                <w:noProof/>
                <w:webHidden/>
              </w:rPr>
              <w:instrText xml:space="preserve"> PAGEREF _Toc401910689 \h </w:instrText>
            </w:r>
            <w:r w:rsidR="004F5379">
              <w:rPr>
                <w:noProof/>
                <w:webHidden/>
              </w:rPr>
            </w:r>
            <w:r w:rsidR="004F5379">
              <w:rPr>
                <w:noProof/>
                <w:webHidden/>
              </w:rPr>
              <w:fldChar w:fldCharType="separate"/>
            </w:r>
            <w:r w:rsidR="004F204C">
              <w:rPr>
                <w:noProof/>
                <w:webHidden/>
              </w:rPr>
              <w:t>23</w:t>
            </w:r>
            <w:r w:rsidR="004F5379">
              <w:rPr>
                <w:noProof/>
                <w:webHidden/>
              </w:rPr>
              <w:fldChar w:fldCharType="end"/>
            </w:r>
          </w:hyperlink>
        </w:p>
        <w:p w14:paraId="13763578"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90" w:history="1">
            <w:r w:rsidR="004F5379" w:rsidRPr="00CD22CE">
              <w:rPr>
                <w:rStyle w:val="Hyperlink"/>
                <w:noProof/>
              </w:rPr>
              <w:t>3.2</w:t>
            </w:r>
            <w:r w:rsidR="004F5379">
              <w:rPr>
                <w:rFonts w:asciiTheme="minorHAnsi" w:eastAsiaTheme="minorEastAsia" w:hAnsiTheme="minorHAnsi"/>
                <w:noProof/>
                <w:color w:val="auto"/>
              </w:rPr>
              <w:tab/>
            </w:r>
            <w:r w:rsidR="004F5379" w:rsidRPr="00CD22CE">
              <w:rPr>
                <w:rStyle w:val="Hyperlink"/>
                <w:noProof/>
              </w:rPr>
              <w:t>After Action Review Objectives &amp; Debriefing</w:t>
            </w:r>
            <w:r w:rsidR="004F5379">
              <w:rPr>
                <w:noProof/>
                <w:webHidden/>
              </w:rPr>
              <w:tab/>
            </w:r>
            <w:r w:rsidR="004F5379">
              <w:rPr>
                <w:noProof/>
                <w:webHidden/>
              </w:rPr>
              <w:fldChar w:fldCharType="begin"/>
            </w:r>
            <w:r w:rsidR="004F5379">
              <w:rPr>
                <w:noProof/>
                <w:webHidden/>
              </w:rPr>
              <w:instrText xml:space="preserve"> PAGEREF _Toc401910690 \h </w:instrText>
            </w:r>
            <w:r w:rsidR="004F5379">
              <w:rPr>
                <w:noProof/>
                <w:webHidden/>
              </w:rPr>
            </w:r>
            <w:r w:rsidR="004F5379">
              <w:rPr>
                <w:noProof/>
                <w:webHidden/>
              </w:rPr>
              <w:fldChar w:fldCharType="separate"/>
            </w:r>
            <w:r w:rsidR="004F204C">
              <w:rPr>
                <w:noProof/>
                <w:webHidden/>
              </w:rPr>
              <w:t>23</w:t>
            </w:r>
            <w:r w:rsidR="004F5379">
              <w:rPr>
                <w:noProof/>
                <w:webHidden/>
              </w:rPr>
              <w:fldChar w:fldCharType="end"/>
            </w:r>
          </w:hyperlink>
        </w:p>
        <w:p w14:paraId="38EDE940"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1" w:history="1">
            <w:r w:rsidR="004F5379" w:rsidRPr="00CD22CE">
              <w:rPr>
                <w:rStyle w:val="Hyperlink"/>
                <w:noProof/>
              </w:rPr>
              <w:t>3.2.1</w:t>
            </w:r>
            <w:r w:rsidR="004F5379">
              <w:rPr>
                <w:rFonts w:asciiTheme="minorHAnsi" w:eastAsiaTheme="minorEastAsia" w:hAnsiTheme="minorHAnsi"/>
                <w:noProof/>
                <w:color w:val="auto"/>
              </w:rPr>
              <w:tab/>
            </w:r>
            <w:r w:rsidR="004F5379" w:rsidRPr="00CD22CE">
              <w:rPr>
                <w:rStyle w:val="Hyperlink"/>
                <w:noProof/>
              </w:rPr>
              <w:t>Determining the Need for an After Action Review</w:t>
            </w:r>
            <w:r w:rsidR="004F5379">
              <w:rPr>
                <w:noProof/>
                <w:webHidden/>
              </w:rPr>
              <w:tab/>
            </w:r>
            <w:r w:rsidR="004F5379">
              <w:rPr>
                <w:noProof/>
                <w:webHidden/>
              </w:rPr>
              <w:fldChar w:fldCharType="begin"/>
            </w:r>
            <w:r w:rsidR="004F5379">
              <w:rPr>
                <w:noProof/>
                <w:webHidden/>
              </w:rPr>
              <w:instrText xml:space="preserve"> PAGEREF _Toc401910691 \h </w:instrText>
            </w:r>
            <w:r w:rsidR="004F5379">
              <w:rPr>
                <w:noProof/>
                <w:webHidden/>
              </w:rPr>
            </w:r>
            <w:r w:rsidR="004F5379">
              <w:rPr>
                <w:noProof/>
                <w:webHidden/>
              </w:rPr>
              <w:fldChar w:fldCharType="separate"/>
            </w:r>
            <w:r w:rsidR="004F204C">
              <w:rPr>
                <w:noProof/>
                <w:webHidden/>
              </w:rPr>
              <w:t>23</w:t>
            </w:r>
            <w:r w:rsidR="004F5379">
              <w:rPr>
                <w:noProof/>
                <w:webHidden/>
              </w:rPr>
              <w:fldChar w:fldCharType="end"/>
            </w:r>
          </w:hyperlink>
        </w:p>
        <w:p w14:paraId="1A1A1FFB"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2" w:history="1">
            <w:r w:rsidR="004F5379" w:rsidRPr="00CD22CE">
              <w:rPr>
                <w:rStyle w:val="Hyperlink"/>
                <w:rFonts w:eastAsia="SymbolMT"/>
                <w:noProof/>
              </w:rPr>
              <w:t>3.2.2</w:t>
            </w:r>
            <w:r w:rsidR="004F5379">
              <w:rPr>
                <w:rFonts w:asciiTheme="minorHAnsi" w:eastAsiaTheme="minorEastAsia" w:hAnsiTheme="minorHAnsi"/>
                <w:noProof/>
                <w:color w:val="auto"/>
              </w:rPr>
              <w:tab/>
            </w:r>
            <w:r w:rsidR="004F5379" w:rsidRPr="00CD22CE">
              <w:rPr>
                <w:rStyle w:val="Hyperlink"/>
                <w:rFonts w:eastAsia="SymbolMT"/>
                <w:noProof/>
              </w:rPr>
              <w:t>Appointment of an Review Lead and Responsibilities</w:t>
            </w:r>
            <w:r w:rsidR="004F5379">
              <w:rPr>
                <w:noProof/>
                <w:webHidden/>
              </w:rPr>
              <w:tab/>
            </w:r>
            <w:r w:rsidR="004F5379">
              <w:rPr>
                <w:noProof/>
                <w:webHidden/>
              </w:rPr>
              <w:fldChar w:fldCharType="begin"/>
            </w:r>
            <w:r w:rsidR="004F5379">
              <w:rPr>
                <w:noProof/>
                <w:webHidden/>
              </w:rPr>
              <w:instrText xml:space="preserve"> PAGEREF _Toc401910692 \h </w:instrText>
            </w:r>
            <w:r w:rsidR="004F5379">
              <w:rPr>
                <w:noProof/>
                <w:webHidden/>
              </w:rPr>
            </w:r>
            <w:r w:rsidR="004F5379">
              <w:rPr>
                <w:noProof/>
                <w:webHidden/>
              </w:rPr>
              <w:fldChar w:fldCharType="separate"/>
            </w:r>
            <w:r w:rsidR="004F204C">
              <w:rPr>
                <w:noProof/>
                <w:webHidden/>
              </w:rPr>
              <w:t>24</w:t>
            </w:r>
            <w:r w:rsidR="004F5379">
              <w:rPr>
                <w:noProof/>
                <w:webHidden/>
              </w:rPr>
              <w:fldChar w:fldCharType="end"/>
            </w:r>
          </w:hyperlink>
        </w:p>
        <w:p w14:paraId="7749B0F4"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3" w:history="1">
            <w:r w:rsidR="004F5379" w:rsidRPr="00CD22CE">
              <w:rPr>
                <w:rStyle w:val="Hyperlink"/>
                <w:rFonts w:eastAsia="SymbolMT"/>
                <w:noProof/>
              </w:rPr>
              <w:t>3.2.3</w:t>
            </w:r>
            <w:r w:rsidR="004F5379">
              <w:rPr>
                <w:rFonts w:asciiTheme="minorHAnsi" w:eastAsiaTheme="minorEastAsia" w:hAnsiTheme="minorHAnsi"/>
                <w:noProof/>
                <w:color w:val="auto"/>
              </w:rPr>
              <w:tab/>
            </w:r>
            <w:r w:rsidR="004F5379" w:rsidRPr="00CD22CE">
              <w:rPr>
                <w:rStyle w:val="Hyperlink"/>
                <w:rFonts w:eastAsia="SymbolMT"/>
                <w:noProof/>
              </w:rPr>
              <w:t>When to Conduct an After Action Review</w:t>
            </w:r>
            <w:r w:rsidR="004F5379">
              <w:rPr>
                <w:noProof/>
                <w:webHidden/>
              </w:rPr>
              <w:tab/>
            </w:r>
            <w:r w:rsidR="004F5379">
              <w:rPr>
                <w:noProof/>
                <w:webHidden/>
              </w:rPr>
              <w:fldChar w:fldCharType="begin"/>
            </w:r>
            <w:r w:rsidR="004F5379">
              <w:rPr>
                <w:noProof/>
                <w:webHidden/>
              </w:rPr>
              <w:instrText xml:space="preserve"> PAGEREF _Toc401910693 \h </w:instrText>
            </w:r>
            <w:r w:rsidR="004F5379">
              <w:rPr>
                <w:noProof/>
                <w:webHidden/>
              </w:rPr>
            </w:r>
            <w:r w:rsidR="004F5379">
              <w:rPr>
                <w:noProof/>
                <w:webHidden/>
              </w:rPr>
              <w:fldChar w:fldCharType="separate"/>
            </w:r>
            <w:r w:rsidR="004F204C">
              <w:rPr>
                <w:noProof/>
                <w:webHidden/>
              </w:rPr>
              <w:t>24</w:t>
            </w:r>
            <w:r w:rsidR="004F5379">
              <w:rPr>
                <w:noProof/>
                <w:webHidden/>
              </w:rPr>
              <w:fldChar w:fldCharType="end"/>
            </w:r>
          </w:hyperlink>
        </w:p>
        <w:p w14:paraId="61167980"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4" w:history="1">
            <w:r w:rsidR="004F5379" w:rsidRPr="00CD22CE">
              <w:rPr>
                <w:rStyle w:val="Hyperlink"/>
                <w:rFonts w:eastAsia="SymbolMT"/>
                <w:noProof/>
              </w:rPr>
              <w:t>3.2.4</w:t>
            </w:r>
            <w:r w:rsidR="004F5379">
              <w:rPr>
                <w:rFonts w:asciiTheme="minorHAnsi" w:eastAsiaTheme="minorEastAsia" w:hAnsiTheme="minorHAnsi"/>
                <w:noProof/>
                <w:color w:val="auto"/>
              </w:rPr>
              <w:tab/>
            </w:r>
            <w:r w:rsidR="004F5379" w:rsidRPr="00CD22CE">
              <w:rPr>
                <w:rStyle w:val="Hyperlink"/>
                <w:rFonts w:eastAsia="SymbolMT"/>
                <w:noProof/>
              </w:rPr>
              <w:t>After Action Review Objectives</w:t>
            </w:r>
            <w:r w:rsidR="004F5379">
              <w:rPr>
                <w:noProof/>
                <w:webHidden/>
              </w:rPr>
              <w:tab/>
            </w:r>
            <w:r w:rsidR="004F5379">
              <w:rPr>
                <w:noProof/>
                <w:webHidden/>
              </w:rPr>
              <w:fldChar w:fldCharType="begin"/>
            </w:r>
            <w:r w:rsidR="004F5379">
              <w:rPr>
                <w:noProof/>
                <w:webHidden/>
              </w:rPr>
              <w:instrText xml:space="preserve"> PAGEREF _Toc401910694 \h </w:instrText>
            </w:r>
            <w:r w:rsidR="004F5379">
              <w:rPr>
                <w:noProof/>
                <w:webHidden/>
              </w:rPr>
            </w:r>
            <w:r w:rsidR="004F5379">
              <w:rPr>
                <w:noProof/>
                <w:webHidden/>
              </w:rPr>
              <w:fldChar w:fldCharType="separate"/>
            </w:r>
            <w:r w:rsidR="004F204C">
              <w:rPr>
                <w:noProof/>
                <w:webHidden/>
              </w:rPr>
              <w:t>24</w:t>
            </w:r>
            <w:r w:rsidR="004F5379">
              <w:rPr>
                <w:noProof/>
                <w:webHidden/>
              </w:rPr>
              <w:fldChar w:fldCharType="end"/>
            </w:r>
          </w:hyperlink>
        </w:p>
        <w:p w14:paraId="363FFCE4"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5" w:history="1">
            <w:r w:rsidR="004F5379" w:rsidRPr="00CD22CE">
              <w:rPr>
                <w:rStyle w:val="Hyperlink"/>
                <w:noProof/>
              </w:rPr>
              <w:t>3.2.5</w:t>
            </w:r>
            <w:r w:rsidR="004F5379">
              <w:rPr>
                <w:rFonts w:asciiTheme="minorHAnsi" w:eastAsiaTheme="minorEastAsia" w:hAnsiTheme="minorHAnsi"/>
                <w:noProof/>
                <w:color w:val="auto"/>
              </w:rPr>
              <w:tab/>
            </w:r>
            <w:r w:rsidR="004F5379" w:rsidRPr="00CD22CE">
              <w:rPr>
                <w:rStyle w:val="Hyperlink"/>
                <w:noProof/>
              </w:rPr>
              <w:t>How an After Action Review will be Conducted</w:t>
            </w:r>
            <w:r w:rsidR="004F5379">
              <w:rPr>
                <w:noProof/>
                <w:webHidden/>
              </w:rPr>
              <w:tab/>
            </w:r>
            <w:r w:rsidR="004F5379">
              <w:rPr>
                <w:noProof/>
                <w:webHidden/>
              </w:rPr>
              <w:fldChar w:fldCharType="begin"/>
            </w:r>
            <w:r w:rsidR="004F5379">
              <w:rPr>
                <w:noProof/>
                <w:webHidden/>
              </w:rPr>
              <w:instrText xml:space="preserve"> PAGEREF _Toc401910695 \h </w:instrText>
            </w:r>
            <w:r w:rsidR="004F5379">
              <w:rPr>
                <w:noProof/>
                <w:webHidden/>
              </w:rPr>
            </w:r>
            <w:r w:rsidR="004F5379">
              <w:rPr>
                <w:noProof/>
                <w:webHidden/>
              </w:rPr>
              <w:fldChar w:fldCharType="separate"/>
            </w:r>
            <w:r w:rsidR="004F204C">
              <w:rPr>
                <w:noProof/>
                <w:webHidden/>
              </w:rPr>
              <w:t>25</w:t>
            </w:r>
            <w:r w:rsidR="004F5379">
              <w:rPr>
                <w:noProof/>
                <w:webHidden/>
              </w:rPr>
              <w:fldChar w:fldCharType="end"/>
            </w:r>
          </w:hyperlink>
        </w:p>
        <w:p w14:paraId="4FD5850D"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6" w:history="1">
            <w:r w:rsidR="004F5379" w:rsidRPr="00CD22CE">
              <w:rPr>
                <w:rStyle w:val="Hyperlink"/>
                <w:noProof/>
              </w:rPr>
              <w:t>3.2.6</w:t>
            </w:r>
            <w:r w:rsidR="004F5379">
              <w:rPr>
                <w:rFonts w:asciiTheme="minorHAnsi" w:eastAsiaTheme="minorEastAsia" w:hAnsiTheme="minorHAnsi"/>
                <w:noProof/>
                <w:color w:val="auto"/>
              </w:rPr>
              <w:tab/>
            </w:r>
            <w:r w:rsidR="004F5379" w:rsidRPr="00CD22CE">
              <w:rPr>
                <w:rStyle w:val="Hyperlink"/>
                <w:noProof/>
              </w:rPr>
              <w:t>After Action Report (AAR)</w:t>
            </w:r>
            <w:r w:rsidR="004F5379">
              <w:rPr>
                <w:noProof/>
                <w:webHidden/>
              </w:rPr>
              <w:tab/>
            </w:r>
            <w:r w:rsidR="004F5379">
              <w:rPr>
                <w:noProof/>
                <w:webHidden/>
              </w:rPr>
              <w:fldChar w:fldCharType="begin"/>
            </w:r>
            <w:r w:rsidR="004F5379">
              <w:rPr>
                <w:noProof/>
                <w:webHidden/>
              </w:rPr>
              <w:instrText xml:space="preserve"> PAGEREF _Toc401910696 \h </w:instrText>
            </w:r>
            <w:r w:rsidR="004F5379">
              <w:rPr>
                <w:noProof/>
                <w:webHidden/>
              </w:rPr>
            </w:r>
            <w:r w:rsidR="004F5379">
              <w:rPr>
                <w:noProof/>
                <w:webHidden/>
              </w:rPr>
              <w:fldChar w:fldCharType="separate"/>
            </w:r>
            <w:r w:rsidR="004F204C">
              <w:rPr>
                <w:noProof/>
                <w:webHidden/>
              </w:rPr>
              <w:t>25</w:t>
            </w:r>
            <w:r w:rsidR="004F5379">
              <w:rPr>
                <w:noProof/>
                <w:webHidden/>
              </w:rPr>
              <w:fldChar w:fldCharType="end"/>
            </w:r>
          </w:hyperlink>
        </w:p>
        <w:p w14:paraId="4D5E35D7" w14:textId="77777777" w:rsidR="004F5379" w:rsidRDefault="001E71F2">
          <w:pPr>
            <w:pStyle w:val="TOC2"/>
            <w:tabs>
              <w:tab w:val="left" w:pos="880"/>
              <w:tab w:val="right" w:leader="dot" w:pos="10070"/>
            </w:tabs>
            <w:rPr>
              <w:rFonts w:asciiTheme="minorHAnsi" w:eastAsiaTheme="minorEastAsia" w:hAnsiTheme="minorHAnsi"/>
              <w:noProof/>
              <w:color w:val="auto"/>
            </w:rPr>
          </w:pPr>
          <w:hyperlink w:anchor="_Toc401910697" w:history="1">
            <w:r w:rsidR="004F5379" w:rsidRPr="00CD22CE">
              <w:rPr>
                <w:rStyle w:val="Hyperlink"/>
                <w:noProof/>
              </w:rPr>
              <w:t>3.3</w:t>
            </w:r>
            <w:r w:rsidR="004F5379">
              <w:rPr>
                <w:rFonts w:asciiTheme="minorHAnsi" w:eastAsiaTheme="minorEastAsia" w:hAnsiTheme="minorHAnsi"/>
                <w:noProof/>
                <w:color w:val="auto"/>
              </w:rPr>
              <w:tab/>
            </w:r>
            <w:r w:rsidR="004F5379" w:rsidRPr="00CD22CE">
              <w:rPr>
                <w:rStyle w:val="Hyperlink"/>
                <w:noProof/>
              </w:rPr>
              <w:t>Program Management</w:t>
            </w:r>
            <w:r w:rsidR="004F5379">
              <w:rPr>
                <w:noProof/>
                <w:webHidden/>
              </w:rPr>
              <w:tab/>
            </w:r>
            <w:r w:rsidR="004F5379">
              <w:rPr>
                <w:noProof/>
                <w:webHidden/>
              </w:rPr>
              <w:fldChar w:fldCharType="begin"/>
            </w:r>
            <w:r w:rsidR="004F5379">
              <w:rPr>
                <w:noProof/>
                <w:webHidden/>
              </w:rPr>
              <w:instrText xml:space="preserve"> PAGEREF _Toc401910697 \h </w:instrText>
            </w:r>
            <w:r w:rsidR="004F5379">
              <w:rPr>
                <w:noProof/>
                <w:webHidden/>
              </w:rPr>
            </w:r>
            <w:r w:rsidR="004F5379">
              <w:rPr>
                <w:noProof/>
                <w:webHidden/>
              </w:rPr>
              <w:fldChar w:fldCharType="separate"/>
            </w:r>
            <w:r w:rsidR="004F204C">
              <w:rPr>
                <w:noProof/>
                <w:webHidden/>
              </w:rPr>
              <w:t>26</w:t>
            </w:r>
            <w:r w:rsidR="004F5379">
              <w:rPr>
                <w:noProof/>
                <w:webHidden/>
              </w:rPr>
              <w:fldChar w:fldCharType="end"/>
            </w:r>
          </w:hyperlink>
        </w:p>
        <w:p w14:paraId="32444515"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8" w:history="1">
            <w:r w:rsidR="004F5379" w:rsidRPr="00CD22CE">
              <w:rPr>
                <w:rStyle w:val="Hyperlink"/>
                <w:noProof/>
              </w:rPr>
              <w:t>3.3.1</w:t>
            </w:r>
            <w:r w:rsidR="004F5379">
              <w:rPr>
                <w:rFonts w:asciiTheme="minorHAnsi" w:eastAsiaTheme="minorEastAsia" w:hAnsiTheme="minorHAnsi"/>
                <w:noProof/>
                <w:color w:val="auto"/>
              </w:rPr>
              <w:tab/>
            </w:r>
            <w:r w:rsidR="004F5379" w:rsidRPr="00CD22CE">
              <w:rPr>
                <w:rStyle w:val="Hyperlink"/>
                <w:noProof/>
              </w:rPr>
              <w:t>Standing Program Management Team (SPMT)</w:t>
            </w:r>
            <w:r w:rsidR="004F5379">
              <w:rPr>
                <w:noProof/>
                <w:webHidden/>
              </w:rPr>
              <w:tab/>
            </w:r>
            <w:r w:rsidR="004F5379">
              <w:rPr>
                <w:noProof/>
                <w:webHidden/>
              </w:rPr>
              <w:fldChar w:fldCharType="begin"/>
            </w:r>
            <w:r w:rsidR="004F5379">
              <w:rPr>
                <w:noProof/>
                <w:webHidden/>
              </w:rPr>
              <w:instrText xml:space="preserve"> PAGEREF _Toc401910698 \h </w:instrText>
            </w:r>
            <w:r w:rsidR="004F5379">
              <w:rPr>
                <w:noProof/>
                <w:webHidden/>
              </w:rPr>
            </w:r>
            <w:r w:rsidR="004F5379">
              <w:rPr>
                <w:noProof/>
                <w:webHidden/>
              </w:rPr>
              <w:fldChar w:fldCharType="separate"/>
            </w:r>
            <w:r w:rsidR="004F204C">
              <w:rPr>
                <w:noProof/>
                <w:webHidden/>
              </w:rPr>
              <w:t>26</w:t>
            </w:r>
            <w:r w:rsidR="004F5379">
              <w:rPr>
                <w:noProof/>
                <w:webHidden/>
              </w:rPr>
              <w:fldChar w:fldCharType="end"/>
            </w:r>
          </w:hyperlink>
        </w:p>
        <w:p w14:paraId="001B1784" w14:textId="77777777" w:rsidR="004F5379" w:rsidRDefault="001E71F2">
          <w:pPr>
            <w:pStyle w:val="TOC3"/>
            <w:tabs>
              <w:tab w:val="left" w:pos="1320"/>
              <w:tab w:val="right" w:leader="dot" w:pos="10070"/>
            </w:tabs>
            <w:rPr>
              <w:rFonts w:asciiTheme="minorHAnsi" w:eastAsiaTheme="minorEastAsia" w:hAnsiTheme="minorHAnsi"/>
              <w:noProof/>
              <w:color w:val="auto"/>
            </w:rPr>
          </w:pPr>
          <w:hyperlink w:anchor="_Toc401910699" w:history="1">
            <w:r w:rsidR="004F5379" w:rsidRPr="00CD22CE">
              <w:rPr>
                <w:rStyle w:val="Hyperlink"/>
                <w:noProof/>
              </w:rPr>
              <w:t>3.3.2</w:t>
            </w:r>
            <w:r w:rsidR="004F5379">
              <w:rPr>
                <w:rFonts w:asciiTheme="minorHAnsi" w:eastAsiaTheme="minorEastAsia" w:hAnsiTheme="minorHAnsi"/>
                <w:noProof/>
                <w:color w:val="auto"/>
              </w:rPr>
              <w:tab/>
            </w:r>
            <w:r w:rsidR="004F5379" w:rsidRPr="00CD22CE">
              <w:rPr>
                <w:rStyle w:val="Hyperlink"/>
                <w:noProof/>
              </w:rPr>
              <w:t>Performance Measures</w:t>
            </w:r>
            <w:r w:rsidR="004F5379">
              <w:rPr>
                <w:noProof/>
                <w:webHidden/>
              </w:rPr>
              <w:tab/>
            </w:r>
            <w:r w:rsidR="004F5379">
              <w:rPr>
                <w:noProof/>
                <w:webHidden/>
              </w:rPr>
              <w:fldChar w:fldCharType="begin"/>
            </w:r>
            <w:r w:rsidR="004F5379">
              <w:rPr>
                <w:noProof/>
                <w:webHidden/>
              </w:rPr>
              <w:instrText xml:space="preserve"> PAGEREF _Toc401910699 \h </w:instrText>
            </w:r>
            <w:r w:rsidR="004F5379">
              <w:rPr>
                <w:noProof/>
                <w:webHidden/>
              </w:rPr>
            </w:r>
            <w:r w:rsidR="004F5379">
              <w:rPr>
                <w:noProof/>
                <w:webHidden/>
              </w:rPr>
              <w:fldChar w:fldCharType="separate"/>
            </w:r>
            <w:r w:rsidR="004F204C">
              <w:rPr>
                <w:noProof/>
                <w:webHidden/>
              </w:rPr>
              <w:t>27</w:t>
            </w:r>
            <w:r w:rsidR="004F5379">
              <w:rPr>
                <w:noProof/>
                <w:webHidden/>
              </w:rPr>
              <w:fldChar w:fldCharType="end"/>
            </w:r>
          </w:hyperlink>
        </w:p>
        <w:p w14:paraId="2A61D11C" w14:textId="77777777" w:rsidR="004F5379" w:rsidRDefault="001E71F2">
          <w:pPr>
            <w:pStyle w:val="TOC1"/>
            <w:tabs>
              <w:tab w:val="right" w:leader="dot" w:pos="10070"/>
            </w:tabs>
            <w:rPr>
              <w:rFonts w:asciiTheme="minorHAnsi" w:eastAsiaTheme="minorEastAsia" w:hAnsiTheme="minorHAnsi"/>
              <w:noProof/>
              <w:color w:val="auto"/>
            </w:rPr>
          </w:pPr>
          <w:hyperlink w:anchor="_Toc401910700" w:history="1">
            <w:r w:rsidR="004F5379" w:rsidRPr="00CD22CE">
              <w:rPr>
                <w:rStyle w:val="Hyperlink"/>
                <w:noProof/>
              </w:rPr>
              <w:t>Works Cited</w:t>
            </w:r>
            <w:r w:rsidR="004F5379">
              <w:rPr>
                <w:noProof/>
                <w:webHidden/>
              </w:rPr>
              <w:tab/>
            </w:r>
            <w:r w:rsidR="004F5379">
              <w:rPr>
                <w:noProof/>
                <w:webHidden/>
              </w:rPr>
              <w:fldChar w:fldCharType="begin"/>
            </w:r>
            <w:r w:rsidR="004F5379">
              <w:rPr>
                <w:noProof/>
                <w:webHidden/>
              </w:rPr>
              <w:instrText xml:space="preserve"> PAGEREF _Toc401910700 \h </w:instrText>
            </w:r>
            <w:r w:rsidR="004F5379">
              <w:rPr>
                <w:noProof/>
                <w:webHidden/>
              </w:rPr>
            </w:r>
            <w:r w:rsidR="004F5379">
              <w:rPr>
                <w:noProof/>
                <w:webHidden/>
              </w:rPr>
              <w:fldChar w:fldCharType="separate"/>
            </w:r>
            <w:r w:rsidR="004F204C">
              <w:rPr>
                <w:noProof/>
                <w:webHidden/>
              </w:rPr>
              <w:t>28</w:t>
            </w:r>
            <w:r w:rsidR="004F5379">
              <w:rPr>
                <w:noProof/>
                <w:webHidden/>
              </w:rPr>
              <w:fldChar w:fldCharType="end"/>
            </w:r>
          </w:hyperlink>
        </w:p>
        <w:p w14:paraId="73B26E2C" w14:textId="77777777" w:rsidR="00AE24AD" w:rsidRDefault="00AE24AD">
          <w:r>
            <w:rPr>
              <w:b/>
              <w:bCs/>
              <w:noProof/>
            </w:rPr>
            <w:fldChar w:fldCharType="end"/>
          </w:r>
        </w:p>
      </w:sdtContent>
    </w:sdt>
    <w:p w14:paraId="1F397B9B" w14:textId="77777777" w:rsidR="00F42C12" w:rsidRDefault="00F42C12" w:rsidP="001068BF">
      <w:pPr>
        <w:pStyle w:val="Heading"/>
      </w:pPr>
      <w:r>
        <w:br w:type="page"/>
      </w:r>
    </w:p>
    <w:p w14:paraId="7B47B941" w14:textId="77777777" w:rsidR="00F42C12" w:rsidRDefault="00F42C12">
      <w:pPr>
        <w:pStyle w:val="TableofFigures"/>
        <w:tabs>
          <w:tab w:val="right" w:leader="dot" w:pos="10070"/>
        </w:tabs>
      </w:pPr>
      <w:r>
        <w:rPr>
          <w:rStyle w:val="HeadingChar"/>
          <w:rFonts w:eastAsiaTheme="minorHAnsi"/>
        </w:rPr>
        <w:t>TABLE OF FIGURES</w:t>
      </w:r>
    </w:p>
    <w:p w14:paraId="0672C44A" w14:textId="77777777" w:rsidR="00EE6B3B" w:rsidRDefault="00F42C12">
      <w:pPr>
        <w:pStyle w:val="TableofFigures"/>
        <w:tabs>
          <w:tab w:val="right" w:leader="dot" w:pos="10070"/>
        </w:tabs>
        <w:rPr>
          <w:rFonts w:asciiTheme="minorHAnsi" w:eastAsiaTheme="minorEastAsia" w:hAnsiTheme="minorHAnsi"/>
          <w:noProof/>
          <w:color w:val="auto"/>
        </w:rPr>
      </w:pPr>
      <w:r>
        <w:fldChar w:fldCharType="begin"/>
      </w:r>
      <w:r>
        <w:instrText xml:space="preserve"> TOC \h \z \c "Figure" </w:instrText>
      </w:r>
      <w:r>
        <w:fldChar w:fldCharType="separate"/>
      </w:r>
      <w:hyperlink w:anchor="_Toc401910463" w:history="1">
        <w:r w:rsidR="00EE6B3B" w:rsidRPr="0077469A">
          <w:rPr>
            <w:rStyle w:val="Hyperlink"/>
            <w:noProof/>
          </w:rPr>
          <w:t>Figure 1.1 Phases of TIM [3]</w:t>
        </w:r>
        <w:r w:rsidR="00EE6B3B">
          <w:rPr>
            <w:noProof/>
            <w:webHidden/>
          </w:rPr>
          <w:tab/>
        </w:r>
        <w:r w:rsidR="00EE6B3B">
          <w:rPr>
            <w:noProof/>
            <w:webHidden/>
          </w:rPr>
          <w:fldChar w:fldCharType="begin"/>
        </w:r>
        <w:r w:rsidR="00EE6B3B">
          <w:rPr>
            <w:noProof/>
            <w:webHidden/>
          </w:rPr>
          <w:instrText xml:space="preserve"> PAGEREF _Toc401910463 \h </w:instrText>
        </w:r>
        <w:r w:rsidR="00EE6B3B">
          <w:rPr>
            <w:noProof/>
            <w:webHidden/>
          </w:rPr>
        </w:r>
        <w:r w:rsidR="00EE6B3B">
          <w:rPr>
            <w:noProof/>
            <w:webHidden/>
          </w:rPr>
          <w:fldChar w:fldCharType="separate"/>
        </w:r>
        <w:r w:rsidR="004F204C">
          <w:rPr>
            <w:noProof/>
            <w:webHidden/>
          </w:rPr>
          <w:t>3</w:t>
        </w:r>
        <w:r w:rsidR="00EE6B3B">
          <w:rPr>
            <w:noProof/>
            <w:webHidden/>
          </w:rPr>
          <w:fldChar w:fldCharType="end"/>
        </w:r>
      </w:hyperlink>
    </w:p>
    <w:p w14:paraId="7BE0EF98" w14:textId="77777777" w:rsidR="00EE6B3B" w:rsidRDefault="001E71F2">
      <w:pPr>
        <w:pStyle w:val="TableofFigures"/>
        <w:tabs>
          <w:tab w:val="right" w:leader="dot" w:pos="10070"/>
        </w:tabs>
        <w:rPr>
          <w:rFonts w:asciiTheme="minorHAnsi" w:eastAsiaTheme="minorEastAsia" w:hAnsiTheme="minorHAnsi"/>
          <w:noProof/>
          <w:color w:val="auto"/>
        </w:rPr>
      </w:pPr>
      <w:hyperlink w:anchor="_Toc401910464" w:history="1">
        <w:r w:rsidR="00EE6B3B" w:rsidRPr="0077469A">
          <w:rPr>
            <w:rStyle w:val="Hyperlink"/>
            <w:noProof/>
          </w:rPr>
          <w:t>Figure 1.2 Lane Designation Terminology</w:t>
        </w:r>
        <w:r w:rsidR="00EE6B3B">
          <w:rPr>
            <w:noProof/>
            <w:webHidden/>
          </w:rPr>
          <w:tab/>
        </w:r>
        <w:r w:rsidR="00EE6B3B">
          <w:rPr>
            <w:noProof/>
            <w:webHidden/>
          </w:rPr>
          <w:fldChar w:fldCharType="begin"/>
        </w:r>
        <w:r w:rsidR="00EE6B3B">
          <w:rPr>
            <w:noProof/>
            <w:webHidden/>
          </w:rPr>
          <w:instrText xml:space="preserve"> PAGEREF _Toc401910464 \h </w:instrText>
        </w:r>
        <w:r w:rsidR="00EE6B3B">
          <w:rPr>
            <w:noProof/>
            <w:webHidden/>
          </w:rPr>
        </w:r>
        <w:r w:rsidR="00EE6B3B">
          <w:rPr>
            <w:noProof/>
            <w:webHidden/>
          </w:rPr>
          <w:fldChar w:fldCharType="separate"/>
        </w:r>
        <w:r w:rsidR="004F204C">
          <w:rPr>
            <w:noProof/>
            <w:webHidden/>
          </w:rPr>
          <w:t>5</w:t>
        </w:r>
        <w:r w:rsidR="00EE6B3B">
          <w:rPr>
            <w:noProof/>
            <w:webHidden/>
          </w:rPr>
          <w:fldChar w:fldCharType="end"/>
        </w:r>
      </w:hyperlink>
    </w:p>
    <w:p w14:paraId="7F549A91" w14:textId="77777777" w:rsidR="00EE6B3B" w:rsidRDefault="001E71F2">
      <w:pPr>
        <w:pStyle w:val="TableofFigures"/>
        <w:tabs>
          <w:tab w:val="right" w:leader="dot" w:pos="10070"/>
        </w:tabs>
        <w:rPr>
          <w:rFonts w:asciiTheme="minorHAnsi" w:eastAsiaTheme="minorEastAsia" w:hAnsiTheme="minorHAnsi"/>
          <w:noProof/>
          <w:color w:val="auto"/>
        </w:rPr>
      </w:pPr>
      <w:hyperlink w:anchor="_Toc401910465" w:history="1">
        <w:r w:rsidR="00EE6B3B" w:rsidRPr="0077469A">
          <w:rPr>
            <w:rStyle w:val="Hyperlink"/>
            <w:noProof/>
          </w:rPr>
          <w:t>Figure 1.3 Incident Area Terminology</w:t>
        </w:r>
        <w:r w:rsidR="00EE6B3B">
          <w:rPr>
            <w:noProof/>
            <w:webHidden/>
          </w:rPr>
          <w:tab/>
        </w:r>
        <w:r w:rsidR="00EE6B3B">
          <w:rPr>
            <w:noProof/>
            <w:webHidden/>
          </w:rPr>
          <w:fldChar w:fldCharType="begin"/>
        </w:r>
        <w:r w:rsidR="00EE6B3B">
          <w:rPr>
            <w:noProof/>
            <w:webHidden/>
          </w:rPr>
          <w:instrText xml:space="preserve"> PAGEREF _Toc401910465 \h </w:instrText>
        </w:r>
        <w:r w:rsidR="00EE6B3B">
          <w:rPr>
            <w:noProof/>
            <w:webHidden/>
          </w:rPr>
        </w:r>
        <w:r w:rsidR="00EE6B3B">
          <w:rPr>
            <w:noProof/>
            <w:webHidden/>
          </w:rPr>
          <w:fldChar w:fldCharType="separate"/>
        </w:r>
        <w:r w:rsidR="004F204C">
          <w:rPr>
            <w:noProof/>
            <w:webHidden/>
          </w:rPr>
          <w:t>6</w:t>
        </w:r>
        <w:r w:rsidR="00EE6B3B">
          <w:rPr>
            <w:noProof/>
            <w:webHidden/>
          </w:rPr>
          <w:fldChar w:fldCharType="end"/>
        </w:r>
      </w:hyperlink>
    </w:p>
    <w:p w14:paraId="6BBAB2B8" w14:textId="77777777" w:rsidR="00EE6B3B" w:rsidRDefault="001E71F2">
      <w:pPr>
        <w:pStyle w:val="TableofFigures"/>
        <w:tabs>
          <w:tab w:val="right" w:leader="dot" w:pos="10070"/>
        </w:tabs>
        <w:rPr>
          <w:rFonts w:asciiTheme="minorHAnsi" w:eastAsiaTheme="minorEastAsia" w:hAnsiTheme="minorHAnsi"/>
          <w:noProof/>
          <w:color w:val="auto"/>
        </w:rPr>
      </w:pPr>
      <w:hyperlink w:anchor="_Toc401910466" w:history="1">
        <w:r w:rsidR="00EE6B3B" w:rsidRPr="0077469A">
          <w:rPr>
            <w:rStyle w:val="Hyperlink"/>
            <w:noProof/>
          </w:rPr>
          <w:t>Figure 1.4 Typical Responder Vehicle Parking [7]</w:t>
        </w:r>
        <w:r w:rsidR="00EE6B3B">
          <w:rPr>
            <w:noProof/>
            <w:webHidden/>
          </w:rPr>
          <w:tab/>
        </w:r>
        <w:r w:rsidR="00EE6B3B">
          <w:rPr>
            <w:noProof/>
            <w:webHidden/>
          </w:rPr>
          <w:fldChar w:fldCharType="begin"/>
        </w:r>
        <w:r w:rsidR="00EE6B3B">
          <w:rPr>
            <w:noProof/>
            <w:webHidden/>
          </w:rPr>
          <w:instrText xml:space="preserve"> PAGEREF _Toc401910466 \h </w:instrText>
        </w:r>
        <w:r w:rsidR="00EE6B3B">
          <w:rPr>
            <w:noProof/>
            <w:webHidden/>
          </w:rPr>
        </w:r>
        <w:r w:rsidR="00EE6B3B">
          <w:rPr>
            <w:noProof/>
            <w:webHidden/>
          </w:rPr>
          <w:fldChar w:fldCharType="separate"/>
        </w:r>
        <w:r w:rsidR="004F204C">
          <w:rPr>
            <w:noProof/>
            <w:webHidden/>
          </w:rPr>
          <w:t>7</w:t>
        </w:r>
        <w:r w:rsidR="00EE6B3B">
          <w:rPr>
            <w:noProof/>
            <w:webHidden/>
          </w:rPr>
          <w:fldChar w:fldCharType="end"/>
        </w:r>
      </w:hyperlink>
    </w:p>
    <w:p w14:paraId="74673B65" w14:textId="77777777" w:rsidR="00EE6B3B" w:rsidRDefault="001E71F2">
      <w:pPr>
        <w:pStyle w:val="TableofFigures"/>
        <w:tabs>
          <w:tab w:val="right" w:leader="dot" w:pos="10070"/>
        </w:tabs>
        <w:rPr>
          <w:rFonts w:asciiTheme="minorHAnsi" w:eastAsiaTheme="minorEastAsia" w:hAnsiTheme="minorHAnsi"/>
          <w:noProof/>
          <w:color w:val="auto"/>
        </w:rPr>
      </w:pPr>
      <w:hyperlink w:anchor="_Toc401910467" w:history="1">
        <w:r w:rsidR="00EE6B3B" w:rsidRPr="0077469A">
          <w:rPr>
            <w:rStyle w:val="Hyperlink"/>
            <w:noProof/>
          </w:rPr>
          <w:t>Figure 1.5 Vehicle Marking [9]</w:t>
        </w:r>
        <w:r w:rsidR="00EE6B3B">
          <w:rPr>
            <w:noProof/>
            <w:webHidden/>
          </w:rPr>
          <w:tab/>
        </w:r>
        <w:r w:rsidR="00EE6B3B">
          <w:rPr>
            <w:noProof/>
            <w:webHidden/>
          </w:rPr>
          <w:fldChar w:fldCharType="begin"/>
        </w:r>
        <w:r w:rsidR="00EE6B3B">
          <w:rPr>
            <w:noProof/>
            <w:webHidden/>
          </w:rPr>
          <w:instrText xml:space="preserve"> PAGEREF _Toc401910467 \h </w:instrText>
        </w:r>
        <w:r w:rsidR="00EE6B3B">
          <w:rPr>
            <w:noProof/>
            <w:webHidden/>
          </w:rPr>
        </w:r>
        <w:r w:rsidR="00EE6B3B">
          <w:rPr>
            <w:noProof/>
            <w:webHidden/>
          </w:rPr>
          <w:fldChar w:fldCharType="separate"/>
        </w:r>
        <w:r w:rsidR="004F204C">
          <w:rPr>
            <w:noProof/>
            <w:webHidden/>
          </w:rPr>
          <w:t>9</w:t>
        </w:r>
        <w:r w:rsidR="00EE6B3B">
          <w:rPr>
            <w:noProof/>
            <w:webHidden/>
          </w:rPr>
          <w:fldChar w:fldCharType="end"/>
        </w:r>
      </w:hyperlink>
    </w:p>
    <w:p w14:paraId="375E89F4" w14:textId="77777777" w:rsidR="00EE6B3B" w:rsidRDefault="001E71F2">
      <w:pPr>
        <w:pStyle w:val="TableofFigures"/>
        <w:tabs>
          <w:tab w:val="right" w:leader="dot" w:pos="10070"/>
        </w:tabs>
        <w:rPr>
          <w:rFonts w:asciiTheme="minorHAnsi" w:eastAsiaTheme="minorEastAsia" w:hAnsiTheme="minorHAnsi"/>
          <w:noProof/>
          <w:color w:val="auto"/>
        </w:rPr>
      </w:pPr>
      <w:hyperlink w:anchor="_Toc401910468" w:history="1">
        <w:r w:rsidR="00EE6B3B" w:rsidRPr="0077469A">
          <w:rPr>
            <w:rStyle w:val="Hyperlink"/>
            <w:noProof/>
          </w:rPr>
          <w:t>Figure 1.6 Move It or Work It Decision Workflow [10]</w:t>
        </w:r>
        <w:r w:rsidR="00EE6B3B">
          <w:rPr>
            <w:noProof/>
            <w:webHidden/>
          </w:rPr>
          <w:tab/>
        </w:r>
        <w:r w:rsidR="00EE6B3B">
          <w:rPr>
            <w:noProof/>
            <w:webHidden/>
          </w:rPr>
          <w:fldChar w:fldCharType="begin"/>
        </w:r>
        <w:r w:rsidR="00EE6B3B">
          <w:rPr>
            <w:noProof/>
            <w:webHidden/>
          </w:rPr>
          <w:instrText xml:space="preserve"> PAGEREF _Toc401910468 \h </w:instrText>
        </w:r>
        <w:r w:rsidR="00EE6B3B">
          <w:rPr>
            <w:noProof/>
            <w:webHidden/>
          </w:rPr>
        </w:r>
        <w:r w:rsidR="00EE6B3B">
          <w:rPr>
            <w:noProof/>
            <w:webHidden/>
          </w:rPr>
          <w:fldChar w:fldCharType="separate"/>
        </w:r>
        <w:r w:rsidR="004F204C">
          <w:rPr>
            <w:noProof/>
            <w:webHidden/>
          </w:rPr>
          <w:t>10</w:t>
        </w:r>
        <w:r w:rsidR="00EE6B3B">
          <w:rPr>
            <w:noProof/>
            <w:webHidden/>
          </w:rPr>
          <w:fldChar w:fldCharType="end"/>
        </w:r>
      </w:hyperlink>
    </w:p>
    <w:p w14:paraId="40DF1DA6" w14:textId="77777777" w:rsidR="00EE6B3B" w:rsidRDefault="001E71F2">
      <w:pPr>
        <w:pStyle w:val="TableofFigures"/>
        <w:tabs>
          <w:tab w:val="right" w:leader="dot" w:pos="10070"/>
        </w:tabs>
        <w:rPr>
          <w:rFonts w:asciiTheme="minorHAnsi" w:eastAsiaTheme="minorEastAsia" w:hAnsiTheme="minorHAnsi"/>
          <w:noProof/>
          <w:color w:val="auto"/>
        </w:rPr>
      </w:pPr>
      <w:hyperlink r:id="rId15" w:anchor="_Toc401910469" w:history="1">
        <w:r w:rsidR="00EE6B3B" w:rsidRPr="0077469A">
          <w:rPr>
            <w:rStyle w:val="Hyperlink"/>
            <w:noProof/>
          </w:rPr>
          <w:t>Figure 2.1 Incident Verification Communication</w:t>
        </w:r>
        <w:r w:rsidR="00EE6B3B">
          <w:rPr>
            <w:noProof/>
            <w:webHidden/>
          </w:rPr>
          <w:tab/>
        </w:r>
        <w:r w:rsidR="00EE6B3B">
          <w:rPr>
            <w:noProof/>
            <w:webHidden/>
          </w:rPr>
          <w:fldChar w:fldCharType="begin"/>
        </w:r>
        <w:r w:rsidR="00EE6B3B">
          <w:rPr>
            <w:noProof/>
            <w:webHidden/>
          </w:rPr>
          <w:instrText xml:space="preserve"> PAGEREF _Toc401910469 \h </w:instrText>
        </w:r>
        <w:r w:rsidR="00EE6B3B">
          <w:rPr>
            <w:noProof/>
            <w:webHidden/>
          </w:rPr>
        </w:r>
        <w:r w:rsidR="00EE6B3B">
          <w:rPr>
            <w:noProof/>
            <w:webHidden/>
          </w:rPr>
          <w:fldChar w:fldCharType="separate"/>
        </w:r>
        <w:r w:rsidR="004F204C">
          <w:rPr>
            <w:noProof/>
            <w:webHidden/>
          </w:rPr>
          <w:t>16</w:t>
        </w:r>
        <w:r w:rsidR="00EE6B3B">
          <w:rPr>
            <w:noProof/>
            <w:webHidden/>
          </w:rPr>
          <w:fldChar w:fldCharType="end"/>
        </w:r>
      </w:hyperlink>
    </w:p>
    <w:p w14:paraId="4A813222" w14:textId="77777777" w:rsidR="00EE6B3B" w:rsidRDefault="001E71F2">
      <w:pPr>
        <w:pStyle w:val="TableofFigures"/>
        <w:tabs>
          <w:tab w:val="right" w:leader="dot" w:pos="10070"/>
        </w:tabs>
        <w:rPr>
          <w:rFonts w:asciiTheme="minorHAnsi" w:eastAsiaTheme="minorEastAsia" w:hAnsiTheme="minorHAnsi"/>
          <w:noProof/>
          <w:color w:val="auto"/>
        </w:rPr>
      </w:pPr>
      <w:hyperlink r:id="rId16" w:anchor="_Toc401910470" w:history="1">
        <w:r w:rsidR="00EE6B3B" w:rsidRPr="0077469A">
          <w:rPr>
            <w:rStyle w:val="Hyperlink"/>
            <w:noProof/>
          </w:rPr>
          <w:t>Figure 2.2 Responder to Communication Center Flow Chart</w:t>
        </w:r>
        <w:r w:rsidR="00EE6B3B">
          <w:rPr>
            <w:noProof/>
            <w:webHidden/>
          </w:rPr>
          <w:tab/>
        </w:r>
        <w:r w:rsidR="00EE6B3B">
          <w:rPr>
            <w:noProof/>
            <w:webHidden/>
          </w:rPr>
          <w:fldChar w:fldCharType="begin"/>
        </w:r>
        <w:r w:rsidR="00EE6B3B">
          <w:rPr>
            <w:noProof/>
            <w:webHidden/>
          </w:rPr>
          <w:instrText xml:space="preserve"> PAGEREF _Toc401910470 \h </w:instrText>
        </w:r>
        <w:r w:rsidR="00EE6B3B">
          <w:rPr>
            <w:noProof/>
            <w:webHidden/>
          </w:rPr>
        </w:r>
        <w:r w:rsidR="00EE6B3B">
          <w:rPr>
            <w:noProof/>
            <w:webHidden/>
          </w:rPr>
          <w:fldChar w:fldCharType="separate"/>
        </w:r>
        <w:r w:rsidR="004F204C">
          <w:rPr>
            <w:noProof/>
            <w:webHidden/>
          </w:rPr>
          <w:t>17</w:t>
        </w:r>
        <w:r w:rsidR="00EE6B3B">
          <w:rPr>
            <w:noProof/>
            <w:webHidden/>
          </w:rPr>
          <w:fldChar w:fldCharType="end"/>
        </w:r>
      </w:hyperlink>
    </w:p>
    <w:p w14:paraId="596D3178" w14:textId="77777777" w:rsidR="00EE6B3B" w:rsidRDefault="001E71F2">
      <w:pPr>
        <w:pStyle w:val="TableofFigures"/>
        <w:tabs>
          <w:tab w:val="right" w:leader="dot" w:pos="10070"/>
        </w:tabs>
        <w:rPr>
          <w:rFonts w:asciiTheme="minorHAnsi" w:eastAsiaTheme="minorEastAsia" w:hAnsiTheme="minorHAnsi"/>
          <w:noProof/>
          <w:color w:val="auto"/>
        </w:rPr>
      </w:pPr>
      <w:hyperlink r:id="rId17" w:anchor="_Toc401910471" w:history="1">
        <w:r w:rsidR="00EE6B3B" w:rsidRPr="0077469A">
          <w:rPr>
            <w:rStyle w:val="Hyperlink"/>
            <w:noProof/>
          </w:rPr>
          <w:t xml:space="preserve">Figure 2.3 Resource Request Flow Chart through </w:t>
        </w:r>
        <w:r w:rsidR="00EE6B3B" w:rsidRPr="0077469A">
          <w:rPr>
            <w:rStyle w:val="Hyperlink"/>
            <w:noProof/>
            <w:highlight w:val="lightGray"/>
          </w:rPr>
          <w:t>CSP Communication Center</w:t>
        </w:r>
        <w:r w:rsidR="00EE6B3B">
          <w:rPr>
            <w:noProof/>
            <w:webHidden/>
          </w:rPr>
          <w:tab/>
        </w:r>
        <w:r w:rsidR="00EE6B3B">
          <w:rPr>
            <w:noProof/>
            <w:webHidden/>
          </w:rPr>
          <w:fldChar w:fldCharType="begin"/>
        </w:r>
        <w:r w:rsidR="00EE6B3B">
          <w:rPr>
            <w:noProof/>
            <w:webHidden/>
          </w:rPr>
          <w:instrText xml:space="preserve"> PAGEREF _Toc401910471 \h </w:instrText>
        </w:r>
        <w:r w:rsidR="00EE6B3B">
          <w:rPr>
            <w:noProof/>
            <w:webHidden/>
          </w:rPr>
        </w:r>
        <w:r w:rsidR="00EE6B3B">
          <w:rPr>
            <w:noProof/>
            <w:webHidden/>
          </w:rPr>
          <w:fldChar w:fldCharType="separate"/>
        </w:r>
        <w:r w:rsidR="004F204C">
          <w:rPr>
            <w:noProof/>
            <w:webHidden/>
          </w:rPr>
          <w:t>18</w:t>
        </w:r>
        <w:r w:rsidR="00EE6B3B">
          <w:rPr>
            <w:noProof/>
            <w:webHidden/>
          </w:rPr>
          <w:fldChar w:fldCharType="end"/>
        </w:r>
      </w:hyperlink>
    </w:p>
    <w:p w14:paraId="4D0FB0BE" w14:textId="77777777" w:rsidR="00EE6B3B" w:rsidRDefault="001E71F2">
      <w:pPr>
        <w:pStyle w:val="TableofFigures"/>
        <w:tabs>
          <w:tab w:val="right" w:leader="dot" w:pos="10070"/>
        </w:tabs>
        <w:rPr>
          <w:rFonts w:asciiTheme="minorHAnsi" w:eastAsiaTheme="minorEastAsia" w:hAnsiTheme="minorHAnsi"/>
          <w:noProof/>
          <w:color w:val="auto"/>
        </w:rPr>
      </w:pPr>
      <w:hyperlink r:id="rId18" w:anchor="_Toc401910472" w:history="1">
        <w:r w:rsidR="00EE6B3B" w:rsidRPr="0077469A">
          <w:rPr>
            <w:rStyle w:val="Hyperlink"/>
            <w:noProof/>
          </w:rPr>
          <w:t xml:space="preserve">Figure 2.4 Resource Request Flow Chart through </w:t>
        </w:r>
        <w:r w:rsidR="00EE6B3B" w:rsidRPr="0077469A">
          <w:rPr>
            <w:rStyle w:val="Hyperlink"/>
            <w:noProof/>
            <w:highlight w:val="lightGray"/>
          </w:rPr>
          <w:t>Communication Center 2</w:t>
        </w:r>
        <w:r w:rsidR="00EE6B3B">
          <w:rPr>
            <w:noProof/>
            <w:webHidden/>
          </w:rPr>
          <w:tab/>
        </w:r>
        <w:r w:rsidR="00EE6B3B">
          <w:rPr>
            <w:noProof/>
            <w:webHidden/>
          </w:rPr>
          <w:fldChar w:fldCharType="begin"/>
        </w:r>
        <w:r w:rsidR="00EE6B3B">
          <w:rPr>
            <w:noProof/>
            <w:webHidden/>
          </w:rPr>
          <w:instrText xml:space="preserve"> PAGEREF _Toc401910472 \h </w:instrText>
        </w:r>
        <w:r w:rsidR="00EE6B3B">
          <w:rPr>
            <w:noProof/>
            <w:webHidden/>
          </w:rPr>
        </w:r>
        <w:r w:rsidR="00EE6B3B">
          <w:rPr>
            <w:noProof/>
            <w:webHidden/>
          </w:rPr>
          <w:fldChar w:fldCharType="separate"/>
        </w:r>
        <w:r w:rsidR="004F204C">
          <w:rPr>
            <w:noProof/>
            <w:webHidden/>
          </w:rPr>
          <w:t>19</w:t>
        </w:r>
        <w:r w:rsidR="00EE6B3B">
          <w:rPr>
            <w:noProof/>
            <w:webHidden/>
          </w:rPr>
          <w:fldChar w:fldCharType="end"/>
        </w:r>
      </w:hyperlink>
    </w:p>
    <w:p w14:paraId="6DFC554B" w14:textId="77777777" w:rsidR="00EE6B3B" w:rsidRDefault="001E71F2">
      <w:pPr>
        <w:pStyle w:val="TableofFigures"/>
        <w:tabs>
          <w:tab w:val="right" w:leader="dot" w:pos="10070"/>
        </w:tabs>
        <w:rPr>
          <w:rFonts w:asciiTheme="minorHAnsi" w:eastAsiaTheme="minorEastAsia" w:hAnsiTheme="minorHAnsi"/>
          <w:noProof/>
          <w:color w:val="auto"/>
        </w:rPr>
      </w:pPr>
      <w:hyperlink r:id="rId19" w:anchor="_Toc401910473" w:history="1">
        <w:r w:rsidR="00EE6B3B" w:rsidRPr="0077469A">
          <w:rPr>
            <w:rStyle w:val="Hyperlink"/>
            <w:noProof/>
          </w:rPr>
          <w:t xml:space="preserve">Figure 2.5 Resource Request Flow Chart through </w:t>
        </w:r>
        <w:r w:rsidR="00EE6B3B" w:rsidRPr="0077469A">
          <w:rPr>
            <w:rStyle w:val="Hyperlink"/>
            <w:noProof/>
            <w:highlight w:val="lightGray"/>
          </w:rPr>
          <w:t>Communication Center 3</w:t>
        </w:r>
        <w:r w:rsidR="00EE6B3B">
          <w:rPr>
            <w:noProof/>
            <w:webHidden/>
          </w:rPr>
          <w:tab/>
        </w:r>
        <w:r w:rsidR="00EE6B3B">
          <w:rPr>
            <w:noProof/>
            <w:webHidden/>
          </w:rPr>
          <w:fldChar w:fldCharType="begin"/>
        </w:r>
        <w:r w:rsidR="00EE6B3B">
          <w:rPr>
            <w:noProof/>
            <w:webHidden/>
          </w:rPr>
          <w:instrText xml:space="preserve"> PAGEREF _Toc401910473 \h </w:instrText>
        </w:r>
        <w:r w:rsidR="00EE6B3B">
          <w:rPr>
            <w:noProof/>
            <w:webHidden/>
          </w:rPr>
        </w:r>
        <w:r w:rsidR="00EE6B3B">
          <w:rPr>
            <w:noProof/>
            <w:webHidden/>
          </w:rPr>
          <w:fldChar w:fldCharType="separate"/>
        </w:r>
        <w:r w:rsidR="004F204C">
          <w:rPr>
            <w:noProof/>
            <w:webHidden/>
          </w:rPr>
          <w:t>20</w:t>
        </w:r>
        <w:r w:rsidR="00EE6B3B">
          <w:rPr>
            <w:noProof/>
            <w:webHidden/>
          </w:rPr>
          <w:fldChar w:fldCharType="end"/>
        </w:r>
      </w:hyperlink>
    </w:p>
    <w:p w14:paraId="04610A26" w14:textId="77777777" w:rsidR="00EE6B3B" w:rsidRDefault="001E71F2">
      <w:pPr>
        <w:pStyle w:val="TableofFigures"/>
        <w:tabs>
          <w:tab w:val="right" w:leader="dot" w:pos="10070"/>
        </w:tabs>
        <w:rPr>
          <w:rFonts w:asciiTheme="minorHAnsi" w:eastAsiaTheme="minorEastAsia" w:hAnsiTheme="minorHAnsi"/>
          <w:noProof/>
          <w:color w:val="auto"/>
        </w:rPr>
      </w:pPr>
      <w:hyperlink r:id="rId20" w:anchor="_Toc401910474" w:history="1">
        <w:r w:rsidR="00EE6B3B" w:rsidRPr="0077469A">
          <w:rPr>
            <w:rStyle w:val="Hyperlink"/>
            <w:noProof/>
          </w:rPr>
          <w:t>Figure 3.1 Proposed Performance Measures</w:t>
        </w:r>
        <w:r w:rsidR="00EE6B3B">
          <w:rPr>
            <w:noProof/>
            <w:webHidden/>
          </w:rPr>
          <w:tab/>
        </w:r>
        <w:r w:rsidR="00EE6B3B">
          <w:rPr>
            <w:noProof/>
            <w:webHidden/>
          </w:rPr>
          <w:fldChar w:fldCharType="begin"/>
        </w:r>
        <w:r w:rsidR="00EE6B3B">
          <w:rPr>
            <w:noProof/>
            <w:webHidden/>
          </w:rPr>
          <w:instrText xml:space="preserve"> PAGEREF _Toc401910474 \h </w:instrText>
        </w:r>
        <w:r w:rsidR="00EE6B3B">
          <w:rPr>
            <w:noProof/>
            <w:webHidden/>
          </w:rPr>
        </w:r>
        <w:r w:rsidR="00EE6B3B">
          <w:rPr>
            <w:noProof/>
            <w:webHidden/>
          </w:rPr>
          <w:fldChar w:fldCharType="separate"/>
        </w:r>
        <w:r w:rsidR="004F204C">
          <w:rPr>
            <w:noProof/>
            <w:webHidden/>
          </w:rPr>
          <w:t>27</w:t>
        </w:r>
        <w:r w:rsidR="00EE6B3B">
          <w:rPr>
            <w:noProof/>
            <w:webHidden/>
          </w:rPr>
          <w:fldChar w:fldCharType="end"/>
        </w:r>
      </w:hyperlink>
    </w:p>
    <w:p w14:paraId="3C082052" w14:textId="77777777" w:rsidR="006A0FA4" w:rsidRDefault="00F42C12" w:rsidP="001068BF">
      <w:pPr>
        <w:pStyle w:val="Heading"/>
      </w:pPr>
      <w:r>
        <w:fldChar w:fldCharType="end"/>
      </w:r>
    </w:p>
    <w:p w14:paraId="1ECCB1CC" w14:textId="77777777" w:rsidR="00F42C12" w:rsidRDefault="00F42C12" w:rsidP="001068BF">
      <w:pPr>
        <w:pStyle w:val="Heading"/>
      </w:pPr>
      <w:r>
        <w:t>LIST OF TABLES</w:t>
      </w:r>
    </w:p>
    <w:p w14:paraId="70381C8B" w14:textId="77777777" w:rsidR="00EE6B3B" w:rsidRDefault="00E6467F">
      <w:pPr>
        <w:pStyle w:val="TableofFigures"/>
        <w:tabs>
          <w:tab w:val="right" w:leader="dot" w:pos="10070"/>
        </w:tabs>
        <w:rPr>
          <w:rFonts w:asciiTheme="minorHAnsi" w:eastAsiaTheme="minorEastAsia" w:hAnsiTheme="minorHAnsi"/>
          <w:noProof/>
          <w:color w:val="auto"/>
        </w:rPr>
      </w:pPr>
      <w:r>
        <w:fldChar w:fldCharType="begin"/>
      </w:r>
      <w:r>
        <w:instrText xml:space="preserve"> TOC \h \z \c "Table" </w:instrText>
      </w:r>
      <w:r>
        <w:fldChar w:fldCharType="separate"/>
      </w:r>
      <w:hyperlink w:anchor="_Toc401910475" w:history="1">
        <w:r w:rsidR="00EE6B3B" w:rsidRPr="00DC127A">
          <w:rPr>
            <w:rStyle w:val="Hyperlink"/>
            <w:noProof/>
          </w:rPr>
          <w:t>Table 1.1 Incident Classification</w:t>
        </w:r>
        <w:r w:rsidR="00EE6B3B">
          <w:rPr>
            <w:noProof/>
            <w:webHidden/>
          </w:rPr>
          <w:tab/>
        </w:r>
        <w:r w:rsidR="00EE6B3B">
          <w:rPr>
            <w:noProof/>
            <w:webHidden/>
          </w:rPr>
          <w:fldChar w:fldCharType="begin"/>
        </w:r>
        <w:r w:rsidR="00EE6B3B">
          <w:rPr>
            <w:noProof/>
            <w:webHidden/>
          </w:rPr>
          <w:instrText xml:space="preserve"> PAGEREF _Toc401910475 \h </w:instrText>
        </w:r>
        <w:r w:rsidR="00EE6B3B">
          <w:rPr>
            <w:noProof/>
            <w:webHidden/>
          </w:rPr>
        </w:r>
        <w:r w:rsidR="00EE6B3B">
          <w:rPr>
            <w:noProof/>
            <w:webHidden/>
          </w:rPr>
          <w:fldChar w:fldCharType="separate"/>
        </w:r>
        <w:r w:rsidR="004F204C">
          <w:rPr>
            <w:noProof/>
            <w:webHidden/>
          </w:rPr>
          <w:t>1</w:t>
        </w:r>
        <w:r w:rsidR="00EE6B3B">
          <w:rPr>
            <w:noProof/>
            <w:webHidden/>
          </w:rPr>
          <w:fldChar w:fldCharType="end"/>
        </w:r>
      </w:hyperlink>
    </w:p>
    <w:p w14:paraId="33ABFCF4" w14:textId="77777777" w:rsidR="00EE6B3B" w:rsidRDefault="001E71F2">
      <w:pPr>
        <w:pStyle w:val="TableofFigures"/>
        <w:tabs>
          <w:tab w:val="right" w:leader="dot" w:pos="10070"/>
        </w:tabs>
        <w:rPr>
          <w:rFonts w:asciiTheme="minorHAnsi" w:eastAsiaTheme="minorEastAsia" w:hAnsiTheme="minorHAnsi"/>
          <w:noProof/>
          <w:color w:val="auto"/>
        </w:rPr>
      </w:pPr>
      <w:hyperlink w:anchor="_Toc401910476" w:history="1">
        <w:r w:rsidR="00EE6B3B" w:rsidRPr="00DC127A">
          <w:rPr>
            <w:rStyle w:val="Hyperlink"/>
            <w:noProof/>
          </w:rPr>
          <w:t>Table 2.1 Conference Call Network Call-In Information</w:t>
        </w:r>
        <w:r w:rsidR="00EE6B3B">
          <w:rPr>
            <w:noProof/>
            <w:webHidden/>
          </w:rPr>
          <w:tab/>
        </w:r>
        <w:r w:rsidR="00EE6B3B">
          <w:rPr>
            <w:noProof/>
            <w:webHidden/>
          </w:rPr>
          <w:fldChar w:fldCharType="begin"/>
        </w:r>
        <w:r w:rsidR="00EE6B3B">
          <w:rPr>
            <w:noProof/>
            <w:webHidden/>
          </w:rPr>
          <w:instrText xml:space="preserve"> PAGEREF _Toc401910476 \h </w:instrText>
        </w:r>
        <w:r w:rsidR="00EE6B3B">
          <w:rPr>
            <w:noProof/>
            <w:webHidden/>
          </w:rPr>
        </w:r>
        <w:r w:rsidR="00EE6B3B">
          <w:rPr>
            <w:noProof/>
            <w:webHidden/>
          </w:rPr>
          <w:fldChar w:fldCharType="separate"/>
        </w:r>
        <w:r w:rsidR="004F204C">
          <w:rPr>
            <w:noProof/>
            <w:webHidden/>
          </w:rPr>
          <w:t>21</w:t>
        </w:r>
        <w:r w:rsidR="00EE6B3B">
          <w:rPr>
            <w:noProof/>
            <w:webHidden/>
          </w:rPr>
          <w:fldChar w:fldCharType="end"/>
        </w:r>
      </w:hyperlink>
    </w:p>
    <w:p w14:paraId="45B0914E" w14:textId="77777777" w:rsidR="00F42C12" w:rsidRDefault="00E6467F" w:rsidP="001068BF">
      <w:pPr>
        <w:pStyle w:val="Heading"/>
      </w:pPr>
      <w:r>
        <w:fldChar w:fldCharType="end"/>
      </w:r>
    </w:p>
    <w:p w14:paraId="21C3457D" w14:textId="77777777" w:rsidR="00F42C12" w:rsidRDefault="00F42C12" w:rsidP="001068BF">
      <w:pPr>
        <w:pStyle w:val="Heading"/>
      </w:pPr>
      <w:r>
        <w:t>APPENDICES</w:t>
      </w:r>
    </w:p>
    <w:p w14:paraId="0ADEF314" w14:textId="666E8511" w:rsidR="00DF5F5A" w:rsidRDefault="00DF5F5A" w:rsidP="008C1E7E">
      <w:pPr>
        <w:spacing w:after="0"/>
        <w:rPr>
          <w:noProof/>
        </w:rPr>
      </w:pPr>
      <w:bookmarkStart w:id="2" w:name="_Ref401577194"/>
      <w:bookmarkStart w:id="3" w:name="_Toc401330316"/>
      <w:bookmarkStart w:id="4" w:name="_Ref401577252"/>
      <w:bookmarkStart w:id="5" w:name="_Ref401578032"/>
      <w:bookmarkStart w:id="6" w:name="_Ref396172856"/>
      <w:bookmarkStart w:id="7" w:name="_Toc401330318"/>
      <w:r>
        <w:t xml:space="preserve">Appendix </w:t>
      </w:r>
      <w:fldSimple w:instr=" SEQ Appendix \* ALPHABETIC ">
        <w:r w:rsidR="004F204C">
          <w:rPr>
            <w:noProof/>
          </w:rPr>
          <w:t>A</w:t>
        </w:r>
      </w:fldSimple>
      <w:bookmarkEnd w:id="2"/>
      <w:r>
        <w:t xml:space="preserve"> - </w:t>
      </w:r>
      <w:r>
        <w:rPr>
          <w:noProof/>
        </w:rPr>
        <w:t>Colorado Revised Statutes</w:t>
      </w:r>
      <w:bookmarkEnd w:id="3"/>
      <w:bookmarkEnd w:id="4"/>
      <w:bookmarkEnd w:id="5"/>
    </w:p>
    <w:p w14:paraId="042D767D" w14:textId="77777777" w:rsidR="00DF5F5A" w:rsidRDefault="00DF5F5A" w:rsidP="008C1E7E">
      <w:pPr>
        <w:spacing w:after="0"/>
        <w:rPr>
          <w:noProof/>
        </w:rPr>
      </w:pPr>
      <w:bookmarkStart w:id="8" w:name="_Ref396209877"/>
      <w:bookmarkStart w:id="9" w:name="_Ref401301069"/>
      <w:bookmarkStart w:id="10" w:name="_Ref401301157"/>
      <w:bookmarkStart w:id="11" w:name="_Toc401330317"/>
      <w:r>
        <w:t xml:space="preserve">Appendix </w:t>
      </w:r>
      <w:fldSimple w:instr=" SEQ Appendix \* ALPHABETIC ">
        <w:r w:rsidR="004F204C">
          <w:rPr>
            <w:noProof/>
          </w:rPr>
          <w:t>B</w:t>
        </w:r>
      </w:fldSimple>
      <w:bookmarkEnd w:id="8"/>
      <w:r>
        <w:rPr>
          <w:noProof/>
        </w:rPr>
        <w:t xml:space="preserve"> - Radio Communication Plan</w:t>
      </w:r>
      <w:bookmarkEnd w:id="9"/>
      <w:bookmarkEnd w:id="10"/>
      <w:bookmarkEnd w:id="11"/>
    </w:p>
    <w:p w14:paraId="3B33E6B4" w14:textId="3C5674A2" w:rsidR="00DF5F5A" w:rsidRDefault="00DF5F5A" w:rsidP="008C1E7E">
      <w:pPr>
        <w:spacing w:after="0"/>
      </w:pPr>
      <w:bookmarkStart w:id="12" w:name="_Ref401906571"/>
      <w:bookmarkStart w:id="13" w:name="_Ref401578248"/>
      <w:r>
        <w:t xml:space="preserve">Appendix </w:t>
      </w:r>
      <w:fldSimple w:instr=" SEQ Appendix \* ALPHABETIC ">
        <w:r w:rsidR="004F204C">
          <w:rPr>
            <w:noProof/>
          </w:rPr>
          <w:t>C</w:t>
        </w:r>
      </w:fldSimple>
      <w:bookmarkEnd w:id="6"/>
      <w:bookmarkEnd w:id="12"/>
      <w:r>
        <w:t xml:space="preserve"> - Regional Detour </w:t>
      </w:r>
      <w:r w:rsidR="00A41819">
        <w:t xml:space="preserve">and Hazardous Materials </w:t>
      </w:r>
      <w:r>
        <w:t>Routes</w:t>
      </w:r>
      <w:bookmarkEnd w:id="7"/>
      <w:bookmarkEnd w:id="13"/>
    </w:p>
    <w:p w14:paraId="5126892A" w14:textId="2D059204" w:rsidR="00DF5F5A" w:rsidRDefault="00DF5F5A" w:rsidP="008C1E7E">
      <w:pPr>
        <w:spacing w:after="0"/>
        <w:rPr>
          <w:noProof/>
        </w:rPr>
      </w:pPr>
      <w:bookmarkStart w:id="14" w:name="_Ref396172882"/>
      <w:bookmarkStart w:id="15" w:name="_Ref401295837"/>
      <w:bookmarkStart w:id="16" w:name="_Toc401330319"/>
      <w:r>
        <w:t xml:space="preserve">Appendix </w:t>
      </w:r>
      <w:fldSimple w:instr=" SEQ Appendix \* ALPHABETIC ">
        <w:r w:rsidR="004F204C">
          <w:rPr>
            <w:noProof/>
          </w:rPr>
          <w:t>D</w:t>
        </w:r>
      </w:fldSimple>
      <w:bookmarkEnd w:id="14"/>
      <w:r>
        <w:rPr>
          <w:noProof/>
        </w:rPr>
        <w:t xml:space="preserve"> – Local Detour Routes</w:t>
      </w:r>
      <w:bookmarkEnd w:id="15"/>
      <w:bookmarkEnd w:id="16"/>
    </w:p>
    <w:p w14:paraId="7ABE1981" w14:textId="77777777" w:rsidR="00DF5F5A" w:rsidRDefault="00DF5F5A" w:rsidP="008C1E7E">
      <w:pPr>
        <w:spacing w:after="0"/>
      </w:pPr>
      <w:bookmarkStart w:id="17" w:name="_Ref396172943"/>
      <w:bookmarkStart w:id="18" w:name="_Ref396231042"/>
      <w:bookmarkStart w:id="19" w:name="_Toc401330320"/>
      <w:r>
        <w:t xml:space="preserve">Appendix </w:t>
      </w:r>
      <w:fldSimple w:instr=" SEQ Appendix \* ALPHABETIC ">
        <w:r w:rsidR="004F204C">
          <w:rPr>
            <w:noProof/>
          </w:rPr>
          <w:t>E</w:t>
        </w:r>
      </w:fldSimple>
      <w:bookmarkEnd w:id="17"/>
      <w:r>
        <w:t xml:space="preserve"> - Hot Wash and After Action Review Forms</w:t>
      </w:r>
      <w:bookmarkEnd w:id="18"/>
      <w:bookmarkEnd w:id="19"/>
    </w:p>
    <w:p w14:paraId="58840BE3" w14:textId="77777777" w:rsidR="00DF5F5A" w:rsidRDefault="00DF5F5A" w:rsidP="001068BF">
      <w:pPr>
        <w:pStyle w:val="Heading"/>
      </w:pPr>
    </w:p>
    <w:p w14:paraId="4AA9A0EC" w14:textId="77777777" w:rsidR="00B137F7" w:rsidRDefault="00B137F7">
      <w:pPr>
        <w:jc w:val="left"/>
        <w:rPr>
          <w:rFonts w:ascii="Museo Slab 500" w:eastAsia="Times New Roman" w:hAnsi="Museo Slab 500" w:cs="Arial"/>
          <w:caps/>
          <w:sz w:val="32"/>
          <w:szCs w:val="28"/>
        </w:rPr>
      </w:pPr>
      <w:r>
        <w:br w:type="page"/>
      </w:r>
    </w:p>
    <w:p w14:paraId="618D9AFA" w14:textId="34A94406" w:rsidR="009D28BD" w:rsidRDefault="00541896" w:rsidP="003F0BCA">
      <w:pPr>
        <w:pStyle w:val="Heading"/>
        <w:outlineLvl w:val="0"/>
      </w:pPr>
      <w:bookmarkStart w:id="20" w:name="_Toc401910659"/>
      <w:bookmarkStart w:id="21" w:name="_Toc327470433"/>
      <w:r>
        <w:t>List of Acronyms</w:t>
      </w:r>
      <w:bookmarkEnd w:id="20"/>
    </w:p>
    <w:p w14:paraId="46DF1589" w14:textId="189B11FC" w:rsidR="008677F3" w:rsidRPr="00686BBF" w:rsidRDefault="00F479D4" w:rsidP="003E7DAA">
      <w:r>
        <w:t>The use of acronyms should be avoided during incidents requiring the participation of multiple agencies or organizations.</w:t>
      </w:r>
      <w:r w:rsidR="003E7DAA">
        <w:t xml:space="preserve"> The use of plain language facilitates interoperability across agencies/organizations, jurisdictions, and disciplines. Plain language also ensures information dissemination is timely, clear, acknowledged, and understood by all intended recipients</w:t>
      </w:r>
      <w:r w:rsidR="003E7DAA" w:rsidRPr="00A13E92">
        <w:t xml:space="preserve">. </w:t>
      </w:r>
      <w:sdt>
        <w:sdtPr>
          <w:id w:val="1441034040"/>
          <w:citation/>
        </w:sdtPr>
        <w:sdtEndPr/>
        <w:sdtContent>
          <w:r w:rsidR="00A13E92" w:rsidRPr="00A13E92">
            <w:fldChar w:fldCharType="begin"/>
          </w:r>
          <w:r w:rsidR="00A13E92" w:rsidRPr="00A13E92">
            <w:instrText xml:space="preserve"> CITATION FEM09 \l 1033 </w:instrText>
          </w:r>
          <w:r w:rsidR="00A13E92" w:rsidRPr="00A13E92">
            <w:fldChar w:fldCharType="separate"/>
          </w:r>
          <w:r w:rsidR="00AF1185" w:rsidRPr="00AF1185">
            <w:rPr>
              <w:noProof/>
            </w:rPr>
            <w:t>[1]</w:t>
          </w:r>
          <w:r w:rsidR="00A13E92" w:rsidRPr="00A13E92">
            <w:fldChar w:fldCharType="end"/>
          </w:r>
        </w:sdtContent>
      </w:sdt>
      <w:r w:rsidR="00A13E92">
        <w:t xml:space="preserve"> </w:t>
      </w:r>
      <w:r w:rsidR="003E7DAA">
        <w:t>Acronyms are used frequently throughout the incident response and transportation industries, common acronyms or acronyms specific to traffic incident management are listed below</w:t>
      </w:r>
      <w:r w:rsidR="005567E3">
        <w:t>, for clarity</w:t>
      </w:r>
      <w:r w:rsidR="003E7DAA">
        <w:t>.</w:t>
      </w:r>
      <w:r w:rsidR="00D953F2">
        <w:t xml:space="preserve"> </w:t>
      </w:r>
      <w:r w:rsidR="005567E3" w:rsidRPr="00A13E92">
        <w:rPr>
          <w:color w:val="auto"/>
          <w:highlight w:val="lightGray"/>
        </w:rPr>
        <w:t>[Insert additional TIMP specific acronyms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136"/>
      </w:tblGrid>
      <w:tr w:rsidR="006634BD" w:rsidRPr="006634BD" w14:paraId="753F8F23" w14:textId="77777777" w:rsidTr="006634BD">
        <w:trPr>
          <w:trHeight w:val="432"/>
        </w:trPr>
        <w:tc>
          <w:tcPr>
            <w:tcW w:w="1440" w:type="dxa"/>
            <w:vAlign w:val="center"/>
          </w:tcPr>
          <w:p w14:paraId="5A04633B" w14:textId="77777777" w:rsidR="006634BD" w:rsidRPr="006634BD" w:rsidRDefault="006634BD" w:rsidP="000F20E9">
            <w:pPr>
              <w:rPr>
                <w:rFonts w:cs="Arial"/>
              </w:rPr>
            </w:pPr>
            <w:r w:rsidRPr="006634BD">
              <w:rPr>
                <w:rFonts w:cs="Arial"/>
              </w:rPr>
              <w:t>AAR</w:t>
            </w:r>
          </w:p>
        </w:tc>
        <w:tc>
          <w:tcPr>
            <w:tcW w:w="8136" w:type="dxa"/>
            <w:vAlign w:val="center"/>
          </w:tcPr>
          <w:p w14:paraId="755FBF6C" w14:textId="77777777" w:rsidR="006634BD" w:rsidRPr="006634BD" w:rsidRDefault="006634BD" w:rsidP="000F20E9">
            <w:pPr>
              <w:rPr>
                <w:rFonts w:cs="Arial"/>
              </w:rPr>
            </w:pPr>
            <w:r w:rsidRPr="006634BD">
              <w:rPr>
                <w:rFonts w:cs="Arial"/>
              </w:rPr>
              <w:t>After Action Report</w:t>
            </w:r>
          </w:p>
        </w:tc>
      </w:tr>
      <w:tr w:rsidR="006634BD" w:rsidRPr="006634BD" w14:paraId="41A968AA" w14:textId="77777777" w:rsidTr="006634BD">
        <w:trPr>
          <w:trHeight w:val="432"/>
        </w:trPr>
        <w:tc>
          <w:tcPr>
            <w:tcW w:w="1440" w:type="dxa"/>
            <w:vAlign w:val="center"/>
          </w:tcPr>
          <w:p w14:paraId="4113A1FE" w14:textId="77777777" w:rsidR="006634BD" w:rsidRPr="006634BD" w:rsidRDefault="006634BD" w:rsidP="000F20E9">
            <w:pPr>
              <w:rPr>
                <w:rFonts w:cs="Arial"/>
              </w:rPr>
            </w:pPr>
            <w:r w:rsidRPr="006634BD">
              <w:rPr>
                <w:rFonts w:cs="Arial"/>
              </w:rPr>
              <w:t>CDOT</w:t>
            </w:r>
          </w:p>
        </w:tc>
        <w:tc>
          <w:tcPr>
            <w:tcW w:w="8136" w:type="dxa"/>
            <w:vAlign w:val="center"/>
          </w:tcPr>
          <w:p w14:paraId="293A6E62" w14:textId="77777777" w:rsidR="006634BD" w:rsidRPr="006634BD" w:rsidRDefault="006634BD" w:rsidP="000F20E9">
            <w:pPr>
              <w:rPr>
                <w:rFonts w:cs="Arial"/>
              </w:rPr>
            </w:pPr>
            <w:r w:rsidRPr="006634BD">
              <w:rPr>
                <w:rFonts w:cs="Arial"/>
              </w:rPr>
              <w:t>Colorado Department of Transportation</w:t>
            </w:r>
          </w:p>
        </w:tc>
      </w:tr>
      <w:tr w:rsidR="006634BD" w:rsidRPr="006634BD" w14:paraId="65FFFB32" w14:textId="77777777" w:rsidTr="006634BD">
        <w:trPr>
          <w:trHeight w:val="432"/>
        </w:trPr>
        <w:tc>
          <w:tcPr>
            <w:tcW w:w="1440" w:type="dxa"/>
            <w:vAlign w:val="center"/>
          </w:tcPr>
          <w:p w14:paraId="4D9C10C7" w14:textId="77777777" w:rsidR="006634BD" w:rsidRPr="006634BD" w:rsidRDefault="006634BD" w:rsidP="000F20E9">
            <w:pPr>
              <w:rPr>
                <w:rFonts w:cs="Arial"/>
              </w:rPr>
            </w:pPr>
            <w:r w:rsidRPr="006634BD">
              <w:rPr>
                <w:rFonts w:cs="Arial"/>
              </w:rPr>
              <w:t>CRS</w:t>
            </w:r>
          </w:p>
        </w:tc>
        <w:tc>
          <w:tcPr>
            <w:tcW w:w="8136" w:type="dxa"/>
            <w:vAlign w:val="center"/>
          </w:tcPr>
          <w:p w14:paraId="773C7922" w14:textId="77777777" w:rsidR="006634BD" w:rsidRPr="006634BD" w:rsidRDefault="006634BD" w:rsidP="000F20E9">
            <w:pPr>
              <w:rPr>
                <w:rFonts w:cs="Arial"/>
              </w:rPr>
            </w:pPr>
            <w:r w:rsidRPr="006634BD">
              <w:rPr>
                <w:rFonts w:cs="Arial"/>
              </w:rPr>
              <w:t>Colorado Revised Statute</w:t>
            </w:r>
          </w:p>
        </w:tc>
      </w:tr>
      <w:tr w:rsidR="006634BD" w:rsidRPr="006634BD" w14:paraId="6752817A" w14:textId="77777777" w:rsidTr="006634BD">
        <w:trPr>
          <w:trHeight w:val="432"/>
        </w:trPr>
        <w:tc>
          <w:tcPr>
            <w:tcW w:w="1440" w:type="dxa"/>
            <w:vAlign w:val="center"/>
          </w:tcPr>
          <w:p w14:paraId="28549218" w14:textId="77777777" w:rsidR="006634BD" w:rsidRPr="006634BD" w:rsidRDefault="006634BD" w:rsidP="000F20E9">
            <w:pPr>
              <w:rPr>
                <w:rFonts w:cs="Arial"/>
              </w:rPr>
            </w:pPr>
            <w:r w:rsidRPr="006634BD">
              <w:rPr>
                <w:rFonts w:cs="Arial"/>
              </w:rPr>
              <w:t>CSP</w:t>
            </w:r>
          </w:p>
        </w:tc>
        <w:tc>
          <w:tcPr>
            <w:tcW w:w="8136" w:type="dxa"/>
            <w:vAlign w:val="center"/>
          </w:tcPr>
          <w:p w14:paraId="4F756FE5" w14:textId="77777777" w:rsidR="006634BD" w:rsidRPr="006634BD" w:rsidRDefault="006634BD" w:rsidP="000F20E9">
            <w:pPr>
              <w:rPr>
                <w:rFonts w:cs="Arial"/>
              </w:rPr>
            </w:pPr>
            <w:r w:rsidRPr="006634BD">
              <w:rPr>
                <w:rFonts w:cs="Arial"/>
              </w:rPr>
              <w:t>Colorado State Patrol</w:t>
            </w:r>
          </w:p>
        </w:tc>
      </w:tr>
      <w:tr w:rsidR="006634BD" w:rsidRPr="006634BD" w14:paraId="258E5B16" w14:textId="77777777" w:rsidTr="006634BD">
        <w:trPr>
          <w:trHeight w:val="432"/>
        </w:trPr>
        <w:tc>
          <w:tcPr>
            <w:tcW w:w="1440" w:type="dxa"/>
            <w:vAlign w:val="center"/>
          </w:tcPr>
          <w:p w14:paraId="633E04A1" w14:textId="77777777" w:rsidR="006634BD" w:rsidRPr="006634BD" w:rsidRDefault="006634BD" w:rsidP="000F20E9">
            <w:pPr>
              <w:rPr>
                <w:rFonts w:cs="Arial"/>
              </w:rPr>
            </w:pPr>
            <w:r w:rsidRPr="006634BD">
              <w:rPr>
                <w:rFonts w:cs="Arial"/>
              </w:rPr>
              <w:t>CTMC</w:t>
            </w:r>
          </w:p>
        </w:tc>
        <w:tc>
          <w:tcPr>
            <w:tcW w:w="8136" w:type="dxa"/>
            <w:vAlign w:val="center"/>
          </w:tcPr>
          <w:p w14:paraId="5D447020" w14:textId="77777777" w:rsidR="006634BD" w:rsidRPr="006634BD" w:rsidRDefault="006634BD" w:rsidP="000F20E9">
            <w:pPr>
              <w:rPr>
                <w:rFonts w:cs="Arial"/>
              </w:rPr>
            </w:pPr>
            <w:r w:rsidRPr="006634BD">
              <w:rPr>
                <w:rFonts w:cs="Arial"/>
              </w:rPr>
              <w:t>Colorado Transportation Management Center</w:t>
            </w:r>
          </w:p>
        </w:tc>
      </w:tr>
      <w:tr w:rsidR="00E23836" w:rsidRPr="006634BD" w14:paraId="7DE0995D" w14:textId="77777777" w:rsidTr="006634BD">
        <w:trPr>
          <w:trHeight w:val="432"/>
        </w:trPr>
        <w:tc>
          <w:tcPr>
            <w:tcW w:w="1440" w:type="dxa"/>
            <w:vAlign w:val="center"/>
          </w:tcPr>
          <w:p w14:paraId="6B3ABDE2" w14:textId="2C687E9F" w:rsidR="00E23836" w:rsidRPr="006634BD" w:rsidRDefault="00E23836" w:rsidP="000F20E9">
            <w:pPr>
              <w:rPr>
                <w:rFonts w:cs="Arial"/>
              </w:rPr>
            </w:pPr>
            <w:r>
              <w:rPr>
                <w:rFonts w:cs="Arial"/>
              </w:rPr>
              <w:t>EJMT</w:t>
            </w:r>
          </w:p>
        </w:tc>
        <w:tc>
          <w:tcPr>
            <w:tcW w:w="8136" w:type="dxa"/>
            <w:vAlign w:val="center"/>
          </w:tcPr>
          <w:p w14:paraId="47936D9A" w14:textId="11E329E3" w:rsidR="00E23836" w:rsidRPr="006634BD" w:rsidRDefault="00E23836" w:rsidP="000F20E9">
            <w:pPr>
              <w:rPr>
                <w:rFonts w:cs="Arial"/>
              </w:rPr>
            </w:pPr>
            <w:r>
              <w:rPr>
                <w:rFonts w:cs="Arial"/>
              </w:rPr>
              <w:t>Eisenhower Johnson Memorial Tunnel (Traffic Management Center)</w:t>
            </w:r>
          </w:p>
        </w:tc>
      </w:tr>
      <w:tr w:rsidR="006634BD" w:rsidRPr="006634BD" w14:paraId="412A5E22" w14:textId="77777777" w:rsidTr="006634BD">
        <w:trPr>
          <w:trHeight w:val="432"/>
        </w:trPr>
        <w:tc>
          <w:tcPr>
            <w:tcW w:w="1440" w:type="dxa"/>
            <w:vAlign w:val="center"/>
          </w:tcPr>
          <w:p w14:paraId="61491E33" w14:textId="77777777" w:rsidR="006634BD" w:rsidRPr="006634BD" w:rsidRDefault="006634BD" w:rsidP="000F20E9">
            <w:pPr>
              <w:rPr>
                <w:rFonts w:cs="Arial"/>
              </w:rPr>
            </w:pPr>
            <w:r w:rsidRPr="006634BD">
              <w:rPr>
                <w:rFonts w:cs="Arial"/>
              </w:rPr>
              <w:t>EMS</w:t>
            </w:r>
          </w:p>
        </w:tc>
        <w:tc>
          <w:tcPr>
            <w:tcW w:w="8136" w:type="dxa"/>
            <w:vAlign w:val="center"/>
          </w:tcPr>
          <w:p w14:paraId="4D18881B" w14:textId="77777777" w:rsidR="006634BD" w:rsidRPr="006634BD" w:rsidRDefault="006634BD" w:rsidP="000F20E9">
            <w:pPr>
              <w:rPr>
                <w:rFonts w:cs="Arial"/>
              </w:rPr>
            </w:pPr>
            <w:r w:rsidRPr="006634BD">
              <w:rPr>
                <w:rFonts w:cs="Arial"/>
              </w:rPr>
              <w:t>Emergency Medical Services</w:t>
            </w:r>
          </w:p>
        </w:tc>
      </w:tr>
      <w:tr w:rsidR="00B8744F" w:rsidRPr="006634BD" w14:paraId="0504E4A5" w14:textId="77777777" w:rsidTr="006634BD">
        <w:trPr>
          <w:trHeight w:val="432"/>
        </w:trPr>
        <w:tc>
          <w:tcPr>
            <w:tcW w:w="1440" w:type="dxa"/>
            <w:vAlign w:val="center"/>
          </w:tcPr>
          <w:p w14:paraId="7AC652E6" w14:textId="27C43D26" w:rsidR="00B8744F" w:rsidRPr="006634BD" w:rsidRDefault="00B8744F" w:rsidP="000F20E9">
            <w:pPr>
              <w:rPr>
                <w:rFonts w:cs="Arial"/>
              </w:rPr>
            </w:pPr>
            <w:r>
              <w:rPr>
                <w:rFonts w:cs="Arial"/>
              </w:rPr>
              <w:t>EOC</w:t>
            </w:r>
          </w:p>
        </w:tc>
        <w:tc>
          <w:tcPr>
            <w:tcW w:w="8136" w:type="dxa"/>
            <w:vAlign w:val="center"/>
          </w:tcPr>
          <w:p w14:paraId="25673FBC" w14:textId="2E6A9EEA" w:rsidR="00B8744F" w:rsidRPr="006634BD" w:rsidRDefault="00B8744F" w:rsidP="000F20E9">
            <w:pPr>
              <w:rPr>
                <w:rFonts w:cs="Arial"/>
              </w:rPr>
            </w:pPr>
            <w:r>
              <w:rPr>
                <w:rFonts w:cs="Arial"/>
              </w:rPr>
              <w:t>Emergency Operations Center</w:t>
            </w:r>
          </w:p>
        </w:tc>
      </w:tr>
      <w:tr w:rsidR="006634BD" w:rsidRPr="006634BD" w14:paraId="46115C73" w14:textId="77777777" w:rsidTr="006634BD">
        <w:trPr>
          <w:trHeight w:val="432"/>
        </w:trPr>
        <w:tc>
          <w:tcPr>
            <w:tcW w:w="1440" w:type="dxa"/>
            <w:vAlign w:val="center"/>
          </w:tcPr>
          <w:p w14:paraId="116A0E87" w14:textId="77777777" w:rsidR="006634BD" w:rsidRPr="006634BD" w:rsidRDefault="006634BD" w:rsidP="000F20E9">
            <w:pPr>
              <w:rPr>
                <w:rFonts w:cs="Arial"/>
              </w:rPr>
            </w:pPr>
            <w:r w:rsidRPr="006634BD">
              <w:rPr>
                <w:rFonts w:cs="Arial"/>
              </w:rPr>
              <w:t>FHWA</w:t>
            </w:r>
          </w:p>
        </w:tc>
        <w:tc>
          <w:tcPr>
            <w:tcW w:w="8136" w:type="dxa"/>
            <w:vAlign w:val="center"/>
          </w:tcPr>
          <w:p w14:paraId="2CBC1228" w14:textId="77777777" w:rsidR="006634BD" w:rsidRPr="006634BD" w:rsidRDefault="006634BD" w:rsidP="000F20E9">
            <w:pPr>
              <w:rPr>
                <w:rFonts w:cs="Arial"/>
              </w:rPr>
            </w:pPr>
            <w:r w:rsidRPr="006634BD">
              <w:rPr>
                <w:rFonts w:cs="Arial"/>
              </w:rPr>
              <w:t>Federal Highway Administration</w:t>
            </w:r>
          </w:p>
        </w:tc>
      </w:tr>
      <w:tr w:rsidR="006634BD" w:rsidRPr="006634BD" w14:paraId="4D1E9F70" w14:textId="77777777" w:rsidTr="006634BD">
        <w:trPr>
          <w:trHeight w:val="432"/>
        </w:trPr>
        <w:tc>
          <w:tcPr>
            <w:tcW w:w="1440" w:type="dxa"/>
            <w:vAlign w:val="center"/>
          </w:tcPr>
          <w:p w14:paraId="23149267" w14:textId="77777777" w:rsidR="006634BD" w:rsidRPr="006634BD" w:rsidRDefault="006634BD" w:rsidP="000F20E9">
            <w:pPr>
              <w:rPr>
                <w:rFonts w:cs="Arial"/>
              </w:rPr>
            </w:pPr>
            <w:r w:rsidRPr="006634BD">
              <w:rPr>
                <w:rFonts w:cs="Arial"/>
              </w:rPr>
              <w:t>HLT</w:t>
            </w:r>
          </w:p>
        </w:tc>
        <w:tc>
          <w:tcPr>
            <w:tcW w:w="8136" w:type="dxa"/>
            <w:vAlign w:val="center"/>
          </w:tcPr>
          <w:p w14:paraId="67413F19" w14:textId="52CAA82E" w:rsidR="006634BD" w:rsidRPr="006634BD" w:rsidRDefault="00666AD1" w:rsidP="00E23836">
            <w:pPr>
              <w:rPr>
                <w:rFonts w:cs="Arial"/>
              </w:rPr>
            </w:pPr>
            <w:r>
              <w:rPr>
                <w:rFonts w:cs="Arial"/>
              </w:rPr>
              <w:t>Hanging Lake</w:t>
            </w:r>
            <w:r w:rsidR="006634BD" w:rsidRPr="006634BD">
              <w:rPr>
                <w:rFonts w:cs="Arial"/>
              </w:rPr>
              <w:t xml:space="preserve"> Tunnel</w:t>
            </w:r>
            <w:r w:rsidR="00E23836">
              <w:rPr>
                <w:rFonts w:cs="Arial"/>
              </w:rPr>
              <w:t xml:space="preserve"> (Traffic Management Center)</w:t>
            </w:r>
          </w:p>
        </w:tc>
      </w:tr>
      <w:tr w:rsidR="006634BD" w:rsidRPr="006634BD" w14:paraId="77668751" w14:textId="77777777" w:rsidTr="006634BD">
        <w:trPr>
          <w:trHeight w:val="432"/>
        </w:trPr>
        <w:tc>
          <w:tcPr>
            <w:tcW w:w="1440" w:type="dxa"/>
            <w:vAlign w:val="center"/>
          </w:tcPr>
          <w:p w14:paraId="2AD7611B" w14:textId="77777777" w:rsidR="006634BD" w:rsidRPr="006634BD" w:rsidRDefault="006634BD" w:rsidP="000F20E9">
            <w:pPr>
              <w:rPr>
                <w:rFonts w:cs="Arial"/>
              </w:rPr>
            </w:pPr>
            <w:r w:rsidRPr="006634BD">
              <w:rPr>
                <w:rFonts w:cs="Arial"/>
              </w:rPr>
              <w:t>IC</w:t>
            </w:r>
          </w:p>
        </w:tc>
        <w:tc>
          <w:tcPr>
            <w:tcW w:w="8136" w:type="dxa"/>
            <w:vAlign w:val="center"/>
          </w:tcPr>
          <w:p w14:paraId="23B52559" w14:textId="77777777" w:rsidR="006634BD" w:rsidRPr="006634BD" w:rsidRDefault="006634BD" w:rsidP="000F20E9">
            <w:pPr>
              <w:rPr>
                <w:rFonts w:cs="Arial"/>
              </w:rPr>
            </w:pPr>
            <w:r w:rsidRPr="006634BD">
              <w:rPr>
                <w:rFonts w:cs="Arial"/>
              </w:rPr>
              <w:t>Incident Commander</w:t>
            </w:r>
          </w:p>
        </w:tc>
      </w:tr>
      <w:tr w:rsidR="006634BD" w:rsidRPr="006634BD" w14:paraId="4E878B60" w14:textId="77777777" w:rsidTr="006634BD">
        <w:trPr>
          <w:trHeight w:val="432"/>
        </w:trPr>
        <w:tc>
          <w:tcPr>
            <w:tcW w:w="1440" w:type="dxa"/>
            <w:vAlign w:val="center"/>
          </w:tcPr>
          <w:p w14:paraId="33623346" w14:textId="77777777" w:rsidR="006634BD" w:rsidRPr="006634BD" w:rsidRDefault="006634BD" w:rsidP="000F20E9">
            <w:pPr>
              <w:rPr>
                <w:rFonts w:cs="Arial"/>
              </w:rPr>
            </w:pPr>
            <w:r w:rsidRPr="006634BD">
              <w:rPr>
                <w:rFonts w:cs="Arial"/>
              </w:rPr>
              <w:t>ICS</w:t>
            </w:r>
          </w:p>
        </w:tc>
        <w:tc>
          <w:tcPr>
            <w:tcW w:w="8136" w:type="dxa"/>
            <w:vAlign w:val="center"/>
          </w:tcPr>
          <w:p w14:paraId="5955E037" w14:textId="77777777" w:rsidR="006634BD" w:rsidRPr="006634BD" w:rsidRDefault="006634BD" w:rsidP="000F20E9">
            <w:pPr>
              <w:rPr>
                <w:rFonts w:cs="Arial"/>
              </w:rPr>
            </w:pPr>
            <w:r w:rsidRPr="006634BD">
              <w:rPr>
                <w:rFonts w:cs="Arial"/>
              </w:rPr>
              <w:t>Incident Command System</w:t>
            </w:r>
          </w:p>
        </w:tc>
      </w:tr>
      <w:tr w:rsidR="006634BD" w:rsidRPr="006634BD" w14:paraId="6AF0ADF4" w14:textId="77777777" w:rsidTr="006634BD">
        <w:trPr>
          <w:trHeight w:val="432"/>
        </w:trPr>
        <w:tc>
          <w:tcPr>
            <w:tcW w:w="1440" w:type="dxa"/>
            <w:vAlign w:val="center"/>
          </w:tcPr>
          <w:p w14:paraId="135E3287" w14:textId="77777777" w:rsidR="006634BD" w:rsidRPr="006634BD" w:rsidRDefault="006634BD" w:rsidP="000F20E9">
            <w:pPr>
              <w:rPr>
                <w:rFonts w:cs="Arial"/>
              </w:rPr>
            </w:pPr>
            <w:r w:rsidRPr="006634BD">
              <w:rPr>
                <w:rFonts w:cs="Arial"/>
              </w:rPr>
              <w:t>ISM</w:t>
            </w:r>
          </w:p>
        </w:tc>
        <w:tc>
          <w:tcPr>
            <w:tcW w:w="8136" w:type="dxa"/>
            <w:vAlign w:val="center"/>
          </w:tcPr>
          <w:p w14:paraId="1FC530DF" w14:textId="77777777" w:rsidR="006634BD" w:rsidRPr="006634BD" w:rsidRDefault="006634BD" w:rsidP="000F20E9">
            <w:pPr>
              <w:rPr>
                <w:rFonts w:cs="Arial"/>
              </w:rPr>
            </w:pPr>
            <w:r w:rsidRPr="006634BD">
              <w:rPr>
                <w:rFonts w:cs="Arial"/>
              </w:rPr>
              <w:t>Incident Site Management</w:t>
            </w:r>
          </w:p>
        </w:tc>
      </w:tr>
      <w:tr w:rsidR="006634BD" w:rsidRPr="006634BD" w14:paraId="127200F3" w14:textId="77777777" w:rsidTr="006634BD">
        <w:trPr>
          <w:trHeight w:val="432"/>
        </w:trPr>
        <w:tc>
          <w:tcPr>
            <w:tcW w:w="1440" w:type="dxa"/>
            <w:vAlign w:val="center"/>
          </w:tcPr>
          <w:p w14:paraId="2E4E6CC4" w14:textId="77777777" w:rsidR="006634BD" w:rsidRPr="006634BD" w:rsidRDefault="006634BD" w:rsidP="000F20E9">
            <w:pPr>
              <w:rPr>
                <w:rFonts w:cs="Arial"/>
              </w:rPr>
            </w:pPr>
            <w:r w:rsidRPr="006634BD">
              <w:rPr>
                <w:rFonts w:cs="Arial"/>
              </w:rPr>
              <w:t>ITS</w:t>
            </w:r>
          </w:p>
        </w:tc>
        <w:tc>
          <w:tcPr>
            <w:tcW w:w="8136" w:type="dxa"/>
            <w:vAlign w:val="center"/>
          </w:tcPr>
          <w:p w14:paraId="11AF7040" w14:textId="782C7A95" w:rsidR="006634BD" w:rsidRPr="006634BD" w:rsidRDefault="005777DD" w:rsidP="000F20E9">
            <w:pPr>
              <w:rPr>
                <w:rFonts w:cs="Arial"/>
              </w:rPr>
            </w:pPr>
            <w:r>
              <w:rPr>
                <w:rFonts w:cs="Arial"/>
              </w:rPr>
              <w:t>Intelligent T</w:t>
            </w:r>
            <w:r w:rsidR="006634BD" w:rsidRPr="006634BD">
              <w:rPr>
                <w:rFonts w:cs="Arial"/>
              </w:rPr>
              <w:t>ransportation Systems</w:t>
            </w:r>
          </w:p>
        </w:tc>
      </w:tr>
      <w:tr w:rsidR="006634BD" w:rsidRPr="006634BD" w14:paraId="2F547210" w14:textId="77777777" w:rsidTr="006634BD">
        <w:trPr>
          <w:trHeight w:val="432"/>
        </w:trPr>
        <w:tc>
          <w:tcPr>
            <w:tcW w:w="1440" w:type="dxa"/>
            <w:vAlign w:val="center"/>
          </w:tcPr>
          <w:p w14:paraId="3A9B1882" w14:textId="77777777" w:rsidR="006634BD" w:rsidRPr="006634BD" w:rsidRDefault="006634BD" w:rsidP="000F20E9">
            <w:pPr>
              <w:rPr>
                <w:rFonts w:cs="Arial"/>
              </w:rPr>
            </w:pPr>
            <w:r w:rsidRPr="006634BD">
              <w:rPr>
                <w:rFonts w:cs="Arial"/>
              </w:rPr>
              <w:t>JIC</w:t>
            </w:r>
          </w:p>
        </w:tc>
        <w:tc>
          <w:tcPr>
            <w:tcW w:w="8136" w:type="dxa"/>
            <w:vAlign w:val="center"/>
          </w:tcPr>
          <w:p w14:paraId="6B080FD6" w14:textId="77777777" w:rsidR="006634BD" w:rsidRPr="006634BD" w:rsidRDefault="006634BD" w:rsidP="000F20E9">
            <w:pPr>
              <w:rPr>
                <w:rFonts w:cs="Arial"/>
              </w:rPr>
            </w:pPr>
            <w:r w:rsidRPr="006634BD">
              <w:rPr>
                <w:rFonts w:cs="Arial"/>
              </w:rPr>
              <w:t>Joint Information Center</w:t>
            </w:r>
          </w:p>
        </w:tc>
      </w:tr>
      <w:tr w:rsidR="006634BD" w:rsidRPr="006634BD" w14:paraId="654E5B1E" w14:textId="77777777" w:rsidTr="006634BD">
        <w:trPr>
          <w:trHeight w:val="432"/>
        </w:trPr>
        <w:tc>
          <w:tcPr>
            <w:tcW w:w="1440" w:type="dxa"/>
            <w:vAlign w:val="center"/>
          </w:tcPr>
          <w:p w14:paraId="55A8AA40" w14:textId="77777777" w:rsidR="006634BD" w:rsidRPr="006634BD" w:rsidRDefault="006634BD" w:rsidP="000F20E9">
            <w:pPr>
              <w:rPr>
                <w:rFonts w:cs="Arial"/>
              </w:rPr>
            </w:pPr>
            <w:r w:rsidRPr="006634BD">
              <w:rPr>
                <w:rFonts w:cs="Arial"/>
              </w:rPr>
              <w:t>LZ</w:t>
            </w:r>
          </w:p>
        </w:tc>
        <w:tc>
          <w:tcPr>
            <w:tcW w:w="8136" w:type="dxa"/>
            <w:vAlign w:val="center"/>
          </w:tcPr>
          <w:p w14:paraId="42983C4E" w14:textId="77777777" w:rsidR="006634BD" w:rsidRPr="006634BD" w:rsidRDefault="006634BD" w:rsidP="000F20E9">
            <w:pPr>
              <w:rPr>
                <w:rFonts w:cs="Arial"/>
              </w:rPr>
            </w:pPr>
            <w:r w:rsidRPr="006634BD">
              <w:rPr>
                <w:rFonts w:cs="Arial"/>
              </w:rPr>
              <w:t>Landing Zone</w:t>
            </w:r>
          </w:p>
        </w:tc>
      </w:tr>
      <w:tr w:rsidR="006634BD" w:rsidRPr="006634BD" w14:paraId="00CBBFDE" w14:textId="77777777" w:rsidTr="006634BD">
        <w:trPr>
          <w:trHeight w:val="432"/>
        </w:trPr>
        <w:tc>
          <w:tcPr>
            <w:tcW w:w="1440" w:type="dxa"/>
            <w:vAlign w:val="center"/>
          </w:tcPr>
          <w:p w14:paraId="0A0A857D" w14:textId="77777777" w:rsidR="006634BD" w:rsidRPr="006634BD" w:rsidRDefault="006634BD" w:rsidP="000F20E9">
            <w:pPr>
              <w:rPr>
                <w:rFonts w:cs="Arial"/>
              </w:rPr>
            </w:pPr>
            <w:r w:rsidRPr="006634BD">
              <w:rPr>
                <w:rFonts w:cs="Arial"/>
              </w:rPr>
              <w:t>MAC</w:t>
            </w:r>
          </w:p>
        </w:tc>
        <w:tc>
          <w:tcPr>
            <w:tcW w:w="8136" w:type="dxa"/>
            <w:vAlign w:val="center"/>
          </w:tcPr>
          <w:p w14:paraId="50AFBBFD" w14:textId="77777777" w:rsidR="006634BD" w:rsidRPr="006634BD" w:rsidRDefault="006634BD" w:rsidP="000F20E9">
            <w:pPr>
              <w:rPr>
                <w:rFonts w:cs="Arial"/>
              </w:rPr>
            </w:pPr>
            <w:r w:rsidRPr="006634BD">
              <w:rPr>
                <w:rFonts w:cs="Arial"/>
              </w:rPr>
              <w:t>Mutual Aid Channel</w:t>
            </w:r>
          </w:p>
        </w:tc>
      </w:tr>
      <w:tr w:rsidR="006634BD" w:rsidRPr="006634BD" w14:paraId="13389857" w14:textId="77777777" w:rsidTr="006634BD">
        <w:trPr>
          <w:trHeight w:val="432"/>
        </w:trPr>
        <w:tc>
          <w:tcPr>
            <w:tcW w:w="1440" w:type="dxa"/>
            <w:vAlign w:val="center"/>
          </w:tcPr>
          <w:p w14:paraId="238C4ACB" w14:textId="77777777" w:rsidR="006634BD" w:rsidRPr="006634BD" w:rsidRDefault="006634BD" w:rsidP="000F20E9">
            <w:pPr>
              <w:rPr>
                <w:rFonts w:cs="Arial"/>
              </w:rPr>
            </w:pPr>
            <w:r w:rsidRPr="006634BD">
              <w:rPr>
                <w:rFonts w:cs="Arial"/>
              </w:rPr>
              <w:t>MHz</w:t>
            </w:r>
          </w:p>
        </w:tc>
        <w:tc>
          <w:tcPr>
            <w:tcW w:w="8136" w:type="dxa"/>
            <w:vAlign w:val="center"/>
          </w:tcPr>
          <w:p w14:paraId="581E087D" w14:textId="77777777" w:rsidR="006634BD" w:rsidRPr="006634BD" w:rsidRDefault="006634BD" w:rsidP="000F20E9">
            <w:pPr>
              <w:rPr>
                <w:rFonts w:cs="Arial"/>
              </w:rPr>
            </w:pPr>
            <w:r w:rsidRPr="006634BD">
              <w:rPr>
                <w:rFonts w:cs="Arial"/>
              </w:rPr>
              <w:t>Megahertz</w:t>
            </w:r>
          </w:p>
        </w:tc>
      </w:tr>
      <w:tr w:rsidR="006634BD" w:rsidRPr="006634BD" w14:paraId="3348242C" w14:textId="77777777" w:rsidTr="006634BD">
        <w:trPr>
          <w:trHeight w:val="432"/>
        </w:trPr>
        <w:tc>
          <w:tcPr>
            <w:tcW w:w="1440" w:type="dxa"/>
            <w:vAlign w:val="center"/>
          </w:tcPr>
          <w:p w14:paraId="7D38F334" w14:textId="77777777" w:rsidR="006634BD" w:rsidRPr="006634BD" w:rsidRDefault="006634BD" w:rsidP="000F20E9">
            <w:pPr>
              <w:rPr>
                <w:rFonts w:cs="Arial"/>
              </w:rPr>
            </w:pPr>
            <w:r w:rsidRPr="006634BD">
              <w:rPr>
                <w:rFonts w:cs="Arial"/>
              </w:rPr>
              <w:t>MM</w:t>
            </w:r>
          </w:p>
        </w:tc>
        <w:tc>
          <w:tcPr>
            <w:tcW w:w="8136" w:type="dxa"/>
            <w:vAlign w:val="center"/>
          </w:tcPr>
          <w:p w14:paraId="0CD71B8A" w14:textId="77777777" w:rsidR="006634BD" w:rsidRPr="006634BD" w:rsidRDefault="006634BD" w:rsidP="000F20E9">
            <w:pPr>
              <w:rPr>
                <w:rFonts w:cs="Arial"/>
              </w:rPr>
            </w:pPr>
            <w:r w:rsidRPr="006634BD">
              <w:rPr>
                <w:rFonts w:cs="Arial"/>
              </w:rPr>
              <w:t>Mile Marker</w:t>
            </w:r>
          </w:p>
        </w:tc>
      </w:tr>
      <w:tr w:rsidR="006634BD" w:rsidRPr="006634BD" w14:paraId="79A80D0F" w14:textId="77777777" w:rsidTr="006634BD">
        <w:trPr>
          <w:trHeight w:val="432"/>
        </w:trPr>
        <w:tc>
          <w:tcPr>
            <w:tcW w:w="1440" w:type="dxa"/>
            <w:vAlign w:val="center"/>
          </w:tcPr>
          <w:p w14:paraId="71A077CF" w14:textId="77777777" w:rsidR="006634BD" w:rsidRPr="006634BD" w:rsidRDefault="006634BD" w:rsidP="000F20E9">
            <w:pPr>
              <w:rPr>
                <w:rFonts w:cs="Arial"/>
              </w:rPr>
            </w:pPr>
            <w:r w:rsidRPr="006634BD">
              <w:rPr>
                <w:rFonts w:cs="Arial"/>
              </w:rPr>
              <w:t>MP</w:t>
            </w:r>
          </w:p>
        </w:tc>
        <w:tc>
          <w:tcPr>
            <w:tcW w:w="8136" w:type="dxa"/>
            <w:vAlign w:val="center"/>
          </w:tcPr>
          <w:p w14:paraId="34213982" w14:textId="77777777" w:rsidR="006634BD" w:rsidRPr="006634BD" w:rsidRDefault="006634BD" w:rsidP="000F20E9">
            <w:pPr>
              <w:rPr>
                <w:rFonts w:cs="Arial"/>
              </w:rPr>
            </w:pPr>
            <w:r w:rsidRPr="006634BD">
              <w:rPr>
                <w:rFonts w:cs="Arial"/>
              </w:rPr>
              <w:t>Mile Post</w:t>
            </w:r>
          </w:p>
        </w:tc>
      </w:tr>
      <w:tr w:rsidR="006634BD" w:rsidRPr="006634BD" w14:paraId="1A47FDC9" w14:textId="77777777" w:rsidTr="006634BD">
        <w:trPr>
          <w:trHeight w:val="432"/>
        </w:trPr>
        <w:tc>
          <w:tcPr>
            <w:tcW w:w="1440" w:type="dxa"/>
            <w:vAlign w:val="center"/>
          </w:tcPr>
          <w:p w14:paraId="3F09FAAD" w14:textId="77777777" w:rsidR="006634BD" w:rsidRPr="006634BD" w:rsidRDefault="006634BD" w:rsidP="000F20E9">
            <w:pPr>
              <w:rPr>
                <w:rFonts w:cs="Arial"/>
              </w:rPr>
            </w:pPr>
            <w:r w:rsidRPr="006634BD">
              <w:rPr>
                <w:rFonts w:cs="Arial"/>
              </w:rPr>
              <w:t>MUTCD</w:t>
            </w:r>
          </w:p>
        </w:tc>
        <w:tc>
          <w:tcPr>
            <w:tcW w:w="8136" w:type="dxa"/>
            <w:vAlign w:val="center"/>
          </w:tcPr>
          <w:p w14:paraId="7CE28CFF" w14:textId="77777777" w:rsidR="006634BD" w:rsidRPr="006634BD" w:rsidRDefault="006634BD" w:rsidP="000F20E9">
            <w:pPr>
              <w:rPr>
                <w:rFonts w:cs="Arial"/>
              </w:rPr>
            </w:pPr>
            <w:r w:rsidRPr="006634BD">
              <w:rPr>
                <w:rFonts w:cs="Arial"/>
              </w:rPr>
              <w:t>Manual on Uniform Traffic Control Devices (2009 Edition)</w:t>
            </w:r>
          </w:p>
        </w:tc>
      </w:tr>
      <w:tr w:rsidR="006634BD" w:rsidRPr="006634BD" w14:paraId="014B5C9C" w14:textId="77777777" w:rsidTr="006634BD">
        <w:trPr>
          <w:trHeight w:val="432"/>
        </w:trPr>
        <w:tc>
          <w:tcPr>
            <w:tcW w:w="1440" w:type="dxa"/>
            <w:vAlign w:val="center"/>
          </w:tcPr>
          <w:p w14:paraId="56DFD844" w14:textId="77777777" w:rsidR="006634BD" w:rsidRPr="00E76644" w:rsidRDefault="006634BD" w:rsidP="000F20E9">
            <w:pPr>
              <w:rPr>
                <w:rFonts w:cs="Arial"/>
                <w:color w:val="auto"/>
                <w:highlight w:val="lightGray"/>
              </w:rPr>
            </w:pPr>
            <w:r w:rsidRPr="00E76644">
              <w:rPr>
                <w:rFonts w:cs="Arial"/>
                <w:color w:val="auto"/>
                <w:highlight w:val="lightGray"/>
              </w:rPr>
              <w:t>NE-NET</w:t>
            </w:r>
          </w:p>
        </w:tc>
        <w:tc>
          <w:tcPr>
            <w:tcW w:w="8136" w:type="dxa"/>
            <w:vAlign w:val="center"/>
          </w:tcPr>
          <w:p w14:paraId="64789725" w14:textId="77777777" w:rsidR="006634BD" w:rsidRPr="00E76644" w:rsidRDefault="006634BD" w:rsidP="000F20E9">
            <w:pPr>
              <w:rPr>
                <w:rFonts w:cs="Arial"/>
                <w:color w:val="auto"/>
                <w:highlight w:val="lightGray"/>
              </w:rPr>
            </w:pPr>
            <w:r w:rsidRPr="00E76644">
              <w:rPr>
                <w:rFonts w:cs="Arial"/>
                <w:color w:val="auto"/>
                <w:highlight w:val="lightGray"/>
              </w:rPr>
              <w:t xml:space="preserve">Northeast NET </w:t>
            </w:r>
            <w:r w:rsidRPr="00E76644">
              <w:rPr>
                <w:color w:val="auto"/>
                <w:highlight w:val="lightGray"/>
              </w:rPr>
              <w:t>[define whichever “NET” applies to the TIMP area]</w:t>
            </w:r>
          </w:p>
        </w:tc>
      </w:tr>
      <w:tr w:rsidR="006634BD" w:rsidRPr="006634BD" w14:paraId="60E4351D" w14:textId="77777777" w:rsidTr="006634BD">
        <w:trPr>
          <w:trHeight w:val="432"/>
        </w:trPr>
        <w:tc>
          <w:tcPr>
            <w:tcW w:w="1440" w:type="dxa"/>
            <w:vAlign w:val="center"/>
          </w:tcPr>
          <w:p w14:paraId="432C6AF1" w14:textId="77777777" w:rsidR="006634BD" w:rsidRPr="006634BD" w:rsidRDefault="006634BD" w:rsidP="000F20E9">
            <w:pPr>
              <w:rPr>
                <w:rFonts w:cs="Arial"/>
              </w:rPr>
            </w:pPr>
            <w:r w:rsidRPr="006634BD">
              <w:rPr>
                <w:rFonts w:cs="Arial"/>
              </w:rPr>
              <w:t>NIMS</w:t>
            </w:r>
          </w:p>
        </w:tc>
        <w:tc>
          <w:tcPr>
            <w:tcW w:w="8136" w:type="dxa"/>
            <w:vAlign w:val="center"/>
          </w:tcPr>
          <w:p w14:paraId="1A0F8814" w14:textId="77777777" w:rsidR="006634BD" w:rsidRPr="006634BD" w:rsidRDefault="006634BD" w:rsidP="000F20E9">
            <w:pPr>
              <w:rPr>
                <w:rFonts w:cs="Arial"/>
              </w:rPr>
            </w:pPr>
            <w:r w:rsidRPr="006634BD">
              <w:rPr>
                <w:rFonts w:cs="Arial"/>
              </w:rPr>
              <w:t>National Incident Management System</w:t>
            </w:r>
          </w:p>
        </w:tc>
      </w:tr>
      <w:tr w:rsidR="006634BD" w:rsidRPr="006634BD" w14:paraId="6B0E78AF" w14:textId="77777777" w:rsidTr="006634BD">
        <w:trPr>
          <w:trHeight w:val="432"/>
        </w:trPr>
        <w:tc>
          <w:tcPr>
            <w:tcW w:w="1440" w:type="dxa"/>
            <w:vAlign w:val="center"/>
          </w:tcPr>
          <w:p w14:paraId="2DD68F2D" w14:textId="77777777" w:rsidR="006634BD" w:rsidRPr="006634BD" w:rsidRDefault="006634BD" w:rsidP="000F20E9">
            <w:pPr>
              <w:rPr>
                <w:rFonts w:cs="Arial"/>
              </w:rPr>
            </w:pPr>
            <w:r w:rsidRPr="006634BD">
              <w:rPr>
                <w:rFonts w:cs="Arial"/>
              </w:rPr>
              <w:t>NUG</w:t>
            </w:r>
          </w:p>
        </w:tc>
        <w:tc>
          <w:tcPr>
            <w:tcW w:w="8136" w:type="dxa"/>
            <w:vAlign w:val="center"/>
          </w:tcPr>
          <w:p w14:paraId="1B3F6B92" w14:textId="77777777" w:rsidR="006634BD" w:rsidRPr="006634BD" w:rsidRDefault="006634BD" w:rsidP="000F20E9">
            <w:pPr>
              <w:rPr>
                <w:rFonts w:cs="Arial"/>
              </w:rPr>
            </w:pPr>
            <w:r w:rsidRPr="006634BD">
              <w:rPr>
                <w:rFonts w:cs="Arial"/>
              </w:rPr>
              <w:t>National Unified Goal</w:t>
            </w:r>
          </w:p>
        </w:tc>
      </w:tr>
      <w:tr w:rsidR="006634BD" w:rsidRPr="006634BD" w14:paraId="01151B0B" w14:textId="77777777" w:rsidTr="006634BD">
        <w:trPr>
          <w:trHeight w:val="432"/>
        </w:trPr>
        <w:tc>
          <w:tcPr>
            <w:tcW w:w="1440" w:type="dxa"/>
            <w:vAlign w:val="center"/>
          </w:tcPr>
          <w:p w14:paraId="2538B7B4" w14:textId="77777777" w:rsidR="006634BD" w:rsidRPr="006634BD" w:rsidRDefault="006634BD" w:rsidP="000F20E9">
            <w:pPr>
              <w:rPr>
                <w:rFonts w:cs="Arial"/>
              </w:rPr>
            </w:pPr>
            <w:r w:rsidRPr="006634BD">
              <w:rPr>
                <w:rFonts w:cs="Arial"/>
              </w:rPr>
              <w:t>PIO</w:t>
            </w:r>
          </w:p>
        </w:tc>
        <w:tc>
          <w:tcPr>
            <w:tcW w:w="8136" w:type="dxa"/>
            <w:vAlign w:val="center"/>
          </w:tcPr>
          <w:p w14:paraId="0BEC3E0C" w14:textId="77777777" w:rsidR="006634BD" w:rsidRPr="006634BD" w:rsidRDefault="006634BD" w:rsidP="000F20E9">
            <w:pPr>
              <w:rPr>
                <w:rFonts w:cs="Arial"/>
              </w:rPr>
            </w:pPr>
            <w:r w:rsidRPr="006634BD">
              <w:rPr>
                <w:rFonts w:cs="Arial"/>
              </w:rPr>
              <w:t>Public Information Officer</w:t>
            </w:r>
          </w:p>
        </w:tc>
      </w:tr>
      <w:tr w:rsidR="006634BD" w:rsidRPr="006634BD" w14:paraId="44E43DAA" w14:textId="77777777" w:rsidTr="006634BD">
        <w:trPr>
          <w:trHeight w:val="432"/>
        </w:trPr>
        <w:tc>
          <w:tcPr>
            <w:tcW w:w="1440" w:type="dxa"/>
            <w:vAlign w:val="center"/>
          </w:tcPr>
          <w:p w14:paraId="21BB2FD1" w14:textId="77777777" w:rsidR="006634BD" w:rsidRPr="001D5D6B" w:rsidRDefault="006634BD" w:rsidP="000F20E9">
            <w:pPr>
              <w:rPr>
                <w:rFonts w:cs="Arial"/>
              </w:rPr>
            </w:pPr>
            <w:r w:rsidRPr="001D5D6B">
              <w:rPr>
                <w:rFonts w:cs="Arial"/>
              </w:rPr>
              <w:t>SH</w:t>
            </w:r>
          </w:p>
        </w:tc>
        <w:tc>
          <w:tcPr>
            <w:tcW w:w="8136" w:type="dxa"/>
            <w:vAlign w:val="center"/>
          </w:tcPr>
          <w:p w14:paraId="25262EF5" w14:textId="77777777" w:rsidR="006634BD" w:rsidRPr="006634BD" w:rsidRDefault="006634BD" w:rsidP="000F20E9">
            <w:pPr>
              <w:rPr>
                <w:rFonts w:cs="Arial"/>
              </w:rPr>
            </w:pPr>
            <w:r w:rsidRPr="001D5D6B">
              <w:rPr>
                <w:rFonts w:cs="Arial"/>
              </w:rPr>
              <w:t>State Highway</w:t>
            </w:r>
          </w:p>
        </w:tc>
      </w:tr>
      <w:tr w:rsidR="006634BD" w:rsidRPr="006634BD" w14:paraId="35FD8D0C" w14:textId="77777777" w:rsidTr="006634BD">
        <w:trPr>
          <w:trHeight w:val="432"/>
        </w:trPr>
        <w:tc>
          <w:tcPr>
            <w:tcW w:w="1440" w:type="dxa"/>
            <w:vAlign w:val="center"/>
          </w:tcPr>
          <w:p w14:paraId="031E7DFD" w14:textId="77777777" w:rsidR="006634BD" w:rsidRPr="006634BD" w:rsidRDefault="006634BD" w:rsidP="000F20E9">
            <w:pPr>
              <w:rPr>
                <w:rFonts w:cs="Arial"/>
              </w:rPr>
            </w:pPr>
            <w:r w:rsidRPr="006634BD">
              <w:rPr>
                <w:rFonts w:cs="Arial"/>
              </w:rPr>
              <w:t>TIM</w:t>
            </w:r>
          </w:p>
        </w:tc>
        <w:tc>
          <w:tcPr>
            <w:tcW w:w="8136" w:type="dxa"/>
            <w:vAlign w:val="center"/>
          </w:tcPr>
          <w:p w14:paraId="43D3F8D3" w14:textId="77777777" w:rsidR="006634BD" w:rsidRPr="006634BD" w:rsidRDefault="006634BD" w:rsidP="000F20E9">
            <w:pPr>
              <w:rPr>
                <w:rFonts w:cs="Arial"/>
              </w:rPr>
            </w:pPr>
            <w:r w:rsidRPr="006634BD">
              <w:rPr>
                <w:rFonts w:cs="Arial"/>
              </w:rPr>
              <w:t>Traffic Incident Management</w:t>
            </w:r>
          </w:p>
        </w:tc>
      </w:tr>
      <w:tr w:rsidR="006634BD" w:rsidRPr="006634BD" w14:paraId="2398112B" w14:textId="77777777" w:rsidTr="006634BD">
        <w:trPr>
          <w:trHeight w:val="432"/>
        </w:trPr>
        <w:tc>
          <w:tcPr>
            <w:tcW w:w="1440" w:type="dxa"/>
            <w:vAlign w:val="center"/>
          </w:tcPr>
          <w:p w14:paraId="5B18E065" w14:textId="77777777" w:rsidR="006634BD" w:rsidRPr="006634BD" w:rsidRDefault="006634BD" w:rsidP="000F20E9">
            <w:pPr>
              <w:rPr>
                <w:rFonts w:cs="Arial"/>
              </w:rPr>
            </w:pPr>
            <w:r w:rsidRPr="006634BD">
              <w:rPr>
                <w:rFonts w:cs="Arial"/>
              </w:rPr>
              <w:t>TIMP</w:t>
            </w:r>
          </w:p>
        </w:tc>
        <w:tc>
          <w:tcPr>
            <w:tcW w:w="8136" w:type="dxa"/>
            <w:vAlign w:val="center"/>
          </w:tcPr>
          <w:p w14:paraId="64657721" w14:textId="0972121A" w:rsidR="00E23836" w:rsidRPr="006634BD" w:rsidRDefault="006634BD" w:rsidP="000F20E9">
            <w:pPr>
              <w:rPr>
                <w:rFonts w:cs="Arial"/>
              </w:rPr>
            </w:pPr>
            <w:r w:rsidRPr="006634BD">
              <w:rPr>
                <w:rFonts w:cs="Arial"/>
              </w:rPr>
              <w:t>Traffic Incident Management Plan</w:t>
            </w:r>
          </w:p>
        </w:tc>
      </w:tr>
      <w:tr w:rsidR="006634BD" w:rsidRPr="006634BD" w14:paraId="255A39B9" w14:textId="77777777" w:rsidTr="006634BD">
        <w:trPr>
          <w:trHeight w:val="432"/>
        </w:trPr>
        <w:tc>
          <w:tcPr>
            <w:tcW w:w="1440" w:type="dxa"/>
            <w:vAlign w:val="center"/>
          </w:tcPr>
          <w:p w14:paraId="1BD772D8" w14:textId="396209FA" w:rsidR="006634BD" w:rsidRPr="006634BD" w:rsidRDefault="006634BD" w:rsidP="00E23836">
            <w:pPr>
              <w:rPr>
                <w:rFonts w:cs="Arial"/>
              </w:rPr>
            </w:pPr>
            <w:r w:rsidRPr="006634BD">
              <w:rPr>
                <w:rFonts w:cs="Arial"/>
              </w:rPr>
              <w:t>T</w:t>
            </w:r>
            <w:r w:rsidR="00E23836">
              <w:rPr>
                <w:rFonts w:cs="Arial"/>
              </w:rPr>
              <w:t>MC</w:t>
            </w:r>
          </w:p>
        </w:tc>
        <w:tc>
          <w:tcPr>
            <w:tcW w:w="8136" w:type="dxa"/>
            <w:vAlign w:val="center"/>
          </w:tcPr>
          <w:p w14:paraId="335D823D" w14:textId="36EB47F1" w:rsidR="006634BD" w:rsidRPr="006634BD" w:rsidRDefault="006634BD" w:rsidP="00E23836">
            <w:pPr>
              <w:rPr>
                <w:rFonts w:cs="Arial"/>
              </w:rPr>
            </w:pPr>
            <w:r w:rsidRPr="006634BD">
              <w:rPr>
                <w:rFonts w:cs="Arial"/>
              </w:rPr>
              <w:t xml:space="preserve">Traffic </w:t>
            </w:r>
            <w:r w:rsidR="00E23836">
              <w:rPr>
                <w:rFonts w:cs="Arial"/>
              </w:rPr>
              <w:t>Management Center</w:t>
            </w:r>
          </w:p>
        </w:tc>
      </w:tr>
      <w:tr w:rsidR="006634BD" w:rsidRPr="006634BD" w14:paraId="34463930" w14:textId="77777777" w:rsidTr="006634BD">
        <w:trPr>
          <w:trHeight w:val="432"/>
        </w:trPr>
        <w:tc>
          <w:tcPr>
            <w:tcW w:w="1440" w:type="dxa"/>
            <w:vAlign w:val="center"/>
          </w:tcPr>
          <w:p w14:paraId="03F76043" w14:textId="77777777" w:rsidR="006634BD" w:rsidRPr="006634BD" w:rsidRDefault="006634BD" w:rsidP="000F20E9">
            <w:pPr>
              <w:rPr>
                <w:rFonts w:cs="Arial"/>
              </w:rPr>
            </w:pPr>
            <w:r w:rsidRPr="006634BD">
              <w:rPr>
                <w:rFonts w:cs="Arial"/>
              </w:rPr>
              <w:t>UC</w:t>
            </w:r>
          </w:p>
        </w:tc>
        <w:tc>
          <w:tcPr>
            <w:tcW w:w="8136" w:type="dxa"/>
            <w:vAlign w:val="center"/>
          </w:tcPr>
          <w:p w14:paraId="4434AFBA" w14:textId="77777777" w:rsidR="006634BD" w:rsidRPr="006634BD" w:rsidRDefault="006634BD" w:rsidP="000F20E9">
            <w:pPr>
              <w:rPr>
                <w:rFonts w:cs="Arial"/>
              </w:rPr>
            </w:pPr>
            <w:r w:rsidRPr="006634BD">
              <w:rPr>
                <w:rFonts w:cs="Arial"/>
              </w:rPr>
              <w:t>Unified Command</w:t>
            </w:r>
          </w:p>
        </w:tc>
      </w:tr>
      <w:tr w:rsidR="006634BD" w:rsidRPr="006634BD" w14:paraId="5A14A1B8" w14:textId="77777777" w:rsidTr="006634BD">
        <w:trPr>
          <w:trHeight w:val="432"/>
        </w:trPr>
        <w:tc>
          <w:tcPr>
            <w:tcW w:w="1440" w:type="dxa"/>
            <w:vAlign w:val="center"/>
          </w:tcPr>
          <w:p w14:paraId="050CAD06" w14:textId="77777777" w:rsidR="006634BD" w:rsidRPr="006634BD" w:rsidRDefault="006634BD" w:rsidP="000F20E9">
            <w:pPr>
              <w:rPr>
                <w:rFonts w:cs="Arial"/>
              </w:rPr>
            </w:pPr>
            <w:r w:rsidRPr="006634BD">
              <w:rPr>
                <w:rFonts w:cs="Arial"/>
              </w:rPr>
              <w:t>VMS</w:t>
            </w:r>
          </w:p>
        </w:tc>
        <w:tc>
          <w:tcPr>
            <w:tcW w:w="8136" w:type="dxa"/>
            <w:vAlign w:val="center"/>
          </w:tcPr>
          <w:p w14:paraId="525676B3" w14:textId="77777777" w:rsidR="006634BD" w:rsidRPr="006634BD" w:rsidRDefault="006634BD" w:rsidP="000F20E9">
            <w:pPr>
              <w:rPr>
                <w:rFonts w:cs="Arial"/>
              </w:rPr>
            </w:pPr>
            <w:r w:rsidRPr="006634BD">
              <w:rPr>
                <w:rFonts w:cs="Arial"/>
              </w:rPr>
              <w:t>Variable Message Sign</w:t>
            </w:r>
          </w:p>
        </w:tc>
      </w:tr>
      <w:tr w:rsidR="006634BD" w:rsidRPr="006634BD" w14:paraId="6FF6EFC7" w14:textId="77777777" w:rsidTr="006634BD">
        <w:trPr>
          <w:trHeight w:val="432"/>
        </w:trPr>
        <w:tc>
          <w:tcPr>
            <w:tcW w:w="1440" w:type="dxa"/>
            <w:vAlign w:val="center"/>
          </w:tcPr>
          <w:p w14:paraId="648CF0E0" w14:textId="77777777" w:rsidR="006634BD" w:rsidRPr="006634BD" w:rsidRDefault="006634BD" w:rsidP="000F20E9">
            <w:pPr>
              <w:rPr>
                <w:rFonts w:cs="Arial"/>
              </w:rPr>
            </w:pPr>
            <w:r w:rsidRPr="006634BD">
              <w:rPr>
                <w:rFonts w:cs="Arial"/>
              </w:rPr>
              <w:t>WebEOC</w:t>
            </w:r>
          </w:p>
        </w:tc>
        <w:tc>
          <w:tcPr>
            <w:tcW w:w="8136" w:type="dxa"/>
            <w:vAlign w:val="center"/>
          </w:tcPr>
          <w:p w14:paraId="0E01A3D6" w14:textId="77777777" w:rsidR="006634BD" w:rsidRPr="006634BD" w:rsidRDefault="006634BD" w:rsidP="000F20E9">
            <w:pPr>
              <w:rPr>
                <w:rFonts w:cs="Arial"/>
              </w:rPr>
            </w:pPr>
            <w:r w:rsidRPr="006634BD">
              <w:rPr>
                <w:rFonts w:cs="Arial"/>
              </w:rPr>
              <w:t>Web Emergency Operations Center</w:t>
            </w:r>
          </w:p>
        </w:tc>
      </w:tr>
    </w:tbl>
    <w:p w14:paraId="6D19C2C6" w14:textId="77777777" w:rsidR="006634BD" w:rsidRPr="009D28BD" w:rsidRDefault="006634BD" w:rsidP="009D28BD">
      <w:pPr>
        <w:tabs>
          <w:tab w:val="left" w:pos="1440"/>
        </w:tabs>
        <w:rPr>
          <w:rFonts w:cs="Arial"/>
        </w:rPr>
      </w:pPr>
    </w:p>
    <w:p w14:paraId="297CF20C" w14:textId="31D0D803" w:rsidR="00B137F7" w:rsidRDefault="00B137F7">
      <w:pPr>
        <w:jc w:val="left"/>
        <w:rPr>
          <w:rFonts w:ascii="Museo Slab 500" w:eastAsia="Times New Roman" w:hAnsi="Museo Slab 500" w:cs="Arial"/>
          <w:caps/>
          <w:sz w:val="32"/>
          <w:szCs w:val="28"/>
        </w:rPr>
      </w:pPr>
      <w:r>
        <w:br w:type="page"/>
      </w:r>
    </w:p>
    <w:p w14:paraId="43A86F81" w14:textId="463F47DC" w:rsidR="009D28BD" w:rsidRPr="00686BBF" w:rsidRDefault="00541896" w:rsidP="003F0BCA">
      <w:pPr>
        <w:pStyle w:val="Heading"/>
        <w:outlineLvl w:val="0"/>
      </w:pPr>
      <w:bookmarkStart w:id="22" w:name="_Toc401910660"/>
      <w:bookmarkEnd w:id="21"/>
      <w:r>
        <w:t>Unified Terminology</w:t>
      </w:r>
      <w:bookmarkEnd w:id="22"/>
    </w:p>
    <w:p w14:paraId="2FCA81A1" w14:textId="3A94714E" w:rsidR="009D28BD" w:rsidRPr="00686BBF" w:rsidRDefault="009D28BD" w:rsidP="009D28BD">
      <w:r w:rsidRPr="00686BBF">
        <w:t xml:space="preserve">The following terms are defined for use by the Colorado Department of Transportation (CDOT) personnel, incident commanders, </w:t>
      </w:r>
      <w:r>
        <w:t>persons on scene</w:t>
      </w:r>
      <w:r w:rsidRPr="00686BBF">
        <w:t xml:space="preserve">, dispatch operators and public information officers, for Traffic Incident </w:t>
      </w:r>
      <w:r w:rsidRPr="008403E2">
        <w:t>Management on</w:t>
      </w:r>
      <w:r w:rsidR="00174DC0">
        <w:t xml:space="preserve"> </w:t>
      </w:r>
      <w:r w:rsidR="00174DC0" w:rsidRPr="00174DC0">
        <w:rPr>
          <w:color w:val="auto"/>
          <w:highlight w:val="lightGray"/>
        </w:rPr>
        <w:t>[Input Route #/Name here]</w:t>
      </w:r>
      <w:r w:rsidR="008403E2" w:rsidRPr="008403E2">
        <w:t>.</w:t>
      </w:r>
      <w:r w:rsidR="00666AD1">
        <w:t xml:space="preserve"> </w:t>
      </w:r>
      <w:r w:rsidRPr="008403E2">
        <w:t xml:space="preserve">Use </w:t>
      </w:r>
      <w:r w:rsidRPr="00686BBF">
        <w:t xml:space="preserve">of these terms is recommended for all voice communications during traffic incidents (public information officers and </w:t>
      </w:r>
      <w:r w:rsidR="0051381E">
        <w:t>variable message sign</w:t>
      </w:r>
      <w:r w:rsidRPr="00686BBF">
        <w:t xml:space="preserve"> operators are expected to follow their own practices/procedures when communicating to the public).</w:t>
      </w:r>
      <w:r w:rsidR="00716021">
        <w:t xml:space="preserve"> </w:t>
      </w:r>
    </w:p>
    <w:p w14:paraId="06DBC832" w14:textId="51231F5F" w:rsidR="009D28BD" w:rsidRPr="00686BBF" w:rsidRDefault="009D28BD" w:rsidP="009D28BD">
      <w:pPr>
        <w:tabs>
          <w:tab w:val="left" w:pos="6480"/>
        </w:tabs>
        <w:rPr>
          <w:rFonts w:cs="Arial"/>
        </w:rPr>
      </w:pPr>
      <w:r w:rsidRPr="00686BBF">
        <w:rPr>
          <w:rFonts w:cs="Arial"/>
          <w:b/>
          <w:u w:val="single"/>
        </w:rPr>
        <w:t>Accident Alert:</w:t>
      </w:r>
      <w:r w:rsidR="00666AD1">
        <w:rPr>
          <w:rFonts w:cs="Arial"/>
        </w:rPr>
        <w:t xml:space="preserve"> </w:t>
      </w:r>
      <w:r w:rsidRPr="00686BBF">
        <w:rPr>
          <w:rFonts w:cs="Arial"/>
        </w:rPr>
        <w:t>Severe weather conditions hinder Colorado State Patrol and local police jurisdictions’ response to the large volume of motor vehicle crashes.</w:t>
      </w:r>
      <w:r>
        <w:rPr>
          <w:rFonts w:cs="Arial"/>
        </w:rPr>
        <w:t xml:space="preserve"> </w:t>
      </w:r>
      <w:r w:rsidRPr="00686BBF">
        <w:rPr>
          <w:rFonts w:cs="Arial"/>
        </w:rPr>
        <w:t>Accident Alert is initiated on a jurisdiction and geographical basis.</w:t>
      </w:r>
      <w:r>
        <w:rPr>
          <w:rFonts w:cs="Arial"/>
        </w:rPr>
        <w:t xml:space="preserve"> </w:t>
      </w:r>
      <w:r w:rsidRPr="00686BBF">
        <w:rPr>
          <w:rFonts w:cs="Arial"/>
        </w:rPr>
        <w:t>Drivers without injury should exchange information and file a report as soon as possible.</w:t>
      </w:r>
    </w:p>
    <w:p w14:paraId="389BDD50" w14:textId="345C4126" w:rsidR="009D28BD" w:rsidRPr="00A72AE5" w:rsidRDefault="009D28BD" w:rsidP="009D28BD">
      <w:pPr>
        <w:tabs>
          <w:tab w:val="left" w:pos="6480"/>
        </w:tabs>
        <w:rPr>
          <w:rFonts w:cs="Arial"/>
        </w:rPr>
      </w:pPr>
      <w:r w:rsidRPr="009303EC">
        <w:rPr>
          <w:rFonts w:cs="Arial"/>
          <w:b/>
          <w:u w:val="single"/>
        </w:rPr>
        <w:t>After Action Report (AAR):</w:t>
      </w:r>
      <w:r w:rsidR="00666AD1">
        <w:rPr>
          <w:rFonts w:cs="Arial"/>
        </w:rPr>
        <w:t xml:space="preserve"> </w:t>
      </w:r>
      <w:r>
        <w:rPr>
          <w:rFonts w:cs="Arial"/>
        </w:rPr>
        <w:t xml:space="preserve">A report </w:t>
      </w:r>
      <w:r w:rsidRPr="009303EC">
        <w:rPr>
          <w:rFonts w:cs="Arial"/>
        </w:rPr>
        <w:t xml:space="preserve">prepared for </w:t>
      </w:r>
      <w:r w:rsidR="00A07AC3">
        <w:rPr>
          <w:rFonts w:cs="Arial"/>
        </w:rPr>
        <w:t>M</w:t>
      </w:r>
      <w:r w:rsidR="00A07AC3" w:rsidRPr="00A07AC3">
        <w:rPr>
          <w:rFonts w:cs="Arial"/>
        </w:rPr>
        <w:t>ajor</w:t>
      </w:r>
      <w:r w:rsidRPr="00A07AC3">
        <w:rPr>
          <w:rFonts w:cs="Arial"/>
        </w:rPr>
        <w:t xml:space="preserve"> </w:t>
      </w:r>
      <w:r w:rsidRPr="009303EC">
        <w:rPr>
          <w:rFonts w:cs="Arial"/>
        </w:rPr>
        <w:t>incidents</w:t>
      </w:r>
      <w:r w:rsidR="00A07AC3">
        <w:rPr>
          <w:rFonts w:cs="Arial"/>
        </w:rPr>
        <w:t xml:space="preserve"> and</w:t>
      </w:r>
      <w:r w:rsidR="008403E2">
        <w:rPr>
          <w:rFonts w:cs="Arial"/>
        </w:rPr>
        <w:t xml:space="preserve"> by request</w:t>
      </w:r>
      <w:r>
        <w:rPr>
          <w:rFonts w:cs="Arial"/>
        </w:rPr>
        <w:t>.</w:t>
      </w:r>
      <w:r w:rsidR="00666AD1">
        <w:rPr>
          <w:rFonts w:cs="Arial"/>
        </w:rPr>
        <w:t xml:space="preserve"> </w:t>
      </w:r>
      <w:r w:rsidRPr="009303EC">
        <w:rPr>
          <w:rFonts w:cs="Arial"/>
        </w:rPr>
        <w:t xml:space="preserve">This document </w:t>
      </w:r>
      <w:r w:rsidR="008403E2">
        <w:rPr>
          <w:rFonts w:cs="Arial"/>
        </w:rPr>
        <w:t xml:space="preserve">summarizes </w:t>
      </w:r>
      <w:r w:rsidRPr="009303EC">
        <w:rPr>
          <w:rFonts w:cs="Arial"/>
        </w:rPr>
        <w:t>response activities of the incident and can define a plan of action for implementing improvements.</w:t>
      </w:r>
    </w:p>
    <w:p w14:paraId="4E8613EA" w14:textId="5752FFEB" w:rsidR="009D28BD" w:rsidRPr="00686BBF" w:rsidRDefault="009D28BD" w:rsidP="009D28BD">
      <w:pPr>
        <w:tabs>
          <w:tab w:val="left" w:pos="6480"/>
        </w:tabs>
        <w:rPr>
          <w:rFonts w:cs="Arial"/>
        </w:rPr>
      </w:pPr>
      <w:r w:rsidRPr="00686BBF">
        <w:rPr>
          <w:rFonts w:cs="Arial"/>
          <w:b/>
          <w:u w:val="single"/>
        </w:rPr>
        <w:t>After Action Review (Incident Debrief) Meeting:</w:t>
      </w:r>
      <w:r w:rsidR="00666AD1">
        <w:rPr>
          <w:rFonts w:cs="Arial"/>
        </w:rPr>
        <w:t xml:space="preserve"> </w:t>
      </w:r>
      <w:r w:rsidRPr="00686BBF">
        <w:rPr>
          <w:rFonts w:cs="Arial"/>
        </w:rPr>
        <w:t xml:space="preserve">A formal process of reviewing selected incidents. </w:t>
      </w:r>
    </w:p>
    <w:p w14:paraId="08B6C749" w14:textId="44869192" w:rsidR="009D28BD" w:rsidRPr="00686BBF" w:rsidRDefault="009D28BD" w:rsidP="009D28BD">
      <w:pPr>
        <w:tabs>
          <w:tab w:val="left" w:pos="6480"/>
        </w:tabs>
        <w:rPr>
          <w:rFonts w:cs="Arial"/>
        </w:rPr>
      </w:pPr>
      <w:r w:rsidRPr="00686BBF">
        <w:rPr>
          <w:rFonts w:cs="Arial"/>
          <w:b/>
          <w:u w:val="single"/>
        </w:rPr>
        <w:t>Blockage:</w:t>
      </w:r>
      <w:r w:rsidR="00666AD1">
        <w:rPr>
          <w:rFonts w:cs="Arial"/>
          <w:b/>
          <w:u w:val="single"/>
        </w:rPr>
        <w:t xml:space="preserve"> </w:t>
      </w:r>
      <w:r w:rsidRPr="00686BBF">
        <w:rPr>
          <w:rFonts w:cs="Arial"/>
        </w:rPr>
        <w:t>One or more lanes of the road are blocked by vehicles, debris and/or road damage but responsible authorities have not enacted a closure.</w:t>
      </w:r>
      <w:r>
        <w:rPr>
          <w:rFonts w:cs="Arial"/>
        </w:rPr>
        <w:t xml:space="preserve"> </w:t>
      </w:r>
      <w:r w:rsidRPr="00686BBF">
        <w:rPr>
          <w:rFonts w:cs="Arial"/>
        </w:rPr>
        <w:t>A blockage is a temporary condition that will end by removal of the obstacle or will become a closure as defin</w:t>
      </w:r>
      <w:r>
        <w:rPr>
          <w:rFonts w:cs="Arial"/>
        </w:rPr>
        <w:t>ed herein</w:t>
      </w:r>
      <w:r w:rsidR="00A07AC3">
        <w:rPr>
          <w:rFonts w:cs="Arial"/>
        </w:rPr>
        <w:t>.</w:t>
      </w:r>
    </w:p>
    <w:p w14:paraId="6707F5BD" w14:textId="75786BDC" w:rsidR="009D28BD" w:rsidRDefault="009D28BD" w:rsidP="009D28BD">
      <w:pPr>
        <w:tabs>
          <w:tab w:val="left" w:pos="6480"/>
        </w:tabs>
        <w:spacing w:after="0"/>
        <w:rPr>
          <w:rFonts w:cs="Arial"/>
        </w:rPr>
      </w:pPr>
      <w:r w:rsidRPr="00846C81">
        <w:rPr>
          <w:rFonts w:cs="Arial"/>
          <w:b/>
          <w:u w:val="single"/>
        </w:rPr>
        <w:t>CDOT Conference Communication Net (CCN):</w:t>
      </w:r>
      <w:r w:rsidR="00666AD1">
        <w:rPr>
          <w:rFonts w:cs="Arial"/>
          <w:b/>
        </w:rPr>
        <w:t xml:space="preserve"> </w:t>
      </w:r>
      <w:r w:rsidRPr="00846C81">
        <w:rPr>
          <w:rFonts w:cs="Arial"/>
        </w:rPr>
        <w:t>CCN is a communication</w:t>
      </w:r>
      <w:r>
        <w:rPr>
          <w:rFonts w:cs="Arial"/>
        </w:rPr>
        <w:t xml:space="preserve"> </w:t>
      </w:r>
      <w:r w:rsidRPr="00846C81">
        <w:rPr>
          <w:rFonts w:cs="Arial"/>
        </w:rPr>
        <w:t xml:space="preserve">tool to be used </w:t>
      </w:r>
      <w:r>
        <w:rPr>
          <w:rFonts w:cs="Arial"/>
        </w:rPr>
        <w:t xml:space="preserve">to facilitate scheduled </w:t>
      </w:r>
      <w:r w:rsidRPr="00846C81">
        <w:rPr>
          <w:rFonts w:cs="Arial"/>
        </w:rPr>
        <w:t>conversations between multiple agencies to disseminate</w:t>
      </w:r>
      <w:r>
        <w:rPr>
          <w:rFonts w:cs="Arial"/>
        </w:rPr>
        <w:t xml:space="preserve"> </w:t>
      </w:r>
      <w:r w:rsidRPr="00846C81">
        <w:rPr>
          <w:rFonts w:cs="Arial"/>
        </w:rPr>
        <w:t>information and discuss solutions during an incident. This system will be used to</w:t>
      </w:r>
      <w:r>
        <w:rPr>
          <w:rFonts w:cs="Arial"/>
        </w:rPr>
        <w:t xml:space="preserve"> </w:t>
      </w:r>
      <w:r w:rsidRPr="00846C81">
        <w:rPr>
          <w:rFonts w:cs="Arial"/>
        </w:rPr>
        <w:t>link the Incident Commander or Unified Command with all responding agencies</w:t>
      </w:r>
      <w:r>
        <w:rPr>
          <w:rFonts w:cs="Arial"/>
        </w:rPr>
        <w:t>, as appropriate during complex incidents.</w:t>
      </w:r>
    </w:p>
    <w:p w14:paraId="376B32AC" w14:textId="77777777" w:rsidR="009D28BD" w:rsidRDefault="009D28BD" w:rsidP="009D28BD">
      <w:pPr>
        <w:tabs>
          <w:tab w:val="left" w:pos="6480"/>
        </w:tabs>
        <w:spacing w:after="0"/>
        <w:rPr>
          <w:rFonts w:cs="Arial"/>
        </w:rPr>
      </w:pPr>
    </w:p>
    <w:p w14:paraId="2683B040" w14:textId="308FD4FC" w:rsidR="009D28BD" w:rsidRPr="00A72AE5" w:rsidRDefault="009D28BD" w:rsidP="009D28BD">
      <w:pPr>
        <w:tabs>
          <w:tab w:val="left" w:pos="6480"/>
        </w:tabs>
        <w:rPr>
          <w:rFonts w:cs="Arial"/>
        </w:rPr>
      </w:pPr>
      <w:r w:rsidRPr="009303EC">
        <w:rPr>
          <w:rFonts w:cs="Arial"/>
          <w:b/>
          <w:u w:val="single"/>
        </w:rPr>
        <w:t>First Responder:</w:t>
      </w:r>
      <w:r w:rsidR="00666AD1">
        <w:t xml:space="preserve"> </w:t>
      </w:r>
      <w:r w:rsidRPr="009303EC">
        <w:rPr>
          <w:rFonts w:cs="Arial"/>
        </w:rPr>
        <w:t>The</w:t>
      </w:r>
      <w:r w:rsidRPr="00A72AE5">
        <w:rPr>
          <w:rFonts w:cs="Arial"/>
        </w:rPr>
        <w:t xml:space="preserve"> first responding unit to arrive at an incident scene. </w:t>
      </w:r>
      <w:r w:rsidRPr="00A07AC3">
        <w:rPr>
          <w:rFonts w:cs="Arial"/>
        </w:rPr>
        <w:t>This term has traditionally been used to describe public safety emergency responders who have duties related to preservation of life and property. As transportation agencies become more actively involved in traffic incident response and take active roles in Incident Command (as partners in Unified Command), they are becoming accepted as first re</w:t>
      </w:r>
      <w:r w:rsidR="00716021" w:rsidRPr="00A07AC3">
        <w:rPr>
          <w:rFonts w:cs="Arial"/>
        </w:rPr>
        <w:t>sponders for traffic incidents.</w:t>
      </w:r>
      <w:r w:rsidR="00A07AC3" w:rsidRPr="00A07AC3">
        <w:rPr>
          <w:rFonts w:cs="Arial"/>
        </w:rPr>
        <w:t xml:space="preserve"> First responder is sometimes referred to as First Person on Scene. </w:t>
      </w:r>
    </w:p>
    <w:p w14:paraId="68B71051" w14:textId="4EE0DAE3" w:rsidR="006634BD" w:rsidRDefault="009D28BD" w:rsidP="00176CEA">
      <w:pPr>
        <w:tabs>
          <w:tab w:val="left" w:pos="6480"/>
        </w:tabs>
        <w:rPr>
          <w:rFonts w:cs="Arial"/>
        </w:rPr>
      </w:pPr>
      <w:r w:rsidRPr="00686BBF">
        <w:rPr>
          <w:rFonts w:cs="Arial"/>
          <w:b/>
          <w:u w:val="single"/>
        </w:rPr>
        <w:t>Incident:</w:t>
      </w:r>
      <w:r w:rsidR="00666AD1">
        <w:rPr>
          <w:rFonts w:cs="Arial"/>
        </w:rPr>
        <w:t xml:space="preserve"> </w:t>
      </w:r>
      <w:r>
        <w:rPr>
          <w:rFonts w:cs="Arial"/>
        </w:rPr>
        <w:t xml:space="preserve">An emergency road user occurrence, a natural disaster, or other unplanned event that affects or impedes the normal flow of traffic. </w:t>
      </w:r>
    </w:p>
    <w:p w14:paraId="0AE2BD18" w14:textId="190E753C" w:rsidR="009D28BD" w:rsidRPr="00686BBF" w:rsidRDefault="009D28BD" w:rsidP="009D28BD">
      <w:pPr>
        <w:tabs>
          <w:tab w:val="left" w:pos="6480"/>
        </w:tabs>
        <w:rPr>
          <w:rFonts w:cs="Arial"/>
        </w:rPr>
      </w:pPr>
      <w:r w:rsidRPr="00686BBF">
        <w:rPr>
          <w:rFonts w:cs="Arial"/>
          <w:b/>
          <w:u w:val="single"/>
        </w:rPr>
        <w:t>Incident Commander</w:t>
      </w:r>
      <w:r w:rsidR="008403E2">
        <w:rPr>
          <w:rFonts w:cs="Arial"/>
          <w:b/>
          <w:u w:val="single"/>
        </w:rPr>
        <w:t xml:space="preserve"> (IC)</w:t>
      </w:r>
      <w:r w:rsidRPr="00686BBF">
        <w:rPr>
          <w:rFonts w:cs="Arial"/>
          <w:b/>
          <w:u w:val="single"/>
        </w:rPr>
        <w:t>:</w:t>
      </w:r>
      <w:r w:rsidR="00666AD1">
        <w:rPr>
          <w:rFonts w:cs="Arial"/>
        </w:rPr>
        <w:t xml:space="preserve"> </w:t>
      </w:r>
      <w:r w:rsidRPr="00686BBF">
        <w:rPr>
          <w:rFonts w:cs="Arial"/>
        </w:rPr>
        <w:t>A representative of the agency in charge of the incident, which may vary depending on the type of incident.</w:t>
      </w:r>
      <w:r>
        <w:rPr>
          <w:rFonts w:cs="Arial"/>
        </w:rPr>
        <w:t xml:space="preserve"> </w:t>
      </w:r>
      <w:r w:rsidRPr="00686BBF">
        <w:rPr>
          <w:rFonts w:cs="Arial"/>
        </w:rPr>
        <w:t>The Incident Commander is in charge of managing the incident, informing respective dispatch of the incident details, implementing closures and releases, directing additional emergency personnel, approving media releases, and conducting the After Action Review.</w:t>
      </w:r>
    </w:p>
    <w:p w14:paraId="377D00A9" w14:textId="77777777" w:rsidR="009D28BD" w:rsidRPr="00A72AE5" w:rsidRDefault="009D28BD" w:rsidP="009D28BD">
      <w:pPr>
        <w:tabs>
          <w:tab w:val="left" w:pos="6480"/>
        </w:tabs>
        <w:rPr>
          <w:rFonts w:cs="Arial"/>
          <w:b/>
          <w:highlight w:val="yellow"/>
          <w:u w:val="single"/>
        </w:rPr>
      </w:pPr>
      <w:r w:rsidRPr="009303EC">
        <w:rPr>
          <w:rFonts w:cs="Arial"/>
          <w:b/>
          <w:u w:val="single"/>
        </w:rPr>
        <w:t>Incident Command Post (ICP):</w:t>
      </w:r>
      <w:r w:rsidRPr="009303EC">
        <w:rPr>
          <w:rFonts w:cs="Arial"/>
          <w:b/>
        </w:rPr>
        <w:t xml:space="preserve"> </w:t>
      </w:r>
      <w:r w:rsidRPr="009303EC">
        <w:rPr>
          <w:rFonts w:cs="Arial"/>
        </w:rPr>
        <w:t>A vehicle or facility that signifies the location of the tactical-level,</w:t>
      </w:r>
      <w:r w:rsidRPr="00A72AE5">
        <w:rPr>
          <w:rFonts w:cs="Arial"/>
        </w:rPr>
        <w:t xml:space="preserve"> on-scene incident command and management organization.</w:t>
      </w:r>
    </w:p>
    <w:p w14:paraId="7A5A4466" w14:textId="75E2C6DE" w:rsidR="009D28BD" w:rsidRDefault="009D28BD" w:rsidP="009D28BD">
      <w:pPr>
        <w:tabs>
          <w:tab w:val="left" w:pos="6480"/>
        </w:tabs>
        <w:rPr>
          <w:rFonts w:cs="Arial"/>
          <w:b/>
          <w:u w:val="single"/>
        </w:rPr>
      </w:pPr>
      <w:r w:rsidRPr="00597736">
        <w:rPr>
          <w:rFonts w:cs="Arial"/>
          <w:b/>
          <w:u w:val="single"/>
        </w:rPr>
        <w:t>Incident Command System (ICS):</w:t>
      </w:r>
      <w:r w:rsidR="00666AD1">
        <w:rPr>
          <w:rFonts w:cs="Arial"/>
        </w:rPr>
        <w:t xml:space="preserve"> </w:t>
      </w:r>
      <w:r w:rsidRPr="00597736">
        <w:rPr>
          <w:rFonts w:cs="Arial"/>
        </w:rPr>
        <w:t xml:space="preserve">A systematic tool used for the command, control, and coordination of emergency response. ICS allows agencies to work together using common terminology and operating procedures controlling personnel, facilities, equipment, and communications at a single incident scene. It facilitates a consistent response to any highway incident by employing a common organizational structure that can be expanded and contracted in a logical manner based on the level of </w:t>
      </w:r>
      <w:r w:rsidR="00442DE7">
        <w:rPr>
          <w:rFonts w:cs="Arial"/>
        </w:rPr>
        <w:t xml:space="preserve">response required. </w:t>
      </w:r>
    </w:p>
    <w:p w14:paraId="73FF0499" w14:textId="0C760DF1" w:rsidR="009D28BD" w:rsidRPr="00686BBF" w:rsidRDefault="009D28BD" w:rsidP="009D28BD">
      <w:pPr>
        <w:tabs>
          <w:tab w:val="left" w:pos="6480"/>
        </w:tabs>
        <w:rPr>
          <w:rFonts w:cs="Arial"/>
        </w:rPr>
      </w:pPr>
      <w:r w:rsidRPr="00686BBF">
        <w:rPr>
          <w:rFonts w:cs="Arial"/>
          <w:b/>
          <w:u w:val="single"/>
        </w:rPr>
        <w:t>Lane Closure:</w:t>
      </w:r>
      <w:r w:rsidR="00666AD1">
        <w:rPr>
          <w:rFonts w:cs="Arial"/>
        </w:rPr>
        <w:t xml:space="preserve"> </w:t>
      </w:r>
      <w:r w:rsidRPr="00686BBF">
        <w:rPr>
          <w:rFonts w:cs="Arial"/>
        </w:rPr>
        <w:t xml:space="preserve">Closing of a </w:t>
      </w:r>
      <w:r>
        <w:rPr>
          <w:rFonts w:cs="Arial"/>
        </w:rPr>
        <w:t xml:space="preserve">traffic </w:t>
      </w:r>
      <w:r w:rsidRPr="00686BBF">
        <w:rPr>
          <w:rFonts w:cs="Arial"/>
        </w:rPr>
        <w:t>lane by CDOT or an agency official with statutory authority</w:t>
      </w:r>
      <w:r>
        <w:rPr>
          <w:rFonts w:cs="Arial"/>
        </w:rPr>
        <w:t xml:space="preserve"> </w:t>
      </w:r>
      <w:r w:rsidRPr="00686BBF">
        <w:rPr>
          <w:rFonts w:cs="Arial"/>
        </w:rPr>
        <w:t>to close the road</w:t>
      </w:r>
      <w:r w:rsidR="00905EA9">
        <w:rPr>
          <w:rFonts w:cs="Arial"/>
        </w:rPr>
        <w:t xml:space="preserve"> (s</w:t>
      </w:r>
      <w:r w:rsidR="00442DE7" w:rsidRPr="00EC182B">
        <w:rPr>
          <w:rFonts w:cs="Arial"/>
        </w:rPr>
        <w:t>ee</w:t>
      </w:r>
      <w:r w:rsidR="00A77D71">
        <w:rPr>
          <w:rFonts w:cs="Arial"/>
        </w:rPr>
        <w:t xml:space="preserve"> </w:t>
      </w:r>
      <w:r w:rsidR="00A77D71">
        <w:rPr>
          <w:rFonts w:cs="Arial"/>
        </w:rPr>
        <w:fldChar w:fldCharType="begin"/>
      </w:r>
      <w:r w:rsidR="00A77D71">
        <w:rPr>
          <w:rFonts w:cs="Arial"/>
        </w:rPr>
        <w:instrText xml:space="preserve"> REF _Ref401577194 \h </w:instrText>
      </w:r>
      <w:r w:rsidR="00A77D71">
        <w:rPr>
          <w:rFonts w:cs="Arial"/>
        </w:rPr>
      </w:r>
      <w:r w:rsidR="00A77D71">
        <w:rPr>
          <w:rFonts w:cs="Arial"/>
        </w:rPr>
        <w:fldChar w:fldCharType="separate"/>
      </w:r>
      <w:r w:rsidR="004F204C">
        <w:t xml:space="preserve">Appendix </w:t>
      </w:r>
      <w:r w:rsidR="004F204C">
        <w:rPr>
          <w:noProof/>
        </w:rPr>
        <w:t>A</w:t>
      </w:r>
      <w:r w:rsidR="00A77D71">
        <w:rPr>
          <w:rFonts w:cs="Arial"/>
        </w:rPr>
        <w:fldChar w:fldCharType="end"/>
      </w:r>
      <w:r w:rsidR="00905EA9">
        <w:rPr>
          <w:rFonts w:cs="Arial"/>
        </w:rPr>
        <w:t>)</w:t>
      </w:r>
      <w:r w:rsidRPr="00686BBF">
        <w:rPr>
          <w:rFonts w:cs="Arial"/>
        </w:rPr>
        <w:t xml:space="preserve"> while allowing vehicles to proceed </w:t>
      </w:r>
      <w:r>
        <w:rPr>
          <w:rFonts w:cs="Arial"/>
        </w:rPr>
        <w:t xml:space="preserve">past the point of closure in open lane or on the shoulder </w:t>
      </w:r>
      <w:r w:rsidRPr="00686BBF">
        <w:rPr>
          <w:rFonts w:cs="Arial"/>
        </w:rPr>
        <w:t>if directed to d</w:t>
      </w:r>
      <w:r>
        <w:rPr>
          <w:rFonts w:cs="Arial"/>
        </w:rPr>
        <w:t>o so by a responsible authority</w:t>
      </w:r>
      <w:r w:rsidRPr="00686BBF">
        <w:rPr>
          <w:rFonts w:cs="Arial"/>
        </w:rPr>
        <w:t xml:space="preserve">. </w:t>
      </w:r>
    </w:p>
    <w:p w14:paraId="1960520D" w14:textId="3C2EB010" w:rsidR="009D28BD" w:rsidRDefault="009D28BD" w:rsidP="009D28BD">
      <w:pPr>
        <w:tabs>
          <w:tab w:val="left" w:pos="6480"/>
        </w:tabs>
        <w:rPr>
          <w:rFonts w:cs="Arial"/>
        </w:rPr>
      </w:pPr>
      <w:r w:rsidRPr="00A72AE5">
        <w:rPr>
          <w:rFonts w:cs="Arial"/>
          <w:b/>
          <w:u w:val="single"/>
        </w:rPr>
        <w:t>National Incident Management System (NIMS):</w:t>
      </w:r>
      <w:r w:rsidR="00666AD1">
        <w:rPr>
          <w:rFonts w:cs="Arial"/>
        </w:rPr>
        <w:t xml:space="preserve"> </w:t>
      </w:r>
      <w:r w:rsidRPr="00597736">
        <w:rPr>
          <w:rFonts w:cs="Arial"/>
        </w:rPr>
        <w:t>A system mandated by Homeland Security Presidential Directive 5 that provides a consistent nationwide approach for governments, the private-sector, and nongovernmental organizations to work effectively and efficiently together to prepare for, respond to, and recover from domestic incidents, regardless of cause, size, or complexity.</w:t>
      </w:r>
    </w:p>
    <w:p w14:paraId="4521E560" w14:textId="4095DC2C" w:rsidR="0029613C" w:rsidRPr="0029613C" w:rsidRDefault="0029613C" w:rsidP="009D28BD">
      <w:pPr>
        <w:tabs>
          <w:tab w:val="left" w:pos="6480"/>
        </w:tabs>
        <w:rPr>
          <w:rFonts w:cs="Arial"/>
        </w:rPr>
      </w:pPr>
      <w:r>
        <w:rPr>
          <w:rFonts w:cs="Arial"/>
          <w:b/>
          <w:u w:val="single"/>
        </w:rPr>
        <w:t>National Unified Goal (NUG):</w:t>
      </w:r>
      <w:r w:rsidRPr="0029613C">
        <w:rPr>
          <w:rFonts w:cs="Arial"/>
        </w:rPr>
        <w:t xml:space="preserve"> A unified national policy for </w:t>
      </w:r>
      <w:r>
        <w:rPr>
          <w:rFonts w:cs="Arial"/>
        </w:rPr>
        <w:t>traffic incident m</w:t>
      </w:r>
      <w:r w:rsidRPr="0029613C">
        <w:rPr>
          <w:rFonts w:cs="Arial"/>
        </w:rPr>
        <w:t xml:space="preserve">anagement developed by major national organizations representing traffic incident responders, under the leadership of the </w:t>
      </w:r>
      <w:r>
        <w:rPr>
          <w:rFonts w:cs="Arial"/>
        </w:rPr>
        <w:t>National Traffic Incident Management Coalition.</w:t>
      </w:r>
    </w:p>
    <w:p w14:paraId="1F3888ED" w14:textId="3B31D062" w:rsidR="009D28BD" w:rsidRPr="00686BBF" w:rsidRDefault="009D28BD" w:rsidP="009D28BD">
      <w:pPr>
        <w:tabs>
          <w:tab w:val="left" w:pos="6480"/>
        </w:tabs>
        <w:rPr>
          <w:rFonts w:cs="Arial"/>
        </w:rPr>
      </w:pPr>
      <w:r w:rsidRPr="00686BBF">
        <w:rPr>
          <w:rFonts w:cs="Arial"/>
          <w:b/>
          <w:u w:val="single"/>
        </w:rPr>
        <w:t>Point of Closure:</w:t>
      </w:r>
      <w:r w:rsidR="00666AD1">
        <w:rPr>
          <w:rFonts w:cs="Arial"/>
          <w:b/>
          <w:u w:val="single"/>
        </w:rPr>
        <w:t xml:space="preserve"> </w:t>
      </w:r>
      <w:r w:rsidRPr="00686BBF">
        <w:rPr>
          <w:rFonts w:cs="Arial"/>
        </w:rPr>
        <w:t>The physical location within CDOT right-of</w:t>
      </w:r>
      <w:r>
        <w:rPr>
          <w:rFonts w:cs="Arial"/>
        </w:rPr>
        <w:t>-way at which the first warning device (such as a sign, light, or cone) is placed.</w:t>
      </w:r>
    </w:p>
    <w:p w14:paraId="56E9BB85" w14:textId="7C2669F3" w:rsidR="009D28BD" w:rsidRPr="00686BBF" w:rsidRDefault="009D28BD" w:rsidP="009D28BD">
      <w:pPr>
        <w:tabs>
          <w:tab w:val="left" w:pos="6480"/>
        </w:tabs>
        <w:rPr>
          <w:rFonts w:cs="Arial"/>
        </w:rPr>
      </w:pPr>
      <w:r w:rsidRPr="00686BBF">
        <w:rPr>
          <w:rFonts w:cs="Arial"/>
          <w:b/>
          <w:u w:val="single"/>
        </w:rPr>
        <w:t>Public Information Officer (PIO):</w:t>
      </w:r>
      <w:r w:rsidR="00666AD1">
        <w:rPr>
          <w:rFonts w:cs="Arial"/>
          <w:b/>
        </w:rPr>
        <w:t xml:space="preserve"> </w:t>
      </w:r>
      <w:r w:rsidRPr="00686BBF">
        <w:rPr>
          <w:rFonts w:cs="Arial"/>
        </w:rPr>
        <w:t>A designated communication professional responsible for communicating incident information with the media and public.</w:t>
      </w:r>
      <w:r>
        <w:rPr>
          <w:rFonts w:cs="Arial"/>
        </w:rPr>
        <w:t xml:space="preserve"> </w:t>
      </w:r>
    </w:p>
    <w:p w14:paraId="5FCBCBD6" w14:textId="70E17429" w:rsidR="009D28BD" w:rsidRPr="00466F8E" w:rsidRDefault="009D28BD" w:rsidP="009D28BD">
      <w:pPr>
        <w:tabs>
          <w:tab w:val="left" w:pos="6480"/>
        </w:tabs>
        <w:rPr>
          <w:rFonts w:cs="Arial"/>
          <w:color w:val="auto"/>
        </w:rPr>
      </w:pPr>
      <w:r w:rsidRPr="00686BBF">
        <w:rPr>
          <w:rFonts w:cs="Arial"/>
          <w:b/>
          <w:u w:val="single"/>
        </w:rPr>
        <w:t>Road Closure:</w:t>
      </w:r>
      <w:r>
        <w:rPr>
          <w:rFonts w:cs="Arial"/>
        </w:rPr>
        <w:t xml:space="preserve"> </w:t>
      </w:r>
      <w:r w:rsidRPr="00686BBF">
        <w:rPr>
          <w:rFonts w:cs="Arial"/>
        </w:rPr>
        <w:t>Closure of all lanes in one direction by CDOT or an agency official with the statutory authority</w:t>
      </w:r>
      <w:r>
        <w:rPr>
          <w:rFonts w:cs="Arial"/>
        </w:rPr>
        <w:t xml:space="preserve"> </w:t>
      </w:r>
      <w:r w:rsidR="00A77D71">
        <w:rPr>
          <w:rFonts w:cs="Arial"/>
        </w:rPr>
        <w:t>to close the road (</w:t>
      </w:r>
      <w:r w:rsidR="00442DE7">
        <w:rPr>
          <w:rFonts w:cs="Arial"/>
        </w:rPr>
        <w:t>see</w:t>
      </w:r>
      <w:r w:rsidR="00DF5F5A">
        <w:rPr>
          <w:rFonts w:cs="Arial"/>
        </w:rPr>
        <w:t xml:space="preserve"> </w:t>
      </w:r>
      <w:r w:rsidR="00DF5F5A">
        <w:rPr>
          <w:rFonts w:cs="Arial"/>
        </w:rPr>
        <w:fldChar w:fldCharType="begin"/>
      </w:r>
      <w:r w:rsidR="00DF5F5A">
        <w:rPr>
          <w:rFonts w:cs="Arial"/>
        </w:rPr>
        <w:instrText xml:space="preserve"> REF _Ref401577194 \h </w:instrText>
      </w:r>
      <w:r w:rsidR="00DF5F5A">
        <w:rPr>
          <w:rFonts w:cs="Arial"/>
        </w:rPr>
      </w:r>
      <w:r w:rsidR="00DF5F5A">
        <w:rPr>
          <w:rFonts w:cs="Arial"/>
        </w:rPr>
        <w:fldChar w:fldCharType="separate"/>
      </w:r>
      <w:r w:rsidR="004F204C">
        <w:t xml:space="preserve">Appendix </w:t>
      </w:r>
      <w:r w:rsidR="004F204C">
        <w:rPr>
          <w:noProof/>
        </w:rPr>
        <w:t>A</w:t>
      </w:r>
      <w:r w:rsidR="00DF5F5A">
        <w:rPr>
          <w:rFonts w:cs="Arial"/>
        </w:rPr>
        <w:fldChar w:fldCharType="end"/>
      </w:r>
      <w:r w:rsidR="00A77D71">
        <w:rPr>
          <w:rFonts w:cs="Arial"/>
        </w:rPr>
        <w:t>)</w:t>
      </w:r>
      <w:r w:rsidR="00466F8E">
        <w:rPr>
          <w:rFonts w:cs="Arial"/>
        </w:rPr>
        <w:t xml:space="preserve"> </w:t>
      </w:r>
      <w:r w:rsidRPr="00686BBF">
        <w:rPr>
          <w:rFonts w:cs="Arial"/>
        </w:rPr>
        <w:t>to ensure no vehicles other than authorized responders may proceed past the point of closure.</w:t>
      </w:r>
      <w:r>
        <w:rPr>
          <w:rFonts w:cs="Arial"/>
        </w:rPr>
        <w:t xml:space="preserve"> </w:t>
      </w:r>
    </w:p>
    <w:p w14:paraId="233A11E1" w14:textId="519E3FC5" w:rsidR="00176CEA" w:rsidRPr="00176CEA" w:rsidRDefault="00176CEA" w:rsidP="00176CEA">
      <w:pPr>
        <w:tabs>
          <w:tab w:val="left" w:pos="6480"/>
        </w:tabs>
        <w:rPr>
          <w:rFonts w:cs="Arial"/>
        </w:rPr>
      </w:pPr>
      <w:r w:rsidRPr="00176CEA">
        <w:rPr>
          <w:rFonts w:cs="Arial"/>
          <w:b/>
          <w:u w:val="single"/>
        </w:rPr>
        <w:t>Secondary Incidents:</w:t>
      </w:r>
      <w:r w:rsidRPr="00176CEA">
        <w:rPr>
          <w:rFonts w:cs="Arial"/>
        </w:rPr>
        <w:t xml:space="preserve"> Incidents beginning with the time of detection of the primary incident where a collision</w:t>
      </w:r>
      <w:r>
        <w:rPr>
          <w:rFonts w:cs="Arial"/>
        </w:rPr>
        <w:t xml:space="preserve"> </w:t>
      </w:r>
      <w:r w:rsidRPr="00176CEA">
        <w:rPr>
          <w:rFonts w:cs="Arial"/>
        </w:rPr>
        <w:t>occurs either within the incident scene or within the queue, including the opposite</w:t>
      </w:r>
      <w:r>
        <w:rPr>
          <w:rFonts w:cs="Arial"/>
        </w:rPr>
        <w:t xml:space="preserve"> </w:t>
      </w:r>
      <w:r w:rsidRPr="00176CEA">
        <w:rPr>
          <w:rFonts w:cs="Arial"/>
        </w:rPr>
        <w:t>direction, resulting from the original incident.</w:t>
      </w:r>
    </w:p>
    <w:p w14:paraId="2857A783" w14:textId="467BC1CC" w:rsidR="009D28BD" w:rsidRDefault="009D28BD" w:rsidP="009D28BD">
      <w:pPr>
        <w:tabs>
          <w:tab w:val="left" w:pos="6480"/>
        </w:tabs>
        <w:rPr>
          <w:rFonts w:cs="Arial"/>
        </w:rPr>
      </w:pPr>
      <w:r w:rsidRPr="00686BBF">
        <w:rPr>
          <w:rFonts w:cs="Arial"/>
          <w:b/>
          <w:u w:val="single"/>
        </w:rPr>
        <w:t>Total Closure:</w:t>
      </w:r>
      <w:r>
        <w:rPr>
          <w:rFonts w:cs="Arial"/>
        </w:rPr>
        <w:t xml:space="preserve"> </w:t>
      </w:r>
      <w:r w:rsidRPr="00686BBF">
        <w:rPr>
          <w:rFonts w:cs="Arial"/>
        </w:rPr>
        <w:t xml:space="preserve">Closure of all lanes in both directions by </w:t>
      </w:r>
      <w:r w:rsidR="00A77D71">
        <w:rPr>
          <w:rFonts w:cs="Arial"/>
        </w:rPr>
        <w:t>the CDOT incident commander</w:t>
      </w:r>
      <w:r w:rsidRPr="00686BBF">
        <w:rPr>
          <w:rFonts w:cs="Arial"/>
        </w:rPr>
        <w:t xml:space="preserve"> or an agency official with the statuto</w:t>
      </w:r>
      <w:r w:rsidR="00FD21AE">
        <w:rPr>
          <w:rFonts w:cs="Arial"/>
        </w:rPr>
        <w:t>ry authority to close the road (see</w:t>
      </w:r>
      <w:r w:rsidR="00A77D71">
        <w:rPr>
          <w:rFonts w:cs="Arial"/>
        </w:rPr>
        <w:t xml:space="preserve"> </w:t>
      </w:r>
      <w:r w:rsidR="00A77D71">
        <w:rPr>
          <w:rFonts w:cs="Arial"/>
        </w:rPr>
        <w:fldChar w:fldCharType="begin"/>
      </w:r>
      <w:r w:rsidR="00A77D71">
        <w:rPr>
          <w:rFonts w:cs="Arial"/>
        </w:rPr>
        <w:instrText xml:space="preserve"> REF _Ref401577194 \h </w:instrText>
      </w:r>
      <w:r w:rsidR="00A77D71">
        <w:rPr>
          <w:rFonts w:cs="Arial"/>
        </w:rPr>
      </w:r>
      <w:r w:rsidR="00A77D71">
        <w:rPr>
          <w:rFonts w:cs="Arial"/>
        </w:rPr>
        <w:fldChar w:fldCharType="separate"/>
      </w:r>
      <w:r w:rsidR="004F204C">
        <w:t xml:space="preserve">Appendix </w:t>
      </w:r>
      <w:r w:rsidR="004F204C">
        <w:rPr>
          <w:noProof/>
        </w:rPr>
        <w:t>A</w:t>
      </w:r>
      <w:r w:rsidR="00A77D71">
        <w:rPr>
          <w:rFonts w:cs="Arial"/>
        </w:rPr>
        <w:fldChar w:fldCharType="end"/>
      </w:r>
      <w:r w:rsidR="00FD21AE">
        <w:rPr>
          <w:rFonts w:cs="Arial"/>
        </w:rPr>
        <w:t xml:space="preserve">) </w:t>
      </w:r>
      <w:r w:rsidRPr="00686BBF">
        <w:rPr>
          <w:rFonts w:cs="Arial"/>
        </w:rPr>
        <w:t>to ensure no vehicles other than responders may proceed past the point of closure.</w:t>
      </w:r>
      <w:r>
        <w:rPr>
          <w:rFonts w:cs="Arial"/>
        </w:rPr>
        <w:t xml:space="preserve"> </w:t>
      </w:r>
      <w:r w:rsidRPr="00686BBF">
        <w:rPr>
          <w:rFonts w:cs="Arial"/>
        </w:rPr>
        <w:t>Point(s) of closure may be at a single location or separated by a roadway segment.</w:t>
      </w:r>
    </w:p>
    <w:p w14:paraId="0A3303A4" w14:textId="275FADEB" w:rsidR="00174DC0" w:rsidRPr="00F52747" w:rsidRDefault="00174DC0" w:rsidP="009D28BD">
      <w:pPr>
        <w:tabs>
          <w:tab w:val="left" w:pos="6480"/>
        </w:tabs>
        <w:rPr>
          <w:color w:val="auto"/>
          <w:highlight w:val="lightGray"/>
        </w:rPr>
      </w:pPr>
      <w:r w:rsidRPr="004D47DD">
        <w:rPr>
          <w:rFonts w:cs="Arial"/>
          <w:b/>
          <w:u w:val="single"/>
        </w:rPr>
        <w:t>Traffic Management Center</w:t>
      </w:r>
      <w:r w:rsidR="002E04AB" w:rsidRPr="004D47DD">
        <w:rPr>
          <w:rFonts w:cs="Arial"/>
          <w:b/>
          <w:u w:val="single"/>
        </w:rPr>
        <w:t xml:space="preserve"> (TMC)</w:t>
      </w:r>
      <w:r w:rsidRPr="004D47DD">
        <w:rPr>
          <w:rFonts w:cs="Arial"/>
          <w:b/>
          <w:u w:val="single"/>
        </w:rPr>
        <w:t>:</w:t>
      </w:r>
      <w:r w:rsidRPr="004D47DD">
        <w:rPr>
          <w:rFonts w:cs="Arial"/>
        </w:rPr>
        <w:t xml:space="preserve"> </w:t>
      </w:r>
      <w:r w:rsidR="00F96205" w:rsidRPr="004D47DD">
        <w:rPr>
          <w:rFonts w:cs="Arial"/>
        </w:rPr>
        <w:t>CDOT’s traffic information center. This center collects traffic data, observes traffic conditions, processes traffic information, and delivers system status messages.</w:t>
      </w:r>
      <w:r w:rsidR="00D953F2">
        <w:rPr>
          <w:rFonts w:cs="Arial"/>
        </w:rPr>
        <w:t xml:space="preserve"> </w:t>
      </w:r>
      <w:r w:rsidR="00F96205" w:rsidRPr="004D47DD">
        <w:rPr>
          <w:rFonts w:cs="Arial"/>
        </w:rPr>
        <w:t xml:space="preserve">Messaging is provided to CDOT personnel, agency partners, media, and the travelling public via VMS, cotrip.org, social media, and direct distribution methods. </w:t>
      </w:r>
      <w:r w:rsidR="00F82A4E" w:rsidRPr="004D47DD">
        <w:rPr>
          <w:rFonts w:cs="Arial"/>
        </w:rPr>
        <w:t>CDOT has multiple TMCs including: CTMC, HLT and EJMT.</w:t>
      </w:r>
      <w:r w:rsidR="00D953F2">
        <w:rPr>
          <w:rFonts w:cs="Arial"/>
        </w:rPr>
        <w:t xml:space="preserve"> </w:t>
      </w:r>
      <w:r w:rsidR="00F82A4E" w:rsidRPr="004D47DD">
        <w:rPr>
          <w:rFonts w:cs="Arial"/>
        </w:rPr>
        <w:t xml:space="preserve">The primary TMC for this project is </w:t>
      </w:r>
      <w:r w:rsidR="00F52747" w:rsidRPr="00F52747">
        <w:rPr>
          <w:color w:val="auto"/>
          <w:highlight w:val="lightGray"/>
        </w:rPr>
        <w:t>[select either CTMC, HLT or EJMT].</w:t>
      </w:r>
    </w:p>
    <w:p w14:paraId="45DB618C" w14:textId="621F4FF7" w:rsidR="00176CEA" w:rsidRDefault="009D28BD" w:rsidP="00174DC0">
      <w:pPr>
        <w:tabs>
          <w:tab w:val="left" w:pos="6480"/>
        </w:tabs>
        <w:rPr>
          <w:rFonts w:cs="Arial"/>
        </w:rPr>
      </w:pPr>
      <w:r w:rsidRPr="00803A1F">
        <w:rPr>
          <w:rFonts w:cs="Arial"/>
          <w:b/>
          <w:u w:val="single"/>
        </w:rPr>
        <w:t>Unified Command</w:t>
      </w:r>
      <w:r>
        <w:rPr>
          <w:rFonts w:cs="Arial"/>
          <w:b/>
          <w:u w:val="single"/>
        </w:rPr>
        <w:t xml:space="preserve"> (UC)</w:t>
      </w:r>
      <w:r w:rsidRPr="00803A1F">
        <w:rPr>
          <w:rFonts w:cs="Arial"/>
          <w:b/>
          <w:u w:val="single"/>
        </w:rPr>
        <w:t>:</w:t>
      </w:r>
      <w:r w:rsidR="00666AD1">
        <w:rPr>
          <w:rFonts w:cs="Arial"/>
          <w:b/>
        </w:rPr>
        <w:t xml:space="preserve"> </w:t>
      </w:r>
      <w:r w:rsidR="00D96830" w:rsidRPr="00D96830">
        <w:rPr>
          <w:rFonts w:cs="Arial"/>
        </w:rPr>
        <w:t>One of two methods of performing the Command function that employs multiple ranking personnel. UC is used when a highway incident affects multiple political or legal jurisdictions and/or involves several responding agencies with contrasting functional responsibilities and missions.</w:t>
      </w:r>
      <w:r w:rsidR="00176CEA">
        <w:rPr>
          <w:rFonts w:cs="Arial"/>
        </w:rPr>
        <w:br w:type="page"/>
      </w:r>
    </w:p>
    <w:p w14:paraId="332CF808" w14:textId="4587FE3E" w:rsidR="00C80E99" w:rsidRPr="00686BBF" w:rsidRDefault="00541896" w:rsidP="003F0BCA">
      <w:pPr>
        <w:pStyle w:val="Heading"/>
        <w:outlineLvl w:val="0"/>
      </w:pPr>
      <w:bookmarkStart w:id="23" w:name="_Toc401910661"/>
      <w:r>
        <w:t>Duties and Responsibilities</w:t>
      </w:r>
      <w:bookmarkEnd w:id="23"/>
    </w:p>
    <w:p w14:paraId="5F3406B3" w14:textId="619E3A7C" w:rsidR="00C80E99" w:rsidRPr="00686BBF" w:rsidRDefault="00C80E99" w:rsidP="00C80E99">
      <w:r w:rsidRPr="00B57496">
        <w:t xml:space="preserve">All agencies assume the role of </w:t>
      </w:r>
      <w:r w:rsidR="008362FA">
        <w:t>Incident Commander</w:t>
      </w:r>
      <w:r w:rsidRPr="00B57496">
        <w:t xml:space="preserve"> or participate in/support </w:t>
      </w:r>
      <w:r w:rsidR="008362FA">
        <w:t>Unified Command</w:t>
      </w:r>
      <w:r>
        <w:t>,</w:t>
      </w:r>
      <w:r w:rsidRPr="00B57496">
        <w:t xml:space="preserve"> as appropriate to the incident. The </w:t>
      </w:r>
      <w:r>
        <w:t>table below i</w:t>
      </w:r>
      <w:r w:rsidRPr="00B57496">
        <w:t xml:space="preserve">llustrates the stakeholders that may participate in </w:t>
      </w:r>
      <w:r>
        <w:t>traffic</w:t>
      </w:r>
      <w:r w:rsidRPr="00B57496">
        <w:t xml:space="preserve"> incident management activities and the duties and responsibilities that may be associated with each stakeholder</w:t>
      </w:r>
      <w:r>
        <w:t>.</w:t>
      </w:r>
    </w:p>
    <w:tbl>
      <w:tblPr>
        <w:tblStyle w:val="PlainTable11"/>
        <w:tblW w:w="9360" w:type="dxa"/>
        <w:jc w:val="center"/>
        <w:tblLayout w:type="fixed"/>
        <w:tblLook w:val="0620" w:firstRow="1" w:lastRow="0" w:firstColumn="0" w:lastColumn="0" w:noHBand="1" w:noVBand="1"/>
        <w:tblDescription w:val="Exhibit 1-4: Highway Incident Management Stakeholders and Associated Duties and Responsibilities"/>
      </w:tblPr>
      <w:tblGrid>
        <w:gridCol w:w="1962"/>
        <w:gridCol w:w="3536"/>
        <w:gridCol w:w="3862"/>
      </w:tblGrid>
      <w:tr w:rsidR="00C80E99" w:rsidRPr="00010D43" w14:paraId="01CA8A07" w14:textId="77777777" w:rsidTr="00F96F34">
        <w:trPr>
          <w:cnfStyle w:val="100000000000" w:firstRow="1" w:lastRow="0" w:firstColumn="0" w:lastColumn="0" w:oddVBand="0" w:evenVBand="0" w:oddHBand="0" w:evenHBand="0" w:firstRowFirstColumn="0" w:firstRowLastColumn="0" w:lastRowFirstColumn="0" w:lastRowLastColumn="0"/>
          <w:cantSplit/>
          <w:tblHeader/>
          <w:jc w:val="center"/>
        </w:trPr>
        <w:tc>
          <w:tcPr>
            <w:tcW w:w="1048" w:type="pct"/>
            <w:hideMark/>
          </w:tcPr>
          <w:p w14:paraId="69F1D8EA" w14:textId="77777777" w:rsidR="00C80E99" w:rsidRPr="00010D43" w:rsidRDefault="00C80E99" w:rsidP="00860C03">
            <w:r w:rsidRPr="00010D43">
              <w:t>Stakeholder</w:t>
            </w:r>
          </w:p>
        </w:tc>
        <w:tc>
          <w:tcPr>
            <w:tcW w:w="3952" w:type="pct"/>
            <w:gridSpan w:val="2"/>
            <w:hideMark/>
          </w:tcPr>
          <w:p w14:paraId="7E1B8BAE" w14:textId="78417E85" w:rsidR="00C80E99" w:rsidRPr="00010D43" w:rsidRDefault="00C80E99" w:rsidP="0014774E">
            <w:pPr>
              <w:pStyle w:val="ListParagraph"/>
              <w:ind w:left="0"/>
              <w:jc w:val="center"/>
            </w:pPr>
            <w:r w:rsidRPr="00010D43">
              <w:t>Duties and Responsibilities</w:t>
            </w:r>
            <w:sdt>
              <w:sdtPr>
                <w:id w:val="-911387207"/>
                <w:citation/>
              </w:sdtPr>
              <w:sdtEndPr/>
              <w:sdtContent>
                <w:r w:rsidR="006F0ACD">
                  <w:fldChar w:fldCharType="begin"/>
                </w:r>
                <w:r w:rsidR="006F0ACD">
                  <w:instrText xml:space="preserve"> CITATION Ang06 \l 1033 </w:instrText>
                </w:r>
                <w:r w:rsidR="006F0ACD">
                  <w:fldChar w:fldCharType="separate"/>
                </w:r>
                <w:r w:rsidR="00AF1185">
                  <w:rPr>
                    <w:noProof/>
                  </w:rPr>
                  <w:t xml:space="preserve"> </w:t>
                </w:r>
                <w:r w:rsidR="00AF1185" w:rsidRPr="00AF1185">
                  <w:rPr>
                    <w:noProof/>
                  </w:rPr>
                  <w:t>[2]</w:t>
                </w:r>
                <w:r w:rsidR="006F0ACD">
                  <w:fldChar w:fldCharType="end"/>
                </w:r>
              </w:sdtContent>
            </w:sdt>
          </w:p>
        </w:tc>
      </w:tr>
      <w:tr w:rsidR="00C80E99" w:rsidRPr="00B57496" w14:paraId="6AEC026A" w14:textId="77777777" w:rsidTr="00F96F34">
        <w:trPr>
          <w:cantSplit/>
          <w:jc w:val="center"/>
        </w:trPr>
        <w:tc>
          <w:tcPr>
            <w:tcW w:w="1048" w:type="pct"/>
            <w:hideMark/>
          </w:tcPr>
          <w:p w14:paraId="521DCCBD" w14:textId="77777777" w:rsidR="00C80E99" w:rsidRPr="00860C03" w:rsidRDefault="00C80E99" w:rsidP="000D18AA">
            <w:pPr>
              <w:pStyle w:val="NoSpacing"/>
              <w:jc w:val="left"/>
            </w:pPr>
            <w:r w:rsidRPr="00860C03">
              <w:t>Law Enforcement</w:t>
            </w:r>
          </w:p>
        </w:tc>
        <w:tc>
          <w:tcPr>
            <w:tcW w:w="1889" w:type="pct"/>
            <w:hideMark/>
          </w:tcPr>
          <w:p w14:paraId="5C445038" w14:textId="77777777" w:rsidR="00C80E99" w:rsidRPr="000D18AA" w:rsidRDefault="00C80E99" w:rsidP="001666C4">
            <w:pPr>
              <w:pStyle w:val="NoSpacing"/>
              <w:numPr>
                <w:ilvl w:val="0"/>
                <w:numId w:val="12"/>
              </w:numPr>
              <w:ind w:left="270" w:hanging="270"/>
              <w:jc w:val="left"/>
            </w:pPr>
            <w:r w:rsidRPr="000D18AA">
              <w:t>Secures incident scene</w:t>
            </w:r>
          </w:p>
          <w:p w14:paraId="43C651DB" w14:textId="77777777" w:rsidR="00C80E99" w:rsidRPr="000D18AA" w:rsidRDefault="00C80E99" w:rsidP="001666C4">
            <w:pPr>
              <w:pStyle w:val="NoSpacing"/>
              <w:numPr>
                <w:ilvl w:val="0"/>
                <w:numId w:val="12"/>
              </w:numPr>
              <w:ind w:left="270" w:hanging="270"/>
              <w:jc w:val="left"/>
            </w:pPr>
            <w:r w:rsidRPr="000D18AA">
              <w:t>Performs first responder duties</w:t>
            </w:r>
          </w:p>
          <w:p w14:paraId="2A3F0C69" w14:textId="77777777" w:rsidR="00C80E99" w:rsidRPr="000D18AA" w:rsidRDefault="00C80E99" w:rsidP="001666C4">
            <w:pPr>
              <w:pStyle w:val="NoSpacing"/>
              <w:numPr>
                <w:ilvl w:val="0"/>
                <w:numId w:val="12"/>
              </w:numPr>
              <w:ind w:left="270" w:hanging="270"/>
              <w:jc w:val="left"/>
            </w:pPr>
            <w:r w:rsidRPr="000D18AA">
              <w:t>Assists responders in accessing the incident scene</w:t>
            </w:r>
          </w:p>
          <w:p w14:paraId="4FCBE76B" w14:textId="77777777" w:rsidR="00C80E99" w:rsidRPr="000D18AA" w:rsidRDefault="00C80E99" w:rsidP="001666C4">
            <w:pPr>
              <w:pStyle w:val="NoSpacing"/>
              <w:numPr>
                <w:ilvl w:val="0"/>
                <w:numId w:val="12"/>
              </w:numPr>
              <w:ind w:left="270" w:hanging="270"/>
              <w:jc w:val="left"/>
            </w:pPr>
            <w:r w:rsidRPr="000D18AA">
              <w:t>Establishes emergency access routes</w:t>
            </w:r>
          </w:p>
          <w:p w14:paraId="5C79D474" w14:textId="77777777" w:rsidR="00C80E99" w:rsidRPr="000D18AA" w:rsidRDefault="00C80E99" w:rsidP="001666C4">
            <w:pPr>
              <w:pStyle w:val="NoSpacing"/>
              <w:numPr>
                <w:ilvl w:val="0"/>
                <w:numId w:val="12"/>
              </w:numPr>
              <w:ind w:left="270" w:hanging="270"/>
              <w:jc w:val="left"/>
            </w:pPr>
            <w:r w:rsidRPr="000D18AA">
              <w:t xml:space="preserve">Controls arrival and departure of incident responders </w:t>
            </w:r>
          </w:p>
          <w:p w14:paraId="48D84526" w14:textId="77777777" w:rsidR="00C80E99" w:rsidRPr="000D18AA" w:rsidRDefault="00C80E99" w:rsidP="001666C4">
            <w:pPr>
              <w:pStyle w:val="NoSpacing"/>
              <w:numPr>
                <w:ilvl w:val="0"/>
                <w:numId w:val="12"/>
              </w:numPr>
              <w:ind w:left="270" w:hanging="270"/>
              <w:jc w:val="left"/>
            </w:pPr>
            <w:r w:rsidRPr="000D18AA">
              <w:t>Polices perimeter of incident scene and impact area</w:t>
            </w:r>
          </w:p>
        </w:tc>
        <w:tc>
          <w:tcPr>
            <w:tcW w:w="2063" w:type="pct"/>
            <w:hideMark/>
          </w:tcPr>
          <w:p w14:paraId="2BE1A8EF" w14:textId="77777777" w:rsidR="00C80E99" w:rsidRPr="000D18AA" w:rsidRDefault="00C80E99" w:rsidP="001666C4">
            <w:pPr>
              <w:pStyle w:val="NoSpacing"/>
              <w:numPr>
                <w:ilvl w:val="0"/>
                <w:numId w:val="12"/>
              </w:numPr>
              <w:ind w:left="270" w:hanging="270"/>
              <w:jc w:val="left"/>
            </w:pPr>
            <w:r w:rsidRPr="000D18AA">
              <w:t>Conducts crash investigation</w:t>
            </w:r>
          </w:p>
          <w:p w14:paraId="0B1AA268" w14:textId="77777777" w:rsidR="00C80E99" w:rsidRPr="000D18AA" w:rsidRDefault="00C80E99" w:rsidP="001666C4">
            <w:pPr>
              <w:pStyle w:val="NoSpacing"/>
              <w:numPr>
                <w:ilvl w:val="0"/>
                <w:numId w:val="12"/>
              </w:numPr>
              <w:ind w:left="270" w:hanging="270"/>
              <w:jc w:val="left"/>
            </w:pPr>
            <w:r w:rsidRPr="000D18AA">
              <w:t>Performs traffic control</w:t>
            </w:r>
          </w:p>
          <w:p w14:paraId="17D5317F" w14:textId="77777777" w:rsidR="00C80E99" w:rsidRPr="000D18AA" w:rsidRDefault="00C80E99" w:rsidP="001666C4">
            <w:pPr>
              <w:pStyle w:val="NoSpacing"/>
              <w:numPr>
                <w:ilvl w:val="0"/>
                <w:numId w:val="12"/>
              </w:numPr>
              <w:ind w:left="270" w:hanging="270"/>
              <w:jc w:val="left"/>
            </w:pPr>
            <w:r w:rsidRPr="000D18AA">
              <w:t>Responds to and assesses incidents involving a hazardous material release</w:t>
            </w:r>
          </w:p>
          <w:p w14:paraId="68D89413" w14:textId="77777777" w:rsidR="00C80E99" w:rsidRPr="000D18AA" w:rsidRDefault="00C80E99" w:rsidP="001666C4">
            <w:pPr>
              <w:pStyle w:val="NoSpacing"/>
              <w:numPr>
                <w:ilvl w:val="0"/>
                <w:numId w:val="12"/>
              </w:numPr>
              <w:ind w:left="270" w:hanging="270"/>
              <w:jc w:val="left"/>
            </w:pPr>
            <w:r w:rsidRPr="000D18AA">
              <w:t>Assumes role of Incident Commander, if appropriate</w:t>
            </w:r>
          </w:p>
          <w:p w14:paraId="6C37ED3B" w14:textId="77777777" w:rsidR="004E0F68" w:rsidRDefault="004E0F68" w:rsidP="001666C4">
            <w:pPr>
              <w:pStyle w:val="NoSpacing"/>
              <w:numPr>
                <w:ilvl w:val="0"/>
                <w:numId w:val="12"/>
              </w:numPr>
              <w:ind w:left="270" w:hanging="270"/>
              <w:jc w:val="left"/>
            </w:pPr>
            <w:r>
              <w:t>Conducts criminal investigation</w:t>
            </w:r>
            <w:r w:rsidRPr="000D18AA">
              <w:t xml:space="preserve"> </w:t>
            </w:r>
          </w:p>
          <w:p w14:paraId="18B05D47" w14:textId="3894D823" w:rsidR="00C80E99" w:rsidRDefault="00C80E99" w:rsidP="001666C4">
            <w:pPr>
              <w:pStyle w:val="NoSpacing"/>
              <w:numPr>
                <w:ilvl w:val="0"/>
                <w:numId w:val="12"/>
              </w:numPr>
              <w:ind w:left="270" w:hanging="270"/>
              <w:jc w:val="left"/>
            </w:pPr>
            <w:r w:rsidRPr="000D18AA">
              <w:t>Supports unified command, as necessary</w:t>
            </w:r>
          </w:p>
          <w:p w14:paraId="57B58CEB" w14:textId="3002DE56" w:rsidR="00442DE7" w:rsidRPr="000D18AA" w:rsidRDefault="00442DE7" w:rsidP="004E0F68">
            <w:pPr>
              <w:pStyle w:val="NoSpacing"/>
              <w:jc w:val="left"/>
            </w:pPr>
          </w:p>
        </w:tc>
      </w:tr>
      <w:tr w:rsidR="00C80E99" w:rsidRPr="00B57496" w14:paraId="0566FFF1" w14:textId="77777777" w:rsidTr="00F96F34">
        <w:trPr>
          <w:cantSplit/>
          <w:jc w:val="center"/>
        </w:trPr>
        <w:tc>
          <w:tcPr>
            <w:tcW w:w="1048" w:type="pct"/>
            <w:hideMark/>
          </w:tcPr>
          <w:p w14:paraId="7B257DB0" w14:textId="66A305F3" w:rsidR="00C80E99" w:rsidRPr="00860C03" w:rsidRDefault="00C80E99" w:rsidP="000D18AA">
            <w:pPr>
              <w:pStyle w:val="NoSpacing"/>
              <w:jc w:val="left"/>
            </w:pPr>
            <w:r w:rsidRPr="00860C03">
              <w:t>Fire and Rescue</w:t>
            </w:r>
          </w:p>
        </w:tc>
        <w:tc>
          <w:tcPr>
            <w:tcW w:w="1889" w:type="pct"/>
            <w:hideMark/>
          </w:tcPr>
          <w:p w14:paraId="6853B967" w14:textId="77777777" w:rsidR="00C80E99" w:rsidRPr="000D18AA" w:rsidRDefault="00C80E99" w:rsidP="001666C4">
            <w:pPr>
              <w:pStyle w:val="NoSpacing"/>
              <w:numPr>
                <w:ilvl w:val="0"/>
                <w:numId w:val="12"/>
              </w:numPr>
              <w:ind w:left="270" w:hanging="270"/>
              <w:jc w:val="left"/>
            </w:pPr>
            <w:r w:rsidRPr="000D18AA">
              <w:t>Protects incident scene</w:t>
            </w:r>
          </w:p>
          <w:p w14:paraId="6EFC96FB" w14:textId="02C74062" w:rsidR="00C80E99" w:rsidRPr="000D18AA" w:rsidRDefault="00C80E99" w:rsidP="001666C4">
            <w:pPr>
              <w:pStyle w:val="NoSpacing"/>
              <w:numPr>
                <w:ilvl w:val="0"/>
                <w:numId w:val="12"/>
              </w:numPr>
              <w:ind w:left="270" w:hanging="270"/>
              <w:jc w:val="left"/>
            </w:pPr>
            <w:r w:rsidRPr="000D18AA">
              <w:t xml:space="preserve">Rescues/extricates </w:t>
            </w:r>
            <w:r w:rsidR="00442DE7">
              <w:t>patient</w:t>
            </w:r>
            <w:r w:rsidRPr="000D18AA">
              <w:t>s</w:t>
            </w:r>
          </w:p>
          <w:p w14:paraId="6B3910F8" w14:textId="77777777" w:rsidR="00C80E99" w:rsidRPr="000D18AA" w:rsidRDefault="00C80E99" w:rsidP="001666C4">
            <w:pPr>
              <w:pStyle w:val="NoSpacing"/>
              <w:numPr>
                <w:ilvl w:val="0"/>
                <w:numId w:val="12"/>
              </w:numPr>
              <w:ind w:left="270" w:hanging="270"/>
              <w:jc w:val="left"/>
            </w:pPr>
            <w:r w:rsidRPr="000D18AA">
              <w:t>Extinguishes fires</w:t>
            </w:r>
          </w:p>
          <w:p w14:paraId="074CE89E" w14:textId="77777777" w:rsidR="00C80E99" w:rsidRPr="000D18AA" w:rsidRDefault="00C80E99" w:rsidP="001666C4">
            <w:pPr>
              <w:pStyle w:val="NoSpacing"/>
              <w:numPr>
                <w:ilvl w:val="0"/>
                <w:numId w:val="12"/>
              </w:numPr>
              <w:ind w:left="270" w:hanging="270"/>
              <w:jc w:val="left"/>
            </w:pPr>
            <w:r w:rsidRPr="000D18AA">
              <w:t>Responds to and assesses incidents involving a hazardous materials release</w:t>
            </w:r>
          </w:p>
        </w:tc>
        <w:tc>
          <w:tcPr>
            <w:tcW w:w="2063" w:type="pct"/>
            <w:hideMark/>
          </w:tcPr>
          <w:p w14:paraId="2C84A5E1" w14:textId="77777777" w:rsidR="00C80E99" w:rsidRPr="000D18AA" w:rsidRDefault="00C80E99" w:rsidP="001666C4">
            <w:pPr>
              <w:pStyle w:val="NoSpacing"/>
              <w:numPr>
                <w:ilvl w:val="0"/>
                <w:numId w:val="12"/>
              </w:numPr>
              <w:ind w:left="270" w:hanging="270"/>
              <w:jc w:val="left"/>
            </w:pPr>
            <w:r w:rsidRPr="000D18AA">
              <w:t>Contains or mitigates a hazardous materials release</w:t>
            </w:r>
          </w:p>
          <w:p w14:paraId="77DC7037" w14:textId="46670F17" w:rsidR="00C80E99" w:rsidRPr="000D18AA" w:rsidRDefault="00C80E99" w:rsidP="001666C4">
            <w:pPr>
              <w:pStyle w:val="NoSpacing"/>
              <w:numPr>
                <w:ilvl w:val="0"/>
                <w:numId w:val="12"/>
              </w:numPr>
              <w:ind w:left="270" w:hanging="270"/>
              <w:jc w:val="left"/>
            </w:pPr>
            <w:r w:rsidRPr="000D18AA">
              <w:t>Assumes role of Incident Commander,</w:t>
            </w:r>
            <w:r w:rsidR="00854336">
              <w:t xml:space="preserve"> as necessary</w:t>
            </w:r>
          </w:p>
          <w:p w14:paraId="5EC9F91F" w14:textId="77777777" w:rsidR="00C80E99" w:rsidRPr="000D18AA" w:rsidRDefault="00C80E99" w:rsidP="001666C4">
            <w:pPr>
              <w:pStyle w:val="NoSpacing"/>
              <w:numPr>
                <w:ilvl w:val="0"/>
                <w:numId w:val="12"/>
              </w:numPr>
              <w:ind w:left="270" w:hanging="270"/>
              <w:jc w:val="left"/>
            </w:pPr>
            <w:r w:rsidRPr="000D18AA">
              <w:t>Supports unified command, as necessary</w:t>
            </w:r>
          </w:p>
        </w:tc>
      </w:tr>
      <w:tr w:rsidR="00C80E99" w:rsidRPr="00B57496" w14:paraId="59869730" w14:textId="77777777" w:rsidTr="00F96F34">
        <w:trPr>
          <w:cantSplit/>
          <w:jc w:val="center"/>
        </w:trPr>
        <w:tc>
          <w:tcPr>
            <w:tcW w:w="1048" w:type="pct"/>
            <w:hideMark/>
          </w:tcPr>
          <w:p w14:paraId="5B7586AF" w14:textId="77777777" w:rsidR="00C80E99" w:rsidRPr="00860C03" w:rsidRDefault="00C80E99" w:rsidP="000D18AA">
            <w:pPr>
              <w:pStyle w:val="NoSpacing"/>
              <w:jc w:val="left"/>
            </w:pPr>
            <w:r w:rsidRPr="00860C03">
              <w:t>Emergency Medical Services (EMS)</w:t>
            </w:r>
          </w:p>
        </w:tc>
        <w:tc>
          <w:tcPr>
            <w:tcW w:w="1889" w:type="pct"/>
            <w:hideMark/>
          </w:tcPr>
          <w:p w14:paraId="46BCC203" w14:textId="453A241D" w:rsidR="00C80E99" w:rsidRPr="000D18AA" w:rsidRDefault="00C80E99" w:rsidP="001666C4">
            <w:pPr>
              <w:pStyle w:val="NoSpacing"/>
              <w:numPr>
                <w:ilvl w:val="0"/>
                <w:numId w:val="12"/>
              </w:numPr>
              <w:ind w:left="270" w:hanging="270"/>
              <w:jc w:val="left"/>
            </w:pPr>
            <w:r w:rsidRPr="000D18AA">
              <w:t xml:space="preserve">Provides medical treatment to </w:t>
            </w:r>
            <w:r w:rsidR="00603007">
              <w:t>patients</w:t>
            </w:r>
            <w:r w:rsidRPr="000D18AA">
              <w:t xml:space="preserve"> at the incident scene</w:t>
            </w:r>
          </w:p>
          <w:p w14:paraId="526BD025" w14:textId="0F2F1361" w:rsidR="00C80E99" w:rsidRPr="000D18AA" w:rsidRDefault="00C80E99" w:rsidP="001666C4">
            <w:pPr>
              <w:pStyle w:val="NoSpacing"/>
              <w:numPr>
                <w:ilvl w:val="0"/>
                <w:numId w:val="12"/>
              </w:numPr>
              <w:ind w:left="270" w:hanging="270"/>
              <w:jc w:val="left"/>
            </w:pPr>
            <w:r w:rsidRPr="000D18AA">
              <w:t xml:space="preserve">Determines destination and transportation requirements for injured </w:t>
            </w:r>
            <w:r w:rsidR="00442DE7">
              <w:t>patient</w:t>
            </w:r>
            <w:r w:rsidRPr="000D18AA">
              <w:t>s</w:t>
            </w:r>
          </w:p>
        </w:tc>
        <w:tc>
          <w:tcPr>
            <w:tcW w:w="2063" w:type="pct"/>
            <w:hideMark/>
          </w:tcPr>
          <w:p w14:paraId="0D1CFA3B" w14:textId="5BDD5387" w:rsidR="00C80E99" w:rsidRPr="000D18AA" w:rsidRDefault="00C80E99" w:rsidP="001666C4">
            <w:pPr>
              <w:pStyle w:val="NoSpacing"/>
              <w:numPr>
                <w:ilvl w:val="0"/>
                <w:numId w:val="12"/>
              </w:numPr>
              <w:ind w:left="270" w:hanging="270"/>
              <w:jc w:val="left"/>
            </w:pPr>
            <w:r w:rsidRPr="000D18AA">
              <w:t xml:space="preserve">Transports </w:t>
            </w:r>
            <w:r w:rsidR="00442DE7">
              <w:t>patient</w:t>
            </w:r>
            <w:r w:rsidRPr="000D18AA">
              <w:t>s for additional medical treatment</w:t>
            </w:r>
          </w:p>
          <w:p w14:paraId="2BB8544B" w14:textId="77777777" w:rsidR="00C80E99" w:rsidRPr="000D18AA" w:rsidRDefault="00C80E99" w:rsidP="001666C4">
            <w:pPr>
              <w:pStyle w:val="NoSpacing"/>
              <w:numPr>
                <w:ilvl w:val="0"/>
                <w:numId w:val="12"/>
              </w:numPr>
              <w:ind w:left="270" w:hanging="270"/>
              <w:jc w:val="left"/>
            </w:pPr>
            <w:r w:rsidRPr="000D18AA">
              <w:t>Supports unified command, as necessary</w:t>
            </w:r>
          </w:p>
        </w:tc>
      </w:tr>
      <w:tr w:rsidR="00C80E99" w:rsidRPr="00B57496" w14:paraId="6F5A6D10" w14:textId="77777777" w:rsidTr="00F96F34">
        <w:trPr>
          <w:cantSplit/>
          <w:jc w:val="center"/>
        </w:trPr>
        <w:tc>
          <w:tcPr>
            <w:tcW w:w="1048" w:type="pct"/>
            <w:hideMark/>
          </w:tcPr>
          <w:p w14:paraId="1B62F364" w14:textId="77777777" w:rsidR="00C80E99" w:rsidRPr="00860C03" w:rsidRDefault="00C80E99" w:rsidP="000D18AA">
            <w:pPr>
              <w:pStyle w:val="NoSpacing"/>
              <w:jc w:val="left"/>
            </w:pPr>
            <w:r w:rsidRPr="00860C03">
              <w:t>Emergency Management Agency</w:t>
            </w:r>
          </w:p>
        </w:tc>
        <w:tc>
          <w:tcPr>
            <w:tcW w:w="1889" w:type="pct"/>
            <w:hideMark/>
          </w:tcPr>
          <w:p w14:paraId="3E200CD5" w14:textId="77777777" w:rsidR="00C80E99" w:rsidRPr="000D18AA" w:rsidRDefault="00C80E99" w:rsidP="001666C4">
            <w:pPr>
              <w:pStyle w:val="NoSpacing"/>
              <w:numPr>
                <w:ilvl w:val="0"/>
                <w:numId w:val="12"/>
              </w:numPr>
              <w:ind w:left="270" w:hanging="270"/>
              <w:jc w:val="left"/>
            </w:pPr>
            <w:r w:rsidRPr="000D18AA">
              <w:t>Coordinates government response and resources</w:t>
            </w:r>
          </w:p>
          <w:p w14:paraId="6E99287C" w14:textId="77777777" w:rsidR="00C80E99" w:rsidRPr="000D18AA" w:rsidRDefault="00C80E99" w:rsidP="001666C4">
            <w:pPr>
              <w:pStyle w:val="NoSpacing"/>
              <w:numPr>
                <w:ilvl w:val="0"/>
                <w:numId w:val="12"/>
              </w:numPr>
              <w:ind w:left="270" w:hanging="270"/>
              <w:jc w:val="left"/>
            </w:pPr>
            <w:r w:rsidRPr="000D18AA">
              <w:t>Provides technical expertise</w:t>
            </w:r>
          </w:p>
          <w:p w14:paraId="04B3067A" w14:textId="77777777" w:rsidR="00C80E99" w:rsidRPr="000D18AA" w:rsidRDefault="00C80E99" w:rsidP="001666C4">
            <w:pPr>
              <w:pStyle w:val="NoSpacing"/>
              <w:numPr>
                <w:ilvl w:val="0"/>
                <w:numId w:val="12"/>
              </w:numPr>
              <w:ind w:left="270" w:hanging="270"/>
              <w:jc w:val="left"/>
            </w:pPr>
            <w:r w:rsidRPr="000D18AA">
              <w:t>Provides evacuation recommendations</w:t>
            </w:r>
          </w:p>
          <w:p w14:paraId="630C194F" w14:textId="77777777" w:rsidR="00C80E99" w:rsidRPr="000D18AA" w:rsidRDefault="00C80E99" w:rsidP="001666C4">
            <w:pPr>
              <w:pStyle w:val="NoSpacing"/>
              <w:numPr>
                <w:ilvl w:val="0"/>
                <w:numId w:val="12"/>
              </w:numPr>
              <w:ind w:left="270" w:hanging="270"/>
              <w:jc w:val="left"/>
            </w:pPr>
            <w:r w:rsidRPr="000D18AA">
              <w:t>Facilitates communication and coordination across jurisdictions</w:t>
            </w:r>
          </w:p>
        </w:tc>
        <w:tc>
          <w:tcPr>
            <w:tcW w:w="2063" w:type="pct"/>
            <w:hideMark/>
          </w:tcPr>
          <w:p w14:paraId="6233E53B" w14:textId="3B2E6AB7" w:rsidR="00C80E99" w:rsidRDefault="00C80E99" w:rsidP="001666C4">
            <w:pPr>
              <w:pStyle w:val="NoSpacing"/>
              <w:numPr>
                <w:ilvl w:val="0"/>
                <w:numId w:val="12"/>
              </w:numPr>
              <w:ind w:left="270" w:hanging="270"/>
              <w:jc w:val="left"/>
            </w:pPr>
            <w:r w:rsidRPr="000D18AA">
              <w:t xml:space="preserve">Coordinates response from </w:t>
            </w:r>
            <w:r w:rsidR="00B8744F">
              <w:t>local,</w:t>
            </w:r>
            <w:r w:rsidR="00D953F2">
              <w:t xml:space="preserve"> </w:t>
            </w:r>
            <w:r w:rsidR="00B8744F">
              <w:t>state and f</w:t>
            </w:r>
            <w:r w:rsidRPr="000D18AA">
              <w:t>ederal agencies</w:t>
            </w:r>
          </w:p>
          <w:p w14:paraId="1B134803" w14:textId="695B92D8" w:rsidR="00B8744F" w:rsidRPr="000D18AA" w:rsidRDefault="00854336" w:rsidP="001666C4">
            <w:pPr>
              <w:pStyle w:val="NoSpacing"/>
              <w:numPr>
                <w:ilvl w:val="0"/>
                <w:numId w:val="12"/>
              </w:numPr>
              <w:ind w:left="270" w:hanging="270"/>
              <w:jc w:val="left"/>
            </w:pPr>
            <w:r>
              <w:t xml:space="preserve">Directs </w:t>
            </w:r>
            <w:r w:rsidR="00B8744F">
              <w:t>EOC Operations</w:t>
            </w:r>
          </w:p>
          <w:p w14:paraId="5C35E807" w14:textId="77777777" w:rsidR="00C80E99" w:rsidRDefault="00C80E99" w:rsidP="001666C4">
            <w:pPr>
              <w:pStyle w:val="NoSpacing"/>
              <w:numPr>
                <w:ilvl w:val="0"/>
                <w:numId w:val="12"/>
              </w:numPr>
              <w:ind w:left="270" w:hanging="270"/>
              <w:jc w:val="left"/>
            </w:pPr>
            <w:r w:rsidRPr="000D18AA">
              <w:t>Supports unified command, as necessary</w:t>
            </w:r>
          </w:p>
          <w:p w14:paraId="73A07FF9" w14:textId="77777777" w:rsidR="00B8744F" w:rsidRPr="000D18AA" w:rsidRDefault="00B8744F" w:rsidP="00B8744F">
            <w:pPr>
              <w:pStyle w:val="NoSpacing"/>
              <w:ind w:left="270"/>
              <w:jc w:val="left"/>
            </w:pPr>
          </w:p>
        </w:tc>
      </w:tr>
      <w:tr w:rsidR="00C80E99" w:rsidRPr="00B57496" w14:paraId="4E1B84FA" w14:textId="77777777" w:rsidTr="00F96F34">
        <w:trPr>
          <w:cantSplit/>
          <w:jc w:val="center"/>
        </w:trPr>
        <w:tc>
          <w:tcPr>
            <w:tcW w:w="1048" w:type="pct"/>
            <w:hideMark/>
          </w:tcPr>
          <w:p w14:paraId="7B16F785" w14:textId="77777777" w:rsidR="00C80E99" w:rsidRPr="00860C03" w:rsidRDefault="00C80E99" w:rsidP="000D18AA">
            <w:pPr>
              <w:pStyle w:val="NoSpacing"/>
              <w:jc w:val="left"/>
            </w:pPr>
            <w:r w:rsidRPr="00860C03">
              <w:t>Transportation agencies, including:</w:t>
            </w:r>
          </w:p>
          <w:p w14:paraId="3B229B22" w14:textId="77777777" w:rsidR="00C80E99" w:rsidRPr="00860C03" w:rsidRDefault="00C80E99" w:rsidP="001666C4">
            <w:pPr>
              <w:pStyle w:val="NoSpacing"/>
              <w:numPr>
                <w:ilvl w:val="0"/>
                <w:numId w:val="13"/>
              </w:numPr>
              <w:tabs>
                <w:tab w:val="clear" w:pos="288"/>
                <w:tab w:val="left" w:pos="252"/>
              </w:tabs>
              <w:ind w:left="252" w:hanging="252"/>
              <w:jc w:val="left"/>
            </w:pPr>
            <w:r w:rsidRPr="00860C03">
              <w:t>Highway maintenance</w:t>
            </w:r>
          </w:p>
          <w:p w14:paraId="39A63DE5" w14:textId="77777777" w:rsidR="00C80E99" w:rsidRPr="00860C03" w:rsidRDefault="00C80E99" w:rsidP="001666C4">
            <w:pPr>
              <w:pStyle w:val="NoSpacing"/>
              <w:numPr>
                <w:ilvl w:val="0"/>
                <w:numId w:val="13"/>
              </w:numPr>
              <w:tabs>
                <w:tab w:val="clear" w:pos="288"/>
                <w:tab w:val="left" w:pos="252"/>
              </w:tabs>
              <w:ind w:left="252" w:hanging="252"/>
              <w:jc w:val="left"/>
            </w:pPr>
            <w:r w:rsidRPr="00860C03">
              <w:t>Service patrols</w:t>
            </w:r>
          </w:p>
          <w:p w14:paraId="39A14C2A" w14:textId="77777777" w:rsidR="00C80E99" w:rsidRPr="00860C03" w:rsidRDefault="00C80E99" w:rsidP="001666C4">
            <w:pPr>
              <w:pStyle w:val="NoSpacing"/>
              <w:numPr>
                <w:ilvl w:val="0"/>
                <w:numId w:val="13"/>
              </w:numPr>
              <w:tabs>
                <w:tab w:val="clear" w:pos="288"/>
                <w:tab w:val="left" w:pos="252"/>
              </w:tabs>
              <w:ind w:left="252" w:hanging="252"/>
              <w:jc w:val="left"/>
            </w:pPr>
            <w:r w:rsidRPr="00860C03">
              <w:t>Traffic incident response teams</w:t>
            </w:r>
          </w:p>
          <w:p w14:paraId="43909A88" w14:textId="77777777" w:rsidR="00C80E99" w:rsidRDefault="00C80E99" w:rsidP="001666C4">
            <w:pPr>
              <w:pStyle w:val="NoSpacing"/>
              <w:numPr>
                <w:ilvl w:val="0"/>
                <w:numId w:val="13"/>
              </w:numPr>
              <w:tabs>
                <w:tab w:val="clear" w:pos="288"/>
                <w:tab w:val="left" w:pos="252"/>
              </w:tabs>
              <w:ind w:left="252" w:hanging="252"/>
              <w:jc w:val="left"/>
            </w:pPr>
            <w:r w:rsidRPr="00860C03">
              <w:t>Transportation management center (TMC)</w:t>
            </w:r>
          </w:p>
          <w:p w14:paraId="7BF3B627" w14:textId="0251D4B6" w:rsidR="00113FA0" w:rsidRPr="00860C03" w:rsidRDefault="00113FA0" w:rsidP="001666C4">
            <w:pPr>
              <w:pStyle w:val="NoSpacing"/>
              <w:numPr>
                <w:ilvl w:val="0"/>
                <w:numId w:val="13"/>
              </w:numPr>
              <w:tabs>
                <w:tab w:val="clear" w:pos="288"/>
                <w:tab w:val="left" w:pos="252"/>
              </w:tabs>
              <w:ind w:left="252" w:hanging="252"/>
              <w:jc w:val="left"/>
            </w:pPr>
            <w:r>
              <w:t>Highway Incident Commanders</w:t>
            </w:r>
          </w:p>
        </w:tc>
        <w:tc>
          <w:tcPr>
            <w:tcW w:w="1889" w:type="pct"/>
            <w:hideMark/>
          </w:tcPr>
          <w:p w14:paraId="4FA000A3" w14:textId="77777777" w:rsidR="00C80E99" w:rsidRPr="000D18AA" w:rsidRDefault="00C80E99" w:rsidP="001666C4">
            <w:pPr>
              <w:pStyle w:val="NoSpacing"/>
              <w:numPr>
                <w:ilvl w:val="0"/>
                <w:numId w:val="12"/>
              </w:numPr>
              <w:ind w:left="270" w:hanging="270"/>
              <w:jc w:val="left"/>
            </w:pPr>
            <w:r w:rsidRPr="000D18AA">
              <w:t>Protects incident scene</w:t>
            </w:r>
          </w:p>
          <w:p w14:paraId="48453A77" w14:textId="77777777" w:rsidR="00C80E99" w:rsidRPr="000D18AA" w:rsidRDefault="00C80E99" w:rsidP="001666C4">
            <w:pPr>
              <w:pStyle w:val="NoSpacing"/>
              <w:numPr>
                <w:ilvl w:val="0"/>
                <w:numId w:val="12"/>
              </w:numPr>
              <w:ind w:left="270" w:hanging="270"/>
              <w:jc w:val="left"/>
            </w:pPr>
            <w:r w:rsidRPr="000D18AA">
              <w:t>Implements traffic control strategies and provides supporting resources</w:t>
            </w:r>
          </w:p>
          <w:p w14:paraId="22E0CB7D" w14:textId="77777777" w:rsidR="00C80E99" w:rsidRPr="000D18AA" w:rsidRDefault="00C80E99" w:rsidP="001666C4">
            <w:pPr>
              <w:pStyle w:val="NoSpacing"/>
              <w:numPr>
                <w:ilvl w:val="0"/>
                <w:numId w:val="12"/>
              </w:numPr>
              <w:ind w:left="270" w:hanging="270"/>
              <w:jc w:val="left"/>
            </w:pPr>
            <w:r w:rsidRPr="000D18AA">
              <w:t>Monitors traffic operations</w:t>
            </w:r>
          </w:p>
          <w:p w14:paraId="24EB2F3D" w14:textId="77777777" w:rsidR="00C80E99" w:rsidRPr="000D18AA" w:rsidRDefault="00C80E99" w:rsidP="001666C4">
            <w:pPr>
              <w:pStyle w:val="NoSpacing"/>
              <w:numPr>
                <w:ilvl w:val="0"/>
                <w:numId w:val="12"/>
              </w:numPr>
              <w:ind w:left="270" w:hanging="270"/>
              <w:jc w:val="left"/>
            </w:pPr>
            <w:r w:rsidRPr="000D18AA">
              <w:t>Disseminates motorist information</w:t>
            </w:r>
          </w:p>
          <w:p w14:paraId="6D7FECCE" w14:textId="75ED5786" w:rsidR="00C80E99" w:rsidRPr="000D18AA" w:rsidRDefault="00854336" w:rsidP="001666C4">
            <w:pPr>
              <w:pStyle w:val="NoSpacing"/>
              <w:numPr>
                <w:ilvl w:val="0"/>
                <w:numId w:val="12"/>
              </w:numPr>
              <w:ind w:left="270" w:hanging="270"/>
              <w:jc w:val="left"/>
            </w:pPr>
            <w:r>
              <w:t>Mitigates incidental, non-hazardous material</w:t>
            </w:r>
            <w:r w:rsidR="00C80E99" w:rsidRPr="000D18AA">
              <w:t xml:space="preserve"> spill confined to the roadway</w:t>
            </w:r>
          </w:p>
          <w:p w14:paraId="5FAC9D22" w14:textId="77777777" w:rsidR="00C80E99" w:rsidRPr="000D18AA" w:rsidRDefault="00C80E99" w:rsidP="001666C4">
            <w:pPr>
              <w:pStyle w:val="NoSpacing"/>
              <w:numPr>
                <w:ilvl w:val="0"/>
                <w:numId w:val="12"/>
              </w:numPr>
              <w:ind w:left="270" w:hanging="270"/>
              <w:jc w:val="left"/>
            </w:pPr>
            <w:r w:rsidRPr="000D18AA">
              <w:t>Assesses and directs incident clearance activities</w:t>
            </w:r>
          </w:p>
          <w:p w14:paraId="2BB897D0" w14:textId="77777777" w:rsidR="00BA74FF" w:rsidRDefault="00C80E99" w:rsidP="001666C4">
            <w:pPr>
              <w:pStyle w:val="NoSpacing"/>
              <w:numPr>
                <w:ilvl w:val="0"/>
                <w:numId w:val="12"/>
              </w:numPr>
              <w:ind w:left="270" w:hanging="270"/>
              <w:jc w:val="left"/>
            </w:pPr>
            <w:r w:rsidRPr="000D18AA">
              <w:t>May perform first responder duties (service patrol)</w:t>
            </w:r>
            <w:r w:rsidR="00BA74FF" w:rsidRPr="000D18AA">
              <w:t xml:space="preserve"> </w:t>
            </w:r>
          </w:p>
          <w:p w14:paraId="7C151CC1" w14:textId="36576486" w:rsidR="00C80E99" w:rsidRPr="000D18AA" w:rsidRDefault="00BA74FF" w:rsidP="001666C4">
            <w:pPr>
              <w:pStyle w:val="NoSpacing"/>
              <w:numPr>
                <w:ilvl w:val="0"/>
                <w:numId w:val="12"/>
              </w:numPr>
              <w:ind w:left="270" w:hanging="270"/>
              <w:jc w:val="left"/>
            </w:pPr>
            <w:r w:rsidRPr="000D18AA">
              <w:t>Clears minor incident (service patrol)</w:t>
            </w:r>
          </w:p>
        </w:tc>
        <w:tc>
          <w:tcPr>
            <w:tcW w:w="2063" w:type="pct"/>
            <w:hideMark/>
          </w:tcPr>
          <w:p w14:paraId="1989425E" w14:textId="5322DDBA" w:rsidR="00C80E99" w:rsidRDefault="00C80E99" w:rsidP="001666C4">
            <w:pPr>
              <w:pStyle w:val="NoSpacing"/>
              <w:numPr>
                <w:ilvl w:val="0"/>
                <w:numId w:val="12"/>
              </w:numPr>
              <w:ind w:left="270" w:hanging="270"/>
              <w:jc w:val="left"/>
            </w:pPr>
            <w:r w:rsidRPr="000D18AA">
              <w:t>Performs incident detection and verification (service patrol/TMC)</w:t>
            </w:r>
          </w:p>
          <w:p w14:paraId="62F3B9D1" w14:textId="6C843531" w:rsidR="00854336" w:rsidRDefault="00854336" w:rsidP="001666C4">
            <w:pPr>
              <w:pStyle w:val="NoSpacing"/>
              <w:numPr>
                <w:ilvl w:val="0"/>
                <w:numId w:val="12"/>
              </w:numPr>
              <w:ind w:left="270" w:hanging="270"/>
              <w:jc w:val="left"/>
            </w:pPr>
            <w:r>
              <w:t>Updates VMS boards, c</w:t>
            </w:r>
            <w:r w:rsidR="00174DC0">
              <w:t>otrip.org and 511 information (</w:t>
            </w:r>
            <w:r>
              <w:t>TMC)</w:t>
            </w:r>
          </w:p>
          <w:p w14:paraId="6C05CE40" w14:textId="72D8C32F" w:rsidR="00BA74FF" w:rsidRPr="000D18AA" w:rsidRDefault="00BA74FF" w:rsidP="001666C4">
            <w:pPr>
              <w:pStyle w:val="NoSpacing"/>
              <w:numPr>
                <w:ilvl w:val="0"/>
                <w:numId w:val="12"/>
              </w:numPr>
              <w:ind w:left="270" w:hanging="270"/>
              <w:jc w:val="left"/>
            </w:pPr>
            <w:r>
              <w:t xml:space="preserve">Distributes </w:t>
            </w:r>
            <w:r w:rsidR="00174DC0">
              <w:t>mass</w:t>
            </w:r>
            <w:r>
              <w:t xml:space="preserve"> notificat</w:t>
            </w:r>
            <w:r w:rsidR="00174DC0">
              <w:t>ions (email, text, social media, etc.)(</w:t>
            </w:r>
            <w:r>
              <w:t>TMC)</w:t>
            </w:r>
          </w:p>
          <w:p w14:paraId="41C3C666" w14:textId="77777777" w:rsidR="00C80E99" w:rsidRPr="000D18AA" w:rsidRDefault="00C80E99" w:rsidP="001666C4">
            <w:pPr>
              <w:pStyle w:val="NoSpacing"/>
              <w:numPr>
                <w:ilvl w:val="0"/>
                <w:numId w:val="12"/>
              </w:numPr>
              <w:ind w:left="270" w:hanging="270"/>
              <w:jc w:val="left"/>
            </w:pPr>
            <w:r w:rsidRPr="000D18AA">
              <w:t>Develops and operates alternate routes</w:t>
            </w:r>
          </w:p>
          <w:p w14:paraId="0E9EFE04" w14:textId="77777777" w:rsidR="00C80E99" w:rsidRPr="000D18AA" w:rsidRDefault="00C80E99" w:rsidP="001666C4">
            <w:pPr>
              <w:pStyle w:val="NoSpacing"/>
              <w:numPr>
                <w:ilvl w:val="0"/>
                <w:numId w:val="12"/>
              </w:numPr>
              <w:ind w:left="270" w:hanging="270"/>
              <w:jc w:val="left"/>
            </w:pPr>
            <w:r w:rsidRPr="000D18AA">
              <w:t>Assesses and performs emergency roadwork and infrastructure repair</w:t>
            </w:r>
          </w:p>
          <w:p w14:paraId="04839375" w14:textId="0F384536" w:rsidR="00C80E99" w:rsidRPr="000D18AA" w:rsidRDefault="00C80E99" w:rsidP="001666C4">
            <w:pPr>
              <w:pStyle w:val="NoSpacing"/>
              <w:numPr>
                <w:ilvl w:val="0"/>
                <w:numId w:val="12"/>
              </w:numPr>
              <w:ind w:left="270" w:hanging="270"/>
              <w:jc w:val="left"/>
            </w:pPr>
            <w:r w:rsidRPr="000D18AA">
              <w:t xml:space="preserve">Assumes role of Incident Commander, </w:t>
            </w:r>
            <w:r w:rsidR="00854336">
              <w:t>as necessary</w:t>
            </w:r>
          </w:p>
          <w:p w14:paraId="46BCA53A" w14:textId="77777777" w:rsidR="00C80E99" w:rsidRPr="000D18AA" w:rsidRDefault="00C80E99" w:rsidP="001666C4">
            <w:pPr>
              <w:pStyle w:val="NoSpacing"/>
              <w:numPr>
                <w:ilvl w:val="0"/>
                <w:numId w:val="12"/>
              </w:numPr>
              <w:ind w:left="270" w:hanging="270"/>
              <w:jc w:val="left"/>
            </w:pPr>
            <w:r w:rsidRPr="000D18AA">
              <w:t>Supports unified command, as necessary</w:t>
            </w:r>
          </w:p>
        </w:tc>
      </w:tr>
      <w:tr w:rsidR="00C80E99" w:rsidRPr="00B57496" w14:paraId="5A0B44B0" w14:textId="77777777" w:rsidTr="00F96F34">
        <w:trPr>
          <w:cantSplit/>
          <w:jc w:val="center"/>
        </w:trPr>
        <w:tc>
          <w:tcPr>
            <w:tcW w:w="1048" w:type="pct"/>
            <w:hideMark/>
          </w:tcPr>
          <w:p w14:paraId="10C93BAC" w14:textId="77777777" w:rsidR="00C80E99" w:rsidRPr="00860C03" w:rsidRDefault="00C80E99" w:rsidP="000D18AA">
            <w:pPr>
              <w:pStyle w:val="NoSpacing"/>
              <w:jc w:val="left"/>
            </w:pPr>
            <w:r w:rsidRPr="00860C03">
              <w:t>Towing and Recovery</w:t>
            </w:r>
          </w:p>
        </w:tc>
        <w:tc>
          <w:tcPr>
            <w:tcW w:w="1889" w:type="pct"/>
            <w:hideMark/>
          </w:tcPr>
          <w:p w14:paraId="1302E897" w14:textId="42D02709" w:rsidR="00C80E99" w:rsidRPr="000D18AA" w:rsidRDefault="00AA6B00" w:rsidP="001666C4">
            <w:pPr>
              <w:pStyle w:val="NoSpacing"/>
              <w:numPr>
                <w:ilvl w:val="0"/>
                <w:numId w:val="12"/>
              </w:numPr>
              <w:ind w:left="270" w:hanging="270"/>
              <w:jc w:val="left"/>
            </w:pPr>
            <w:r>
              <w:t>Recovers vehicles and cargo</w:t>
            </w:r>
          </w:p>
          <w:p w14:paraId="71A197AF" w14:textId="77777777" w:rsidR="00C80E99" w:rsidRPr="000D18AA" w:rsidRDefault="00C80E99" w:rsidP="001666C4">
            <w:pPr>
              <w:pStyle w:val="NoSpacing"/>
              <w:numPr>
                <w:ilvl w:val="0"/>
                <w:numId w:val="12"/>
              </w:numPr>
              <w:ind w:left="270" w:hanging="270"/>
              <w:jc w:val="left"/>
            </w:pPr>
            <w:r w:rsidRPr="000D18AA">
              <w:t>Removes disabled or wrecked vehicles and debris from incident scene</w:t>
            </w:r>
          </w:p>
        </w:tc>
        <w:tc>
          <w:tcPr>
            <w:tcW w:w="2063" w:type="pct"/>
            <w:hideMark/>
          </w:tcPr>
          <w:p w14:paraId="5F450291" w14:textId="77777777" w:rsidR="00C80E99" w:rsidRPr="000D18AA" w:rsidRDefault="00C80E99" w:rsidP="001666C4">
            <w:pPr>
              <w:pStyle w:val="NoSpacing"/>
              <w:numPr>
                <w:ilvl w:val="0"/>
                <w:numId w:val="12"/>
              </w:numPr>
              <w:ind w:left="270" w:hanging="270"/>
              <w:jc w:val="left"/>
            </w:pPr>
            <w:r w:rsidRPr="000D18AA">
              <w:t>Mitigates non-hazardous material (cargo) spills</w:t>
            </w:r>
          </w:p>
          <w:p w14:paraId="75806763" w14:textId="77777777" w:rsidR="00C80E99" w:rsidRPr="000D18AA" w:rsidRDefault="00C80E99" w:rsidP="001666C4">
            <w:pPr>
              <w:pStyle w:val="NoSpacing"/>
              <w:numPr>
                <w:ilvl w:val="0"/>
                <w:numId w:val="12"/>
              </w:numPr>
              <w:ind w:left="270" w:hanging="270"/>
              <w:jc w:val="left"/>
            </w:pPr>
            <w:r w:rsidRPr="000D18AA">
              <w:t>Supports unified command, as necessary</w:t>
            </w:r>
          </w:p>
        </w:tc>
      </w:tr>
      <w:tr w:rsidR="00B8744F" w:rsidRPr="00B57496" w14:paraId="15D50059" w14:textId="77777777" w:rsidTr="00F96F34">
        <w:trPr>
          <w:cantSplit/>
          <w:jc w:val="center"/>
        </w:trPr>
        <w:tc>
          <w:tcPr>
            <w:tcW w:w="1048" w:type="pct"/>
          </w:tcPr>
          <w:p w14:paraId="59FE9706" w14:textId="277B15B9" w:rsidR="00B8744F" w:rsidRPr="00860C03" w:rsidRDefault="00B8744F" w:rsidP="000D18AA">
            <w:pPr>
              <w:pStyle w:val="NoSpacing"/>
              <w:jc w:val="left"/>
            </w:pPr>
            <w:r>
              <w:t>Communication Centers</w:t>
            </w:r>
          </w:p>
        </w:tc>
        <w:tc>
          <w:tcPr>
            <w:tcW w:w="1889" w:type="pct"/>
          </w:tcPr>
          <w:p w14:paraId="37FD274F" w14:textId="305B12F2" w:rsidR="00B8744F" w:rsidRDefault="00B8744F" w:rsidP="001666C4">
            <w:pPr>
              <w:pStyle w:val="NoSpacing"/>
              <w:numPr>
                <w:ilvl w:val="0"/>
                <w:numId w:val="12"/>
              </w:numPr>
              <w:ind w:left="270" w:hanging="270"/>
              <w:jc w:val="left"/>
            </w:pPr>
            <w:r>
              <w:t>Receive</w:t>
            </w:r>
            <w:r w:rsidR="00854336">
              <w:t>s</w:t>
            </w:r>
            <w:r>
              <w:t xml:space="preserve"> emergency and </w:t>
            </w:r>
            <w:r w:rsidR="00854336">
              <w:br/>
            </w:r>
            <w:r>
              <w:t>non-emergency calls</w:t>
            </w:r>
          </w:p>
          <w:p w14:paraId="16F4B6BF" w14:textId="30F29C84" w:rsidR="00B8744F" w:rsidRPr="000D18AA" w:rsidRDefault="00B8744F" w:rsidP="001666C4">
            <w:pPr>
              <w:pStyle w:val="NoSpacing"/>
              <w:numPr>
                <w:ilvl w:val="0"/>
                <w:numId w:val="12"/>
              </w:numPr>
              <w:ind w:left="270" w:hanging="270"/>
              <w:jc w:val="left"/>
            </w:pPr>
            <w:r>
              <w:t>Dispatch</w:t>
            </w:r>
            <w:r w:rsidR="00854336">
              <w:t>es</w:t>
            </w:r>
            <w:r>
              <w:t xml:space="preserve"> response agencies to incidents</w:t>
            </w:r>
          </w:p>
        </w:tc>
        <w:tc>
          <w:tcPr>
            <w:tcW w:w="2063" w:type="pct"/>
          </w:tcPr>
          <w:p w14:paraId="3E48709A" w14:textId="3AF0B4CF" w:rsidR="00854336" w:rsidRDefault="00854336" w:rsidP="001666C4">
            <w:pPr>
              <w:pStyle w:val="NoSpacing"/>
              <w:numPr>
                <w:ilvl w:val="0"/>
                <w:numId w:val="12"/>
              </w:numPr>
              <w:ind w:left="270" w:hanging="270"/>
              <w:jc w:val="left"/>
            </w:pPr>
            <w:r>
              <w:t>Monitors and assists response agencies in communicating</w:t>
            </w:r>
          </w:p>
          <w:p w14:paraId="451370A3" w14:textId="3F554BF4" w:rsidR="00B8744F" w:rsidRPr="000D18AA" w:rsidRDefault="00854336" w:rsidP="001666C4">
            <w:pPr>
              <w:pStyle w:val="NoSpacing"/>
              <w:numPr>
                <w:ilvl w:val="0"/>
                <w:numId w:val="12"/>
              </w:numPr>
              <w:ind w:left="270" w:hanging="270"/>
              <w:jc w:val="left"/>
            </w:pPr>
            <w:r>
              <w:t>Requests resources, as necessary</w:t>
            </w:r>
          </w:p>
        </w:tc>
      </w:tr>
    </w:tbl>
    <w:p w14:paraId="699B2A01" w14:textId="2E5C518A" w:rsidR="00B137F7" w:rsidRDefault="00B137F7" w:rsidP="00C80E99">
      <w:pPr>
        <w:pStyle w:val="Heading"/>
      </w:pPr>
    </w:p>
    <w:p w14:paraId="649FE8D6" w14:textId="77777777" w:rsidR="00B137F7" w:rsidRDefault="00B137F7">
      <w:pPr>
        <w:jc w:val="left"/>
        <w:rPr>
          <w:rFonts w:ascii="Museo Slab 500" w:eastAsia="Times New Roman" w:hAnsi="Museo Slab 500" w:cs="Arial"/>
          <w:caps/>
          <w:sz w:val="32"/>
          <w:szCs w:val="28"/>
        </w:rPr>
      </w:pPr>
      <w:r>
        <w:br w:type="page"/>
      </w:r>
    </w:p>
    <w:p w14:paraId="50EF0607" w14:textId="4A155E2B" w:rsidR="00C80E99" w:rsidRPr="00686BBF" w:rsidRDefault="00541896" w:rsidP="003F0BCA">
      <w:pPr>
        <w:pStyle w:val="Heading"/>
        <w:outlineLvl w:val="0"/>
      </w:pPr>
      <w:bookmarkStart w:id="24" w:name="_Toc401910662"/>
      <w:r>
        <w:t>Executive Summary</w:t>
      </w:r>
      <w:bookmarkEnd w:id="24"/>
    </w:p>
    <w:p w14:paraId="7CC72623" w14:textId="502D2F72" w:rsidR="00C80E99" w:rsidRDefault="00C80E99" w:rsidP="00C80E99">
      <w:pPr>
        <w:autoSpaceDE w:val="0"/>
        <w:autoSpaceDN w:val="0"/>
        <w:adjustRightInd w:val="0"/>
        <w:rPr>
          <w:rFonts w:cs="Arial"/>
        </w:rPr>
      </w:pPr>
      <w:r>
        <w:rPr>
          <w:rFonts w:cs="Arial"/>
        </w:rPr>
        <w:t xml:space="preserve">The Colorado Department of Transportation (CDOT) initiated the development and update of the </w:t>
      </w:r>
      <w:r w:rsidRPr="00866B6B">
        <w:rPr>
          <w:color w:val="auto"/>
          <w:highlight w:val="lightGray"/>
        </w:rPr>
        <w:t>[Input Route #/Name here]</w:t>
      </w:r>
      <w:r>
        <w:t xml:space="preserve"> </w:t>
      </w:r>
      <w:r>
        <w:rPr>
          <w:rFonts w:cs="Arial"/>
        </w:rPr>
        <w:t xml:space="preserve">Traffic Incident Management Plan to support response agencies along the </w:t>
      </w:r>
      <w:r w:rsidRPr="00866B6B">
        <w:rPr>
          <w:color w:val="auto"/>
          <w:highlight w:val="lightGray"/>
        </w:rPr>
        <w:t>[Input Route #/Name here]</w:t>
      </w:r>
      <w:r>
        <w:t xml:space="preserve"> </w:t>
      </w:r>
      <w:r>
        <w:rPr>
          <w:rFonts w:cs="Arial"/>
        </w:rPr>
        <w:t xml:space="preserve">corridor between </w:t>
      </w:r>
      <w:r w:rsidRPr="00866B6B">
        <w:rPr>
          <w:color w:val="auto"/>
          <w:highlight w:val="lightGray"/>
        </w:rPr>
        <w:t xml:space="preserve">[beginning and ending locations </w:t>
      </w:r>
      <w:r w:rsidR="00603007">
        <w:rPr>
          <w:color w:val="auto"/>
          <w:highlight w:val="lightGray"/>
        </w:rPr>
        <w:t>included in this TIMP</w:t>
      </w:r>
      <w:r w:rsidRPr="00866B6B">
        <w:rPr>
          <w:color w:val="auto"/>
          <w:highlight w:val="lightGray"/>
        </w:rPr>
        <w:t>].</w:t>
      </w:r>
      <w:r>
        <w:rPr>
          <w:rFonts w:cs="Arial"/>
        </w:rPr>
        <w:t xml:space="preserve"> The goal of providing coordinated response to incidents within the </w:t>
      </w:r>
      <w:r w:rsidRPr="00866B6B">
        <w:rPr>
          <w:color w:val="auto"/>
          <w:highlight w:val="lightGray"/>
        </w:rPr>
        <w:t>[Input Route #/Name here]</w:t>
      </w:r>
      <w:r>
        <w:t xml:space="preserve"> </w:t>
      </w:r>
      <w:r>
        <w:rPr>
          <w:rFonts w:cs="Arial"/>
        </w:rPr>
        <w:t>right of way is consistent with the National Traffic Incident Management Coalition’s National Unified Goal (NUG). The NUG consists of three major objectives and eighteen strategies. The main objectives are:</w:t>
      </w:r>
    </w:p>
    <w:p w14:paraId="7F0F069F" w14:textId="77777777" w:rsidR="00C80E99" w:rsidRPr="00C80E99" w:rsidRDefault="00C80E99" w:rsidP="001666C4">
      <w:pPr>
        <w:pStyle w:val="ListParagraph"/>
        <w:numPr>
          <w:ilvl w:val="0"/>
          <w:numId w:val="4"/>
        </w:numPr>
        <w:autoSpaceDE w:val="0"/>
        <w:autoSpaceDN w:val="0"/>
        <w:adjustRightInd w:val="0"/>
        <w:spacing w:before="240" w:after="240" w:line="240" w:lineRule="auto"/>
        <w:rPr>
          <w:rFonts w:cs="Arial"/>
        </w:rPr>
      </w:pPr>
      <w:r w:rsidRPr="00C80E99">
        <w:rPr>
          <w:rFonts w:cs="Arial"/>
        </w:rPr>
        <w:t>Responder safety</w:t>
      </w:r>
    </w:p>
    <w:p w14:paraId="7E7DEFFA" w14:textId="77777777" w:rsidR="00C80E99" w:rsidRPr="00C80E99" w:rsidRDefault="00C80E99" w:rsidP="001666C4">
      <w:pPr>
        <w:pStyle w:val="ListParagraph"/>
        <w:numPr>
          <w:ilvl w:val="0"/>
          <w:numId w:val="4"/>
        </w:numPr>
        <w:autoSpaceDE w:val="0"/>
        <w:autoSpaceDN w:val="0"/>
        <w:adjustRightInd w:val="0"/>
        <w:spacing w:before="240" w:after="240" w:line="240" w:lineRule="auto"/>
        <w:rPr>
          <w:rFonts w:cs="Arial"/>
        </w:rPr>
      </w:pPr>
      <w:r w:rsidRPr="00C80E99">
        <w:rPr>
          <w:rFonts w:cs="Arial"/>
        </w:rPr>
        <w:t>Safe, quick clearance</w:t>
      </w:r>
    </w:p>
    <w:p w14:paraId="406C5184" w14:textId="77777777" w:rsidR="00C80E99" w:rsidRPr="00C80E99" w:rsidRDefault="00C80E99" w:rsidP="001666C4">
      <w:pPr>
        <w:pStyle w:val="ListParagraph"/>
        <w:numPr>
          <w:ilvl w:val="0"/>
          <w:numId w:val="4"/>
        </w:numPr>
        <w:autoSpaceDE w:val="0"/>
        <w:autoSpaceDN w:val="0"/>
        <w:adjustRightInd w:val="0"/>
        <w:spacing w:before="240" w:after="240" w:line="240" w:lineRule="auto"/>
        <w:rPr>
          <w:rFonts w:cs="Arial"/>
        </w:rPr>
      </w:pPr>
      <w:r w:rsidRPr="00C80E99">
        <w:rPr>
          <w:rFonts w:cs="Arial"/>
        </w:rPr>
        <w:t>Prompt, reliable, interoperable communications.</w:t>
      </w:r>
    </w:p>
    <w:p w14:paraId="16800CFF" w14:textId="0EED47E3" w:rsidR="00C80E99" w:rsidRPr="00866B6B" w:rsidRDefault="00C80E99" w:rsidP="00C80E99">
      <w:pPr>
        <w:rPr>
          <w:color w:val="auto"/>
          <w:highlight w:val="lightGray"/>
        </w:rPr>
      </w:pPr>
      <w:r w:rsidRPr="00866B6B">
        <w:rPr>
          <w:color w:val="auto"/>
          <w:highlight w:val="lightGray"/>
        </w:rPr>
        <w:t xml:space="preserve">[Provide a location description of the </w:t>
      </w:r>
      <w:r w:rsidR="00603007">
        <w:rPr>
          <w:color w:val="auto"/>
          <w:highlight w:val="lightGray"/>
        </w:rPr>
        <w:t>TIMP corridor</w:t>
      </w:r>
      <w:r w:rsidRPr="00866B6B">
        <w:rPr>
          <w:color w:val="auto"/>
          <w:highlight w:val="lightGray"/>
        </w:rPr>
        <w:t>.</w:t>
      </w:r>
      <w:r w:rsidR="00666AD1" w:rsidRPr="00866B6B">
        <w:rPr>
          <w:color w:val="auto"/>
          <w:highlight w:val="lightGray"/>
        </w:rPr>
        <w:t xml:space="preserve"> </w:t>
      </w:r>
      <w:r w:rsidRPr="00866B6B">
        <w:rPr>
          <w:color w:val="auto"/>
          <w:highlight w:val="lightGray"/>
        </w:rPr>
        <w:t>Refer to the following example: “The I-25 Traffic Incident Management Plan – SH 7 to Wyoming State Line (I-25 TIMP) is located north of Denver. Beginning on the south at SH 7 (mile marker 229), the 70 mile long corridor is a six lane divided highway with frontage road for the first 14 miles continuing as a four lane divided highway with frontage road north to Wyoming (mile marker 299). The route serves as the primary connection for communities along the Colorado front range while connecting the major east-west Interstates 70 and 80. This 70-mile stretch of interstate highway passes through Broomfield, Weld, and Larimer counties. Numerous cities and towns also exist adjacent to the corridor including Erie, Dacono, Frederick, Firestone, Berthoud, Johnstown, Loveland, Windsor, Timnath, Fort Collins, and Wellington.]</w:t>
      </w:r>
    </w:p>
    <w:p w14:paraId="497F5686" w14:textId="5D4D12CD" w:rsidR="00C80E99" w:rsidRDefault="00A07AC3" w:rsidP="00C80E99">
      <w:pPr>
        <w:autoSpaceDE w:val="0"/>
        <w:autoSpaceDN w:val="0"/>
        <w:adjustRightInd w:val="0"/>
      </w:pPr>
      <w:r>
        <w:rPr>
          <w:rFonts w:cs="Arial"/>
        </w:rPr>
        <w:t>This</w:t>
      </w:r>
      <w:r w:rsidR="00C80E99">
        <w:rPr>
          <w:rFonts w:cs="Arial"/>
        </w:rPr>
        <w:t xml:space="preserve"> TIMP is the result of the cooperative efforts of representatives from </w:t>
      </w:r>
      <w:r w:rsidR="00C80E99" w:rsidRPr="00866B6B">
        <w:rPr>
          <w:color w:val="auto"/>
          <w:highlight w:val="lightGray"/>
        </w:rPr>
        <w:t>[list all agencies].</w:t>
      </w:r>
      <w:r w:rsidR="00C80E99">
        <w:rPr>
          <w:rFonts w:cs="Arial"/>
        </w:rPr>
        <w:t xml:space="preserve"> </w:t>
      </w:r>
      <w:r w:rsidR="00C80E99">
        <w:t xml:space="preserve">The </w:t>
      </w:r>
      <w:r w:rsidR="00C80E99" w:rsidRPr="00866B6B">
        <w:rPr>
          <w:color w:val="auto"/>
          <w:highlight w:val="lightGray"/>
        </w:rPr>
        <w:t>[Input Route #/Name here]</w:t>
      </w:r>
      <w:r w:rsidR="00C80E99">
        <w:t xml:space="preserve"> TIMP has been developed in harmony with the core set of concepts of the National Incident Management System (NIMS). The Plan uses the NIMS framework for cross-agency cooperation and understanding to outline procedures and tools anticipated to benefit plan users in executing their specific duties.</w:t>
      </w:r>
    </w:p>
    <w:p w14:paraId="6871A159" w14:textId="7B0CCE99" w:rsidR="00704D6F" w:rsidRPr="000F0D76" w:rsidRDefault="00704D6F" w:rsidP="00C80E99">
      <w:pPr>
        <w:autoSpaceDE w:val="0"/>
        <w:autoSpaceDN w:val="0"/>
        <w:adjustRightInd w:val="0"/>
      </w:pPr>
      <w:r w:rsidRPr="000F0D76">
        <w:t>To facilitate a continuing dialog about best practices, a Standing Program Management Team is planned.</w:t>
      </w:r>
      <w:r w:rsidR="00D953F2">
        <w:t xml:space="preserve"> </w:t>
      </w:r>
      <w:r w:rsidRPr="000F0D76">
        <w:t xml:space="preserve">The Standing Program Management Team is comprised of leadership representatives from all participating agencies; main goals include collaboration for data collection, development of MOUs, funding of TIM programs, executing mutually </w:t>
      </w:r>
      <w:r w:rsidR="000F0D76" w:rsidRPr="000F0D76">
        <w:t>beneficial</w:t>
      </w:r>
      <w:r w:rsidRPr="000F0D76">
        <w:t xml:space="preserve"> trainings, determining </w:t>
      </w:r>
      <w:r w:rsidR="000F0D76" w:rsidRPr="000F0D76">
        <w:t>the direction of the TIMP and sharing resources.</w:t>
      </w:r>
      <w:r w:rsidR="00D953F2">
        <w:t xml:space="preserve"> </w:t>
      </w:r>
    </w:p>
    <w:p w14:paraId="32C48EDD" w14:textId="22C1138C" w:rsidR="004C7D84" w:rsidRDefault="000F0D76" w:rsidP="00C80E99">
      <w:pPr>
        <w:autoSpaceDE w:val="0"/>
        <w:autoSpaceDN w:val="0"/>
        <w:adjustRightInd w:val="0"/>
      </w:pPr>
      <w:r>
        <w:t>CDOT is establishing performance measures to help track and evaluate progress toward objectives of this TIMP.</w:t>
      </w:r>
      <w:r w:rsidR="00D953F2">
        <w:t xml:space="preserve"> </w:t>
      </w:r>
      <w:r>
        <w:t>Performance measurement can be helpful in determining the value of new programs and whether or not the benefits of new programs justify their costs.</w:t>
      </w:r>
      <w:r w:rsidR="00D953F2">
        <w:t xml:space="preserve"> </w:t>
      </w:r>
      <w:r w:rsidR="00952F1C">
        <w:t>Performance measure</w:t>
      </w:r>
      <w:r>
        <w:t xml:space="preserve">s tracked within the boundaries of this TIMP include </w:t>
      </w:r>
      <w:r w:rsidRPr="000F0D76">
        <w:rPr>
          <w:color w:val="auto"/>
          <w:highlight w:val="lightGray"/>
        </w:rPr>
        <w:t xml:space="preserve">[list specific performances </w:t>
      </w:r>
      <w:r w:rsidR="00952F1C">
        <w:rPr>
          <w:color w:val="auto"/>
          <w:highlight w:val="lightGray"/>
        </w:rPr>
        <w:t>measure</w:t>
      </w:r>
      <w:r>
        <w:rPr>
          <w:color w:val="auto"/>
          <w:highlight w:val="lightGray"/>
        </w:rPr>
        <w:t xml:space="preserve">s </w:t>
      </w:r>
      <w:r w:rsidRPr="000F0D76">
        <w:rPr>
          <w:color w:val="auto"/>
          <w:highlight w:val="lightGray"/>
        </w:rPr>
        <w:t>established for this TIMP]</w:t>
      </w:r>
      <w:r>
        <w:t>.</w:t>
      </w:r>
    </w:p>
    <w:p w14:paraId="0965D5A0" w14:textId="7C3E0291" w:rsidR="00A13E92" w:rsidRPr="00952F1C" w:rsidRDefault="004C7D84" w:rsidP="004C7D84">
      <w:pPr>
        <w:jc w:val="left"/>
      </w:pPr>
      <w:r>
        <w:br w:type="page"/>
      </w:r>
    </w:p>
    <w:p w14:paraId="35271BE3" w14:textId="3E0F40E7" w:rsidR="00C80E99" w:rsidRDefault="00C80E99" w:rsidP="00C80E99">
      <w:pPr>
        <w:autoSpaceDE w:val="0"/>
        <w:autoSpaceDN w:val="0"/>
        <w:adjustRightInd w:val="0"/>
        <w:rPr>
          <w:rFonts w:cs="Arial"/>
        </w:rPr>
      </w:pPr>
      <w:r>
        <w:rPr>
          <w:rFonts w:cs="Arial"/>
        </w:rPr>
        <w:t xml:space="preserve">This document, including appendices and references, is the Traffic Incident Management Plan (TIMP) for </w:t>
      </w:r>
      <w:r w:rsidRPr="00866B6B">
        <w:rPr>
          <w:color w:val="auto"/>
          <w:highlight w:val="lightGray"/>
        </w:rPr>
        <w:t>[Input Route #/Name here]</w:t>
      </w:r>
      <w:r>
        <w:t xml:space="preserve"> </w:t>
      </w:r>
      <w:r>
        <w:rPr>
          <w:rFonts w:cs="Arial"/>
        </w:rPr>
        <w:t xml:space="preserve">from </w:t>
      </w:r>
      <w:r w:rsidRPr="00866B6B">
        <w:rPr>
          <w:color w:val="auto"/>
          <w:highlight w:val="lightGray"/>
        </w:rPr>
        <w:t xml:space="preserve">[beginning </w:t>
      </w:r>
      <w:r w:rsidR="00603007">
        <w:rPr>
          <w:color w:val="auto"/>
          <w:highlight w:val="lightGray"/>
        </w:rPr>
        <w:t>to ending locations for the TIMP</w:t>
      </w:r>
      <w:r w:rsidRPr="00866B6B">
        <w:rPr>
          <w:color w:val="auto"/>
          <w:highlight w:val="lightGray"/>
        </w:rPr>
        <w:t>]</w:t>
      </w:r>
      <w:r>
        <w:rPr>
          <w:rFonts w:cs="Arial"/>
        </w:rPr>
        <w:t xml:space="preserve">. Copies of the plan and additional information are available by contacting CDOT Region </w:t>
      </w:r>
      <w:r w:rsidRPr="00866B6B">
        <w:rPr>
          <w:color w:val="auto"/>
          <w:highlight w:val="lightGray"/>
        </w:rPr>
        <w:t>[Input CDOT Region #]</w:t>
      </w:r>
      <w:r>
        <w:rPr>
          <w:rFonts w:cs="Arial"/>
        </w:rPr>
        <w:t xml:space="preserve"> at the address below. In the continued effort to keep this manual up to date and accurate, any comments regarding corrections and necessary changes should be directed to:</w:t>
      </w:r>
    </w:p>
    <w:p w14:paraId="0C2A7530" w14:textId="77777777" w:rsidR="00C80E99" w:rsidRDefault="00C80E99" w:rsidP="00C80E99">
      <w:pPr>
        <w:autoSpaceDE w:val="0"/>
        <w:autoSpaceDN w:val="0"/>
        <w:adjustRightInd w:val="0"/>
        <w:spacing w:after="0"/>
        <w:rPr>
          <w:rFonts w:cs="Arial"/>
        </w:rPr>
      </w:pPr>
      <w:r>
        <w:rPr>
          <w:rFonts w:cs="Arial"/>
        </w:rPr>
        <w:t>Colorado Department of Transportation</w:t>
      </w:r>
    </w:p>
    <w:p w14:paraId="53DE665D" w14:textId="71A3F39B" w:rsidR="00C80E99" w:rsidRPr="00866B6B" w:rsidRDefault="00C80E99" w:rsidP="00C80E99">
      <w:pPr>
        <w:autoSpaceDE w:val="0"/>
        <w:autoSpaceDN w:val="0"/>
        <w:adjustRightInd w:val="0"/>
        <w:spacing w:after="0"/>
        <w:rPr>
          <w:color w:val="auto"/>
          <w:highlight w:val="lightGray"/>
        </w:rPr>
      </w:pPr>
      <w:r>
        <w:rPr>
          <w:rFonts w:cs="Arial"/>
        </w:rPr>
        <w:t xml:space="preserve">Region </w:t>
      </w:r>
      <w:r w:rsidRPr="00866B6B">
        <w:rPr>
          <w:color w:val="auto"/>
          <w:highlight w:val="lightGray"/>
        </w:rPr>
        <w:t xml:space="preserve">[Input CDOT Region #], </w:t>
      </w:r>
      <w:r w:rsidR="00A83518" w:rsidRPr="00866B6B">
        <w:rPr>
          <w:color w:val="auto"/>
          <w:highlight w:val="lightGray"/>
        </w:rPr>
        <w:t>[Contact person’s title]</w:t>
      </w:r>
    </w:p>
    <w:p w14:paraId="27507DEA" w14:textId="4AAA14F0" w:rsidR="00174DC0" w:rsidRPr="00866B6B" w:rsidRDefault="00174DC0" w:rsidP="00174DC0">
      <w:pPr>
        <w:autoSpaceDE w:val="0"/>
        <w:autoSpaceDN w:val="0"/>
        <w:adjustRightInd w:val="0"/>
        <w:spacing w:after="0"/>
        <w:rPr>
          <w:color w:val="auto"/>
          <w:highlight w:val="lightGray"/>
        </w:rPr>
      </w:pPr>
      <w:r w:rsidRPr="00174DC0">
        <w:rPr>
          <w:rFonts w:cs="Arial"/>
        </w:rPr>
        <w:t xml:space="preserve">Attention: </w:t>
      </w:r>
      <w:r w:rsidRPr="00174DC0">
        <w:rPr>
          <w:color w:val="auto"/>
          <w:highlight w:val="lightGray"/>
        </w:rPr>
        <w:t>[</w:t>
      </w:r>
      <w:r w:rsidRPr="00866B6B">
        <w:rPr>
          <w:color w:val="auto"/>
          <w:highlight w:val="lightGray"/>
        </w:rPr>
        <w:t>Name]</w:t>
      </w:r>
    </w:p>
    <w:p w14:paraId="1609D2E8" w14:textId="2537043B" w:rsidR="00C80E99" w:rsidRPr="00866B6B" w:rsidRDefault="00C80E99" w:rsidP="00174DC0">
      <w:pPr>
        <w:autoSpaceDE w:val="0"/>
        <w:autoSpaceDN w:val="0"/>
        <w:adjustRightInd w:val="0"/>
        <w:spacing w:after="0"/>
        <w:rPr>
          <w:color w:val="auto"/>
          <w:highlight w:val="lightGray"/>
        </w:rPr>
      </w:pPr>
      <w:r w:rsidRPr="00866B6B">
        <w:rPr>
          <w:color w:val="auto"/>
          <w:highlight w:val="lightGray"/>
        </w:rPr>
        <w:t>[Street Address]</w:t>
      </w:r>
    </w:p>
    <w:p w14:paraId="11ECCEF3" w14:textId="77777777" w:rsidR="00C80E99" w:rsidRPr="00866B6B" w:rsidRDefault="00C80E99" w:rsidP="00C80E99">
      <w:pPr>
        <w:autoSpaceDE w:val="0"/>
        <w:autoSpaceDN w:val="0"/>
        <w:adjustRightInd w:val="0"/>
        <w:spacing w:after="0"/>
        <w:rPr>
          <w:color w:val="auto"/>
          <w:highlight w:val="lightGray"/>
        </w:rPr>
      </w:pPr>
      <w:r w:rsidRPr="00866B6B">
        <w:rPr>
          <w:color w:val="auto"/>
          <w:highlight w:val="lightGray"/>
        </w:rPr>
        <w:t>[City, State, Zip Code]</w:t>
      </w:r>
    </w:p>
    <w:p w14:paraId="44CBEA63" w14:textId="77777777" w:rsidR="00C80E99" w:rsidRPr="00866B6B" w:rsidRDefault="00C80E99" w:rsidP="00C80E99">
      <w:pPr>
        <w:autoSpaceDE w:val="0"/>
        <w:autoSpaceDN w:val="0"/>
        <w:adjustRightInd w:val="0"/>
        <w:spacing w:after="0"/>
        <w:rPr>
          <w:color w:val="auto"/>
          <w:highlight w:val="lightGray"/>
        </w:rPr>
      </w:pPr>
      <w:r>
        <w:rPr>
          <w:rFonts w:cs="Arial"/>
        </w:rPr>
        <w:t xml:space="preserve">Phone: </w:t>
      </w:r>
      <w:r w:rsidRPr="00866B6B">
        <w:rPr>
          <w:color w:val="auto"/>
          <w:highlight w:val="lightGray"/>
        </w:rPr>
        <w:t>[Phone #]</w:t>
      </w:r>
    </w:p>
    <w:p w14:paraId="5DEBB4F3" w14:textId="07E33E73" w:rsidR="00C80E99" w:rsidRPr="00866B6B" w:rsidRDefault="00C80E99" w:rsidP="00C80E99">
      <w:pPr>
        <w:spacing w:after="0"/>
        <w:rPr>
          <w:color w:val="auto"/>
          <w:highlight w:val="lightGray"/>
        </w:rPr>
      </w:pPr>
      <w:r>
        <w:rPr>
          <w:rFonts w:cs="Arial"/>
        </w:rPr>
        <w:t xml:space="preserve">Email: </w:t>
      </w:r>
      <w:r w:rsidRPr="00866B6B">
        <w:rPr>
          <w:color w:val="auto"/>
          <w:highlight w:val="lightGray"/>
        </w:rPr>
        <w:t>[Email Address]</w:t>
      </w:r>
    </w:p>
    <w:p w14:paraId="6BB0C529" w14:textId="77777777" w:rsidR="00A07AC3" w:rsidRDefault="00A07AC3" w:rsidP="00C80E99">
      <w:pPr>
        <w:spacing w:after="0"/>
        <w:rPr>
          <w:rFonts w:cs="Arial"/>
        </w:rPr>
      </w:pPr>
    </w:p>
    <w:p w14:paraId="3689B814" w14:textId="6F24A3E7" w:rsidR="00C80E99" w:rsidRDefault="00C80E99" w:rsidP="00C80E99">
      <w:pPr>
        <w:rPr>
          <w:rFonts w:cs="Arial"/>
        </w:rPr>
      </w:pPr>
      <w:r>
        <w:rPr>
          <w:rFonts w:cs="Arial"/>
        </w:rPr>
        <w:t xml:space="preserve">The manual is accessible </w:t>
      </w:r>
      <w:r w:rsidR="00DE249F">
        <w:rPr>
          <w:rFonts w:cs="Arial"/>
        </w:rPr>
        <w:t>on</w:t>
      </w:r>
      <w:r>
        <w:rPr>
          <w:rFonts w:cs="Arial"/>
        </w:rPr>
        <w:t xml:space="preserve">line with permission from CDOT. Contact the Colorado Traffic Management Center (CTMC) at 303-512-5830 for </w:t>
      </w:r>
      <w:r w:rsidR="00DE249F">
        <w:rPr>
          <w:rFonts w:cs="Arial"/>
        </w:rPr>
        <w:t>document access protocol</w:t>
      </w:r>
      <w:r>
        <w:rPr>
          <w:rFonts w:cs="Arial"/>
        </w:rPr>
        <w:t>.</w:t>
      </w:r>
    </w:p>
    <w:p w14:paraId="073162E6" w14:textId="3E795CEF" w:rsidR="00BF394B" w:rsidRDefault="00BF394B" w:rsidP="00C43F98">
      <w:pPr>
        <w:rPr>
          <w:rFonts w:cs="Arial"/>
        </w:rPr>
      </w:pPr>
    </w:p>
    <w:p w14:paraId="36A0FF56" w14:textId="0ADFBFB6" w:rsidR="004C7D84" w:rsidRDefault="004C7D84">
      <w:pPr>
        <w:jc w:val="left"/>
        <w:rPr>
          <w:rFonts w:cs="Arial"/>
        </w:rPr>
      </w:pPr>
      <w:r>
        <w:rPr>
          <w:rFonts w:cs="Arial"/>
        </w:rPr>
        <w:br w:type="page"/>
      </w:r>
    </w:p>
    <w:p w14:paraId="44CA5BB2" w14:textId="77777777" w:rsidR="006A01FF" w:rsidRDefault="006A01FF" w:rsidP="00C43F98">
      <w:pPr>
        <w:rPr>
          <w:rFonts w:cs="Arial"/>
        </w:rPr>
      </w:pPr>
    </w:p>
    <w:p w14:paraId="3E78CFF5" w14:textId="1E5627CB" w:rsidR="00C43F98" w:rsidRDefault="006147CF" w:rsidP="00B653D5">
      <w:pPr>
        <w:rPr>
          <w:rFonts w:cs="Arial"/>
        </w:rPr>
      </w:pPr>
      <w:r>
        <w:rPr>
          <w:rFonts w:cs="Arial"/>
          <w:noProof/>
        </w:rPr>
        <mc:AlternateContent>
          <mc:Choice Requires="wps">
            <w:drawing>
              <wp:anchor distT="0" distB="0" distL="114300" distR="114300" simplePos="0" relativeHeight="251650048" behindDoc="0" locked="0" layoutInCell="1" allowOverlap="1" wp14:anchorId="30E03896" wp14:editId="02C7785A">
                <wp:simplePos x="0" y="0"/>
                <wp:positionH relativeFrom="margin">
                  <wp:align>center</wp:align>
                </wp:positionH>
                <wp:positionV relativeFrom="margin">
                  <wp:align>center</wp:align>
                </wp:positionV>
                <wp:extent cx="2581275" cy="495300"/>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25812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B4730" w14:textId="24D5B466" w:rsidR="004F5379" w:rsidRPr="00315248" w:rsidRDefault="004F5379" w:rsidP="006147CF">
                            <w:pPr>
                              <w:jc w:val="center"/>
                              <w:rPr>
                                <w:rFonts w:cs="Arial"/>
                              </w:rPr>
                            </w:pPr>
                            <w:r w:rsidRPr="00315248">
                              <w:rPr>
                                <w:rFonts w:cs="Arial"/>
                              </w:rPr>
                              <w:t>This page</w:t>
                            </w:r>
                            <w:r>
                              <w:rPr>
                                <w:rFonts w:cs="Arial"/>
                              </w:rPr>
                              <w:t xml:space="preserve"> i</w:t>
                            </w:r>
                            <w:r w:rsidRPr="00315248">
                              <w:rPr>
                                <w:rFonts w:cs="Arial"/>
                              </w:rPr>
                              <w:t>ntentionally</w:t>
                            </w:r>
                            <w:r>
                              <w:rPr>
                                <w:rFonts w:cs="Arial"/>
                              </w:rPr>
                              <w:t xml:space="preserve"> </w:t>
                            </w:r>
                            <w:r w:rsidRPr="00315248">
                              <w:rPr>
                                <w:rFonts w:cs="Arial"/>
                              </w:rPr>
                              <w:t>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3896" id="Text Box 14" o:spid="_x0000_s1029" type="#_x0000_t202" style="position:absolute;left:0;text-align:left;margin-left:0;margin-top:0;width:203.25pt;height:39pt;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LWjgIAAJM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" fillcolor="white [3201]" stroked="f" strokeweight=".5pt">
                <v:textbox>
                  <w:txbxContent>
                    <w:p w14:paraId="6C1B4730" w14:textId="24D5B466" w:rsidR="004F5379" w:rsidRPr="00315248" w:rsidRDefault="004F5379" w:rsidP="006147CF">
                      <w:pPr>
                        <w:jc w:val="center"/>
                        <w:rPr>
                          <w:rFonts w:cs="Arial"/>
                        </w:rPr>
                      </w:pPr>
                      <w:r w:rsidRPr="00315248">
                        <w:rPr>
                          <w:rFonts w:cs="Arial"/>
                        </w:rPr>
                        <w:t>This page</w:t>
                      </w:r>
                      <w:r>
                        <w:rPr>
                          <w:rFonts w:cs="Arial"/>
                        </w:rPr>
                        <w:t xml:space="preserve"> i</w:t>
                      </w:r>
                      <w:r w:rsidRPr="00315248">
                        <w:rPr>
                          <w:rFonts w:cs="Arial"/>
                        </w:rPr>
                        <w:t>ntentionally</w:t>
                      </w:r>
                      <w:r>
                        <w:rPr>
                          <w:rFonts w:cs="Arial"/>
                        </w:rPr>
                        <w:t xml:space="preserve"> </w:t>
                      </w:r>
                      <w:r w:rsidRPr="00315248">
                        <w:rPr>
                          <w:rFonts w:cs="Arial"/>
                        </w:rPr>
                        <w:t>left blank.</w:t>
                      </w:r>
                    </w:p>
                  </w:txbxContent>
                </v:textbox>
                <w10:wrap type="square" anchorx="margin" anchory="margin"/>
              </v:shape>
            </w:pict>
          </mc:Fallback>
        </mc:AlternateContent>
      </w:r>
    </w:p>
    <w:p w14:paraId="746FE574" w14:textId="77777777" w:rsidR="00C43F98" w:rsidRDefault="00C43F98" w:rsidP="00C43F98">
      <w:pPr>
        <w:rPr>
          <w:rFonts w:cs="Arial"/>
        </w:rPr>
        <w:sectPr w:rsidR="00C43F98" w:rsidSect="00EE6B3B">
          <w:headerReference w:type="default" r:id="rId21"/>
          <w:footerReference w:type="default" r:id="rId22"/>
          <w:pgSz w:w="12240" w:h="15840" w:code="1"/>
          <w:pgMar w:top="1080" w:right="1080" w:bottom="1080" w:left="1080" w:header="864" w:footer="432" w:gutter="0"/>
          <w:pgNumType w:fmt="lowerRoman" w:start="1"/>
          <w:cols w:space="720"/>
          <w:docGrid w:linePitch="360"/>
        </w:sectPr>
      </w:pPr>
    </w:p>
    <w:p w14:paraId="069A92F7" w14:textId="7304BD02" w:rsidR="00E52CB6" w:rsidRDefault="00E52CB6" w:rsidP="00E52CB6">
      <w:pPr>
        <w:pStyle w:val="Heading1"/>
      </w:pPr>
      <w:bookmarkStart w:id="25" w:name="_Toc401910663"/>
      <w:r>
        <w:t>Working the Incident</w:t>
      </w:r>
      <w:bookmarkEnd w:id="25"/>
    </w:p>
    <w:p w14:paraId="193933D6" w14:textId="5514CDE5" w:rsidR="00C80E99" w:rsidRDefault="00C80E99" w:rsidP="00C80E99">
      <w:r>
        <w:t xml:space="preserve">The topics and guidelines discussed in this document </w:t>
      </w:r>
      <w:r w:rsidR="00EB0695">
        <w:t>are</w:t>
      </w:r>
      <w:r>
        <w:t xml:space="preserve"> written to </w:t>
      </w:r>
      <w:r w:rsidR="00A07AC3">
        <w:t>align</w:t>
      </w:r>
      <w:r>
        <w:t xml:space="preserve"> with the core principals of t</w:t>
      </w:r>
      <w:r w:rsidRPr="00895B6B">
        <w:t xml:space="preserve">he National Incident Management System </w:t>
      </w:r>
      <w:r>
        <w:t>(NIMS) and Incident Command System (ICS).</w:t>
      </w:r>
      <w:r w:rsidR="00666AD1">
        <w:t xml:space="preserve"> </w:t>
      </w:r>
      <w:r>
        <w:t xml:space="preserve">Traffic Incident Management </w:t>
      </w:r>
      <w:r w:rsidR="00A07AC3">
        <w:t xml:space="preserve">(TIM) </w:t>
      </w:r>
      <w:r w:rsidR="00EB0695">
        <w:t>integrates</w:t>
      </w:r>
      <w:r>
        <w:t xml:space="preserve"> the transportation professional </w:t>
      </w:r>
      <w:r w:rsidR="00EB0695">
        <w:t>into</w:t>
      </w:r>
      <w:r>
        <w:t xml:space="preserve"> NIMS and ICS.</w:t>
      </w:r>
      <w:r w:rsidR="00666AD1">
        <w:t xml:space="preserve"> </w:t>
      </w:r>
    </w:p>
    <w:p w14:paraId="42864DB7" w14:textId="3E31F081" w:rsidR="00C80E99" w:rsidRDefault="00C80E99" w:rsidP="00C80E99">
      <w:r>
        <w:t xml:space="preserve">While maintaining or restoring traffic flow is the transportation profession’s goal, </w:t>
      </w:r>
      <w:r w:rsidR="000E7F1D">
        <w:t xml:space="preserve">traffic </w:t>
      </w:r>
      <w:r>
        <w:t>incident response priorities include:</w:t>
      </w:r>
    </w:p>
    <w:p w14:paraId="35604F6E" w14:textId="77777777" w:rsidR="00C80E99" w:rsidRDefault="00C80E99" w:rsidP="001666C4">
      <w:pPr>
        <w:pStyle w:val="ListParagraph"/>
        <w:numPr>
          <w:ilvl w:val="0"/>
          <w:numId w:val="5"/>
        </w:numPr>
      </w:pPr>
      <w:r>
        <w:t>Life Safety</w:t>
      </w:r>
    </w:p>
    <w:p w14:paraId="4AD402A8" w14:textId="77777777" w:rsidR="00C80E99" w:rsidRDefault="00C80E99" w:rsidP="001666C4">
      <w:pPr>
        <w:pStyle w:val="ListParagraph"/>
        <w:numPr>
          <w:ilvl w:val="0"/>
          <w:numId w:val="5"/>
        </w:numPr>
      </w:pPr>
      <w:r>
        <w:t>Incident stabilization</w:t>
      </w:r>
    </w:p>
    <w:p w14:paraId="4276BCC0" w14:textId="77777777" w:rsidR="00C80E99" w:rsidRDefault="00C80E99" w:rsidP="001666C4">
      <w:pPr>
        <w:pStyle w:val="ListParagraph"/>
        <w:numPr>
          <w:ilvl w:val="0"/>
          <w:numId w:val="5"/>
        </w:numPr>
      </w:pPr>
      <w:r>
        <w:t>Preservation of property and environment</w:t>
      </w:r>
    </w:p>
    <w:p w14:paraId="6033E3CB" w14:textId="77777777" w:rsidR="00C80E99" w:rsidRPr="008F44AD" w:rsidRDefault="00C80E99" w:rsidP="001666C4">
      <w:pPr>
        <w:pStyle w:val="ListParagraph"/>
        <w:numPr>
          <w:ilvl w:val="0"/>
          <w:numId w:val="5"/>
        </w:numPr>
      </w:pPr>
      <w:r>
        <w:t>Maintaining or restoring traffic flow</w:t>
      </w:r>
    </w:p>
    <w:p w14:paraId="41B6DEFA" w14:textId="77777777" w:rsidR="00C80E99" w:rsidRDefault="00C80E99" w:rsidP="00C80E99">
      <w:pPr>
        <w:pStyle w:val="Heading2"/>
      </w:pPr>
      <w:bookmarkStart w:id="26" w:name="_Toc327470453"/>
      <w:bookmarkStart w:id="27" w:name="_Toc396126793"/>
      <w:bookmarkStart w:id="28" w:name="_Toc401910664"/>
      <w:r>
        <w:t>Incident Classification</w:t>
      </w:r>
      <w:bookmarkEnd w:id="26"/>
      <w:bookmarkEnd w:id="27"/>
      <w:bookmarkEnd w:id="28"/>
    </w:p>
    <w:p w14:paraId="1F94FCCE" w14:textId="3CFFA619" w:rsidR="00C80E99" w:rsidRPr="00125870" w:rsidRDefault="00C80E99" w:rsidP="00C80E99">
      <w:r>
        <w:t xml:space="preserve">Incident classes have been defined by the </w:t>
      </w:r>
      <w:r w:rsidRPr="00FF71CF">
        <w:t>Manual on Uniform Traffic Control Devices</w:t>
      </w:r>
      <w:r>
        <w:t xml:space="preserve"> (MUTCD) to support </w:t>
      </w:r>
      <w:r w:rsidR="00082101">
        <w:t>communication center</w:t>
      </w:r>
      <w:r>
        <w:t xml:space="preserve">s in strategic mobilization of resources (people and equipment). Incidents </w:t>
      </w:r>
      <w:r w:rsidR="00EB0695">
        <w:t>are</w:t>
      </w:r>
      <w:r>
        <w:t xml:space="preserve"> classified based on expected </w:t>
      </w:r>
      <w:r w:rsidR="00EB0695">
        <w:t xml:space="preserve">incident </w:t>
      </w:r>
      <w:r>
        <w:t>duration</w:t>
      </w:r>
      <w:r w:rsidRPr="00125870">
        <w:t xml:space="preserve">. For the purposes of assessing traffic impacts, the duration of </w:t>
      </w:r>
      <w:r w:rsidR="00EB0695">
        <w:t>an</w:t>
      </w:r>
      <w:r w:rsidRPr="00125870">
        <w:t xml:space="preserve"> incident is defined as the time elapsed between </w:t>
      </w:r>
      <w:r w:rsidR="00A83518">
        <w:t xml:space="preserve">incident detection and verification </w:t>
      </w:r>
      <w:r w:rsidR="00EB0695">
        <w:t>and</w:t>
      </w:r>
      <w:r w:rsidRPr="00125870">
        <w:t xml:space="preserve"> restoration of normal traffic flow. Once vehicles and debris are safely out of the travelled way and traffic queues have dissipated, the incident is effectively over</w:t>
      </w:r>
      <w:r w:rsidR="00A07AC3">
        <w:t>.</w:t>
      </w:r>
      <w:r w:rsidRPr="00125870">
        <w:t xml:space="preserve"> </w:t>
      </w:r>
      <w:r w:rsidR="00A07AC3">
        <w:t>I</w:t>
      </w:r>
      <w:r w:rsidRPr="00125870">
        <w:t xml:space="preserve">ncident classes are defined in </w:t>
      </w:r>
      <w:r w:rsidRPr="00125870">
        <w:fldChar w:fldCharType="begin"/>
      </w:r>
      <w:r w:rsidRPr="00125870">
        <w:instrText xml:space="preserve"> REF _Ref393809969 \h </w:instrText>
      </w:r>
      <w:r>
        <w:instrText xml:space="preserve"> \* MERGEFORMAT </w:instrText>
      </w:r>
      <w:r w:rsidRPr="00125870">
        <w:fldChar w:fldCharType="separate"/>
      </w:r>
      <w:r w:rsidR="004F204C">
        <w:t>Table 1.1</w:t>
      </w:r>
      <w:r w:rsidRPr="00125870">
        <w:fldChar w:fldCharType="end"/>
      </w:r>
      <w:r w:rsidRPr="00125870">
        <w:t>.</w:t>
      </w:r>
    </w:p>
    <w:p w14:paraId="31B33876" w14:textId="18FF36E7" w:rsidR="00C80E99" w:rsidRDefault="00C80E99" w:rsidP="00C80E99">
      <w:r>
        <w:t xml:space="preserve">The first responder </w:t>
      </w:r>
      <w:r w:rsidR="00EB0695">
        <w:t>assesses</w:t>
      </w:r>
      <w:r>
        <w:t xml:space="preserve"> probable incident class based on operational experience. The Incident Commander (IC) determine</w:t>
      </w:r>
      <w:r w:rsidR="00EB0695">
        <w:t>s</w:t>
      </w:r>
      <w:r>
        <w:t xml:space="preserve"> incident class based on information provided by the first responder.</w:t>
      </w:r>
      <w:r w:rsidR="00666AD1">
        <w:t xml:space="preserve"> </w:t>
      </w:r>
      <w:r w:rsidR="00E130AB">
        <w:t>Update incident classification as necessary during incident mitigation and recovery</w:t>
      </w:r>
      <w:r>
        <w:t>.</w:t>
      </w:r>
    </w:p>
    <w:p w14:paraId="4389E79A" w14:textId="77777777" w:rsidR="00C80E99" w:rsidRDefault="00C80E99" w:rsidP="00C80E99">
      <w:pPr>
        <w:pStyle w:val="Caption"/>
      </w:pPr>
      <w:bookmarkStart w:id="29" w:name="_Ref393809969"/>
      <w:bookmarkStart w:id="30" w:name="_Toc401910475"/>
      <w:r>
        <w:t xml:space="preserve">Table </w:t>
      </w:r>
      <w:fldSimple w:instr=" STYLEREF 1 \s ">
        <w:r w:rsidR="004F204C">
          <w:rPr>
            <w:noProof/>
          </w:rPr>
          <w:t>1</w:t>
        </w:r>
      </w:fldSimple>
      <w:r>
        <w:t>.</w:t>
      </w:r>
      <w:r w:rsidR="001E71F2">
        <w:fldChar w:fldCharType="begin"/>
      </w:r>
      <w:r w:rsidR="001E71F2">
        <w:instrText xml:space="preserve"> SEQ Table \* ARABIC \s 1 </w:instrText>
      </w:r>
      <w:r w:rsidR="001E71F2">
        <w:fldChar w:fldCharType="separate"/>
      </w:r>
      <w:r w:rsidR="004F204C">
        <w:rPr>
          <w:noProof/>
        </w:rPr>
        <w:t>1</w:t>
      </w:r>
      <w:r w:rsidR="001E71F2">
        <w:rPr>
          <w:noProof/>
        </w:rPr>
        <w:fldChar w:fldCharType="end"/>
      </w:r>
      <w:bookmarkEnd w:id="29"/>
      <w:r w:rsidRPr="001030CB">
        <w:t xml:space="preserve"> </w:t>
      </w:r>
      <w:r>
        <w:t>Incident Classification</w:t>
      </w:r>
      <w:bookmarkEnd w:id="30"/>
    </w:p>
    <w:tbl>
      <w:tblPr>
        <w:tblStyle w:val="TableColumns2"/>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8" w:type="dxa"/>
          <w:right w:w="288" w:type="dxa"/>
        </w:tblCellMar>
        <w:tblLook w:val="04A0" w:firstRow="1" w:lastRow="0" w:firstColumn="1" w:lastColumn="0" w:noHBand="0" w:noVBand="1"/>
      </w:tblPr>
      <w:tblGrid>
        <w:gridCol w:w="1799"/>
        <w:gridCol w:w="1891"/>
        <w:gridCol w:w="4826"/>
      </w:tblGrid>
      <w:tr w:rsidR="00C80E99" w14:paraId="59CBF3F6" w14:textId="77777777" w:rsidTr="00125870">
        <w:trPr>
          <w:cnfStyle w:val="100000000000" w:firstRow="1" w:lastRow="0" w:firstColumn="0" w:lastColumn="0" w:oddVBand="0" w:evenVBand="0" w:oddHBand="0" w:evenHBand="0" w:firstRowFirstColumn="0" w:firstRowLastColumn="0" w:lastRowFirstColumn="0" w:lastRowLastColumn="0"/>
          <w:cantSplit/>
          <w:trHeight w:val="716"/>
          <w:jc w:val="center"/>
        </w:trPr>
        <w:tc>
          <w:tcPr>
            <w:cnfStyle w:val="001000000000" w:firstRow="0" w:lastRow="0" w:firstColumn="1" w:lastColumn="0" w:oddVBand="0" w:evenVBand="0" w:oddHBand="0" w:evenHBand="0" w:firstRowFirstColumn="0" w:firstRowLastColumn="0" w:lastRowFirstColumn="0" w:lastRowLastColumn="0"/>
            <w:tcW w:w="1799" w:type="dxa"/>
            <w:tcBorders>
              <w:bottom w:val="single" w:sz="4" w:space="0" w:color="auto"/>
              <w:right w:val="nil"/>
            </w:tcBorders>
            <w:shd w:val="clear" w:color="auto" w:fill="2150A3" w:themeFill="text2"/>
            <w:vAlign w:val="center"/>
          </w:tcPr>
          <w:p w14:paraId="1C86C588" w14:textId="77777777" w:rsidR="00C80E99" w:rsidRPr="006F0ACD" w:rsidRDefault="00C80E99" w:rsidP="00125870">
            <w:pPr>
              <w:pStyle w:val="Picture"/>
              <w:rPr>
                <w:b/>
                <w:color w:val="FFFFFF" w:themeColor="background1"/>
              </w:rPr>
            </w:pPr>
            <w:r w:rsidRPr="006F0ACD">
              <w:rPr>
                <w:b/>
                <w:color w:val="FFFFFF" w:themeColor="background1"/>
              </w:rPr>
              <w:t>Incident Class</w:t>
            </w:r>
          </w:p>
        </w:tc>
        <w:tc>
          <w:tcPr>
            <w:tcW w:w="1891" w:type="dxa"/>
            <w:tcBorders>
              <w:left w:val="nil"/>
              <w:bottom w:val="single" w:sz="4" w:space="0" w:color="auto"/>
              <w:right w:val="nil"/>
            </w:tcBorders>
            <w:shd w:val="clear" w:color="auto" w:fill="2150A3" w:themeFill="text2"/>
            <w:vAlign w:val="center"/>
          </w:tcPr>
          <w:p w14:paraId="7954A9ED" w14:textId="77777777" w:rsidR="00C80E99" w:rsidRPr="006F0ACD" w:rsidRDefault="00C80E99" w:rsidP="00125870">
            <w:pPr>
              <w:pStyle w:val="Picture"/>
              <w:cnfStyle w:val="100000000000" w:firstRow="1" w:lastRow="0" w:firstColumn="0" w:lastColumn="0" w:oddVBand="0" w:evenVBand="0" w:oddHBand="0" w:evenHBand="0" w:firstRowFirstColumn="0" w:firstRowLastColumn="0" w:lastRowFirstColumn="0" w:lastRowLastColumn="0"/>
              <w:rPr>
                <w:color w:val="FFFFFF" w:themeColor="background1"/>
              </w:rPr>
            </w:pPr>
            <w:r w:rsidRPr="006F0ACD">
              <w:rPr>
                <w:color w:val="FFFFFF" w:themeColor="background1"/>
              </w:rPr>
              <w:t>Expected</w:t>
            </w:r>
          </w:p>
          <w:p w14:paraId="4007D9CA" w14:textId="77777777" w:rsidR="00C80E99" w:rsidRPr="006F0ACD" w:rsidRDefault="00C80E99" w:rsidP="00125870">
            <w:pPr>
              <w:pStyle w:val="Picture"/>
              <w:cnfStyle w:val="100000000000" w:firstRow="1" w:lastRow="0" w:firstColumn="0" w:lastColumn="0" w:oddVBand="0" w:evenVBand="0" w:oddHBand="0" w:evenHBand="0" w:firstRowFirstColumn="0" w:firstRowLastColumn="0" w:lastRowFirstColumn="0" w:lastRowLastColumn="0"/>
              <w:rPr>
                <w:color w:val="FFFFFF" w:themeColor="background1"/>
              </w:rPr>
            </w:pPr>
            <w:r w:rsidRPr="006F0ACD">
              <w:rPr>
                <w:color w:val="FFFFFF" w:themeColor="background1"/>
              </w:rPr>
              <w:t>Duration</w:t>
            </w:r>
          </w:p>
        </w:tc>
        <w:tc>
          <w:tcPr>
            <w:tcW w:w="4826" w:type="dxa"/>
            <w:tcBorders>
              <w:left w:val="nil"/>
              <w:bottom w:val="single" w:sz="4" w:space="0" w:color="auto"/>
            </w:tcBorders>
            <w:shd w:val="clear" w:color="auto" w:fill="2150A3" w:themeFill="text2"/>
            <w:vAlign w:val="center"/>
          </w:tcPr>
          <w:p w14:paraId="083AFB6B" w14:textId="77777777" w:rsidR="00C80E99" w:rsidRPr="006F0ACD" w:rsidRDefault="00C80E99" w:rsidP="00125870">
            <w:pPr>
              <w:pStyle w:val="Picture"/>
              <w:cnfStyle w:val="100000000000" w:firstRow="1" w:lastRow="0" w:firstColumn="0" w:lastColumn="0" w:oddVBand="0" w:evenVBand="0" w:oddHBand="0" w:evenHBand="0" w:firstRowFirstColumn="0" w:firstRowLastColumn="0" w:lastRowFirstColumn="0" w:lastRowLastColumn="0"/>
              <w:rPr>
                <w:color w:val="FFFFFF" w:themeColor="background1"/>
              </w:rPr>
            </w:pPr>
            <w:r w:rsidRPr="006F0ACD">
              <w:rPr>
                <w:color w:val="FFFFFF" w:themeColor="background1"/>
              </w:rPr>
              <w:t xml:space="preserve">Typical Traffic Impact </w:t>
            </w:r>
          </w:p>
        </w:tc>
      </w:tr>
      <w:tr w:rsidR="00C80E99" w:rsidRPr="009F34C1" w14:paraId="65610F2D" w14:textId="77777777" w:rsidTr="00125870">
        <w:trPr>
          <w:cantSplit/>
          <w:trHeight w:val="576"/>
          <w:jc w:val="center"/>
        </w:trPr>
        <w:tc>
          <w:tcPr>
            <w:cnfStyle w:val="001000000000" w:firstRow="0" w:lastRow="0" w:firstColumn="1" w:lastColumn="0" w:oddVBand="0" w:evenVBand="0" w:oddHBand="0" w:evenHBand="0" w:firstRowFirstColumn="0" w:firstRowLastColumn="0" w:lastRowFirstColumn="0" w:lastRowLastColumn="0"/>
            <w:tcW w:w="1799" w:type="dxa"/>
            <w:tcBorders>
              <w:right w:val="nil"/>
            </w:tcBorders>
            <w:vAlign w:val="center"/>
          </w:tcPr>
          <w:p w14:paraId="005B1823" w14:textId="77777777" w:rsidR="00C80E99" w:rsidRPr="00125870" w:rsidRDefault="00C80E99" w:rsidP="00125870">
            <w:pPr>
              <w:pStyle w:val="Picture"/>
              <w:rPr>
                <w:b/>
                <w:color w:val="auto"/>
              </w:rPr>
            </w:pPr>
            <w:r w:rsidRPr="00125870">
              <w:rPr>
                <w:b/>
                <w:color w:val="auto"/>
              </w:rPr>
              <w:t>Minor</w:t>
            </w:r>
          </w:p>
        </w:tc>
        <w:tc>
          <w:tcPr>
            <w:tcW w:w="1891" w:type="dxa"/>
            <w:tcBorders>
              <w:left w:val="nil"/>
              <w:right w:val="nil"/>
            </w:tcBorders>
            <w:vAlign w:val="center"/>
          </w:tcPr>
          <w:p w14:paraId="41B99C2E" w14:textId="77777777" w:rsidR="00C80E99" w:rsidRPr="00125870"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rPr>
            </w:pPr>
            <w:r w:rsidRPr="00125870">
              <w:rPr>
                <w:b w:val="0"/>
                <w:color w:val="auto"/>
              </w:rPr>
              <w:t>0 to 30 minutes</w:t>
            </w:r>
          </w:p>
        </w:tc>
        <w:tc>
          <w:tcPr>
            <w:tcW w:w="4826" w:type="dxa"/>
            <w:tcBorders>
              <w:left w:val="nil"/>
            </w:tcBorders>
            <w:vAlign w:val="center"/>
          </w:tcPr>
          <w:p w14:paraId="08A963A9" w14:textId="77777777" w:rsidR="00C80E99" w:rsidRPr="00125870"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rPr>
            </w:pPr>
            <w:r w:rsidRPr="00125870">
              <w:rPr>
                <w:b w:val="0"/>
                <w:color w:val="auto"/>
              </w:rPr>
              <w:t>Short druation lane blockages; on-scene responders responsible for traffic control</w:t>
            </w:r>
          </w:p>
        </w:tc>
      </w:tr>
      <w:tr w:rsidR="00C80E99" w:rsidRPr="009F34C1" w14:paraId="792AA0FE" w14:textId="77777777" w:rsidTr="00125870">
        <w:trPr>
          <w:cantSplit/>
          <w:trHeight w:val="1152"/>
          <w:jc w:val="center"/>
        </w:trPr>
        <w:tc>
          <w:tcPr>
            <w:cnfStyle w:val="001000000000" w:firstRow="0" w:lastRow="0" w:firstColumn="1" w:lastColumn="0" w:oddVBand="0" w:evenVBand="0" w:oddHBand="0" w:evenHBand="0" w:firstRowFirstColumn="0" w:firstRowLastColumn="0" w:lastRowFirstColumn="0" w:lastRowLastColumn="0"/>
            <w:tcW w:w="1799" w:type="dxa"/>
            <w:tcBorders>
              <w:right w:val="nil"/>
            </w:tcBorders>
            <w:vAlign w:val="center"/>
          </w:tcPr>
          <w:p w14:paraId="579027CF" w14:textId="77777777" w:rsidR="00C80E99" w:rsidRPr="00125870" w:rsidRDefault="00C80E99" w:rsidP="00125870">
            <w:pPr>
              <w:pStyle w:val="Picture"/>
              <w:rPr>
                <w:b/>
                <w:color w:val="auto"/>
              </w:rPr>
            </w:pPr>
            <w:r w:rsidRPr="00125870">
              <w:rPr>
                <w:b/>
                <w:color w:val="auto"/>
              </w:rPr>
              <w:t>Intermediate</w:t>
            </w:r>
          </w:p>
        </w:tc>
        <w:tc>
          <w:tcPr>
            <w:tcW w:w="1891" w:type="dxa"/>
            <w:tcBorders>
              <w:left w:val="nil"/>
              <w:right w:val="nil"/>
            </w:tcBorders>
            <w:vAlign w:val="center"/>
          </w:tcPr>
          <w:p w14:paraId="505410B5" w14:textId="77777777" w:rsidR="00C80E99" w:rsidRPr="00125870"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rPr>
            </w:pPr>
            <w:r w:rsidRPr="00125870">
              <w:rPr>
                <w:b w:val="0"/>
                <w:color w:val="auto"/>
              </w:rPr>
              <w:t>30 minutes to 2 hours</w:t>
            </w:r>
          </w:p>
        </w:tc>
        <w:tc>
          <w:tcPr>
            <w:tcW w:w="4826" w:type="dxa"/>
            <w:tcBorders>
              <w:left w:val="nil"/>
            </w:tcBorders>
            <w:vAlign w:val="center"/>
          </w:tcPr>
          <w:p w14:paraId="4411C7CB" w14:textId="77777777" w:rsidR="00C80E99" w:rsidRPr="00125870"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rPr>
            </w:pPr>
            <w:r w:rsidRPr="00125870">
              <w:rPr>
                <w:b w:val="0"/>
                <w:color w:val="auto"/>
              </w:rPr>
              <w:t>Lane blockages requiring traffic control; short duration closures may be needed</w:t>
            </w:r>
          </w:p>
        </w:tc>
      </w:tr>
      <w:tr w:rsidR="00C80E99" w:rsidRPr="009F34C1" w14:paraId="33E23ABB" w14:textId="77777777" w:rsidTr="00125870">
        <w:trPr>
          <w:cantSplit/>
          <w:trHeight w:val="576"/>
          <w:jc w:val="center"/>
        </w:trPr>
        <w:tc>
          <w:tcPr>
            <w:cnfStyle w:val="001000000000" w:firstRow="0" w:lastRow="0" w:firstColumn="1" w:lastColumn="0" w:oddVBand="0" w:evenVBand="0" w:oddHBand="0" w:evenHBand="0" w:firstRowFirstColumn="0" w:firstRowLastColumn="0" w:lastRowFirstColumn="0" w:lastRowLastColumn="0"/>
            <w:tcW w:w="1799" w:type="dxa"/>
            <w:tcBorders>
              <w:right w:val="nil"/>
            </w:tcBorders>
            <w:vAlign w:val="center"/>
          </w:tcPr>
          <w:p w14:paraId="736F1FD7" w14:textId="77777777" w:rsidR="00C80E99" w:rsidRPr="00125870" w:rsidRDefault="00C80E99" w:rsidP="00125870">
            <w:pPr>
              <w:pStyle w:val="Picture"/>
              <w:rPr>
                <w:b/>
                <w:color w:val="auto"/>
              </w:rPr>
            </w:pPr>
            <w:r w:rsidRPr="00125870">
              <w:rPr>
                <w:b/>
                <w:color w:val="auto"/>
              </w:rPr>
              <w:t>Major</w:t>
            </w:r>
          </w:p>
        </w:tc>
        <w:tc>
          <w:tcPr>
            <w:tcW w:w="1891" w:type="dxa"/>
            <w:tcBorders>
              <w:left w:val="nil"/>
              <w:right w:val="nil"/>
            </w:tcBorders>
            <w:vAlign w:val="center"/>
          </w:tcPr>
          <w:p w14:paraId="092566C8" w14:textId="77777777" w:rsidR="00C80E99" w:rsidRPr="00125870"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rPr>
            </w:pPr>
            <w:r w:rsidRPr="00125870">
              <w:rPr>
                <w:b w:val="0"/>
                <w:color w:val="auto"/>
              </w:rPr>
              <w:t xml:space="preserve">More than </w:t>
            </w:r>
            <w:r w:rsidRPr="00125870">
              <w:rPr>
                <w:b w:val="0"/>
                <w:color w:val="auto"/>
              </w:rPr>
              <w:br/>
              <w:t>2 hours</w:t>
            </w:r>
          </w:p>
        </w:tc>
        <w:tc>
          <w:tcPr>
            <w:tcW w:w="4826" w:type="dxa"/>
            <w:tcBorders>
              <w:left w:val="nil"/>
            </w:tcBorders>
            <w:vAlign w:val="center"/>
          </w:tcPr>
          <w:p w14:paraId="7AE4BAE1" w14:textId="77777777" w:rsidR="00C80E99" w:rsidRPr="00125870" w:rsidRDefault="00C80E99" w:rsidP="00125870">
            <w:pPr>
              <w:pStyle w:val="Picture"/>
              <w:cnfStyle w:val="000000000000" w:firstRow="0" w:lastRow="0" w:firstColumn="0" w:lastColumn="0" w:oddVBand="0" w:evenVBand="0" w:oddHBand="0" w:evenHBand="0" w:firstRowFirstColumn="0" w:firstRowLastColumn="0" w:lastRowFirstColumn="0" w:lastRowLastColumn="0"/>
              <w:rPr>
                <w:b w:val="0"/>
                <w:color w:val="auto"/>
              </w:rPr>
            </w:pPr>
            <w:r w:rsidRPr="00125870">
              <w:rPr>
                <w:b w:val="0"/>
                <w:color w:val="auto"/>
              </w:rPr>
              <w:t>Full or partial roadway closure</w:t>
            </w:r>
          </w:p>
        </w:tc>
      </w:tr>
    </w:tbl>
    <w:p w14:paraId="08F3EE7B" w14:textId="4B382AD9" w:rsidR="004C7D84" w:rsidRDefault="004C7D84" w:rsidP="00C80E99"/>
    <w:p w14:paraId="44D0913C" w14:textId="77777777" w:rsidR="004C7D84" w:rsidRDefault="004C7D84">
      <w:pPr>
        <w:jc w:val="left"/>
      </w:pPr>
      <w:r>
        <w:br w:type="page"/>
      </w:r>
    </w:p>
    <w:p w14:paraId="1110904C" w14:textId="77777777" w:rsidR="00C80E99" w:rsidRDefault="00C80E99" w:rsidP="00C80E99">
      <w:pPr>
        <w:pStyle w:val="Heading2"/>
      </w:pPr>
      <w:bookmarkStart w:id="31" w:name="_Toc396126794"/>
      <w:bookmarkStart w:id="32" w:name="_Toc401910665"/>
      <w:r>
        <w:t>Size-up</w:t>
      </w:r>
      <w:bookmarkEnd w:id="31"/>
      <w:bookmarkEnd w:id="32"/>
    </w:p>
    <w:p w14:paraId="7A2686AD" w14:textId="0B41E35B" w:rsidR="002B1D38" w:rsidRDefault="00C80E99" w:rsidP="00C80E99">
      <w:r>
        <w:t>Traffic incident management guidelines provide a framework to help reduce the impacts of an incident on the travelling public while maintaining the safety of both responders and the public. The foundation of effective traffic incident management is communication, which includes incident size-up and</w:t>
      </w:r>
      <w:r w:rsidR="00D96830">
        <w:t xml:space="preserve"> verification of the incident. Communication c</w:t>
      </w:r>
      <w:r>
        <w:t xml:space="preserve">enters disseminate information outward, </w:t>
      </w:r>
      <w:r w:rsidRPr="003C56C5">
        <w:t>communicating with all plan participants, even those not directly involved in the incident</w:t>
      </w:r>
      <w:r w:rsidR="00A07AC3">
        <w:t>.</w:t>
      </w:r>
      <w:r w:rsidR="00D953F2">
        <w:t xml:space="preserve"> </w:t>
      </w:r>
      <w:r w:rsidR="00A07AC3">
        <w:t>R</w:t>
      </w:r>
      <w:r w:rsidRPr="003C56C5">
        <w:t xml:space="preserve">esponse </w:t>
      </w:r>
      <w:r>
        <w:t xml:space="preserve">agencies </w:t>
      </w:r>
      <w:r w:rsidRPr="003C56C5">
        <w:t>can</w:t>
      </w:r>
      <w:r>
        <w:t xml:space="preserve"> adjust other routine operations to red</w:t>
      </w:r>
      <w:r w:rsidR="00A07AC3">
        <w:t xml:space="preserve">uce </w:t>
      </w:r>
      <w:r w:rsidR="000C45FE">
        <w:t>indirect</w:t>
      </w:r>
      <w:r w:rsidR="00A07AC3">
        <w:t xml:space="preserve"> impacts of the incident </w:t>
      </w:r>
      <w:r w:rsidR="002D5245">
        <w:t>when</w:t>
      </w:r>
      <w:r w:rsidR="00A07AC3">
        <w:t xml:space="preserve"> fully informed of incidents nearby. </w:t>
      </w:r>
    </w:p>
    <w:p w14:paraId="437C5C25" w14:textId="3C204ED5" w:rsidR="00C80E99" w:rsidRDefault="002B1D38" w:rsidP="00C80E99">
      <w:r w:rsidRPr="00B02BBE">
        <w:t>There are two parts of size-up: initial radio report and follow-up report.</w:t>
      </w:r>
      <w:r w:rsidR="00D953F2">
        <w:t xml:space="preserve"> </w:t>
      </w:r>
      <w:r w:rsidRPr="00B02BBE">
        <w:t>The initial radio report is intended to get immediate information to dispatch to verify the initial report and begin deploying resources.</w:t>
      </w:r>
      <w:r w:rsidR="00D953F2">
        <w:t xml:space="preserve"> </w:t>
      </w:r>
      <w:r w:rsidRPr="00B02BBE">
        <w:t>Once the first responder has walked around the incident scene, they</w:t>
      </w:r>
      <w:r w:rsidR="00B02BBE" w:rsidRPr="00B02BBE">
        <w:t xml:space="preserve"> are able to complete a more thorough report and follow-up with dispatch.</w:t>
      </w:r>
    </w:p>
    <w:p w14:paraId="14E7DB8C" w14:textId="3071741F" w:rsidR="00C80E99" w:rsidRDefault="00C80E99" w:rsidP="00C80E99">
      <w:pPr>
        <w:pStyle w:val="Heading3"/>
      </w:pPr>
      <w:bookmarkStart w:id="33" w:name="_Toc401910666"/>
      <w:r>
        <w:t xml:space="preserve">Initial </w:t>
      </w:r>
      <w:r w:rsidR="000C45FE">
        <w:t>Radio Report</w:t>
      </w:r>
      <w:bookmarkEnd w:id="33"/>
    </w:p>
    <w:p w14:paraId="1DDE571D" w14:textId="3E9EA873" w:rsidR="00C80E99" w:rsidRDefault="000C45FE" w:rsidP="004E0F68">
      <w:pPr>
        <w:spacing w:after="0"/>
      </w:pPr>
      <w:r>
        <w:t>I</w:t>
      </w:r>
      <w:r w:rsidR="00C80E99">
        <w:t>nitial radio report, sometimes referred to as a windshield report, is a brief description of the scene reported before exiting the vehicle.</w:t>
      </w:r>
      <w:r w:rsidR="00666AD1">
        <w:t xml:space="preserve"> </w:t>
      </w:r>
      <w:r w:rsidR="00C80E99">
        <w:t xml:space="preserve">The report should include basic information such as: </w:t>
      </w:r>
    </w:p>
    <w:p w14:paraId="1512CA67" w14:textId="77777777" w:rsidR="002B1D38" w:rsidRDefault="002B1D38" w:rsidP="001666C4">
      <w:pPr>
        <w:pStyle w:val="ListParagraph"/>
        <w:numPr>
          <w:ilvl w:val="0"/>
          <w:numId w:val="3"/>
        </w:numPr>
      </w:pPr>
      <w:r>
        <w:t>Location</w:t>
      </w:r>
    </w:p>
    <w:p w14:paraId="0CEB935C" w14:textId="77777777" w:rsidR="002B1D38" w:rsidRDefault="002B1D38" w:rsidP="001666C4">
      <w:pPr>
        <w:pStyle w:val="ListParagraph"/>
        <w:numPr>
          <w:ilvl w:val="0"/>
          <w:numId w:val="3"/>
        </w:numPr>
      </w:pPr>
      <w:r>
        <w:t>Number and types of vehicles involved</w:t>
      </w:r>
    </w:p>
    <w:p w14:paraId="4480DDE7" w14:textId="77777777" w:rsidR="002B1D38" w:rsidRDefault="002B1D38" w:rsidP="001666C4">
      <w:pPr>
        <w:pStyle w:val="ListParagraph"/>
        <w:numPr>
          <w:ilvl w:val="0"/>
          <w:numId w:val="3"/>
        </w:numPr>
      </w:pPr>
      <w:r>
        <w:t>Apparent cause of incident</w:t>
      </w:r>
    </w:p>
    <w:p w14:paraId="1ECDCA93" w14:textId="77777777" w:rsidR="002B1D38" w:rsidRDefault="002B1D38" w:rsidP="001666C4">
      <w:pPr>
        <w:pStyle w:val="ListParagraph"/>
        <w:numPr>
          <w:ilvl w:val="0"/>
          <w:numId w:val="3"/>
        </w:numPr>
      </w:pPr>
      <w:r>
        <w:t>Classification of incident (Minor, Intermediate, or Major)</w:t>
      </w:r>
    </w:p>
    <w:p w14:paraId="57E13335" w14:textId="77777777" w:rsidR="002B1D38" w:rsidRDefault="002B1D38" w:rsidP="001666C4">
      <w:pPr>
        <w:pStyle w:val="ListParagraph"/>
        <w:numPr>
          <w:ilvl w:val="0"/>
          <w:numId w:val="3"/>
        </w:numPr>
      </w:pPr>
      <w:r>
        <w:t>Potential threats to safety</w:t>
      </w:r>
    </w:p>
    <w:p w14:paraId="75764EDE" w14:textId="77777777" w:rsidR="002B1D38" w:rsidRDefault="002B1D38" w:rsidP="001666C4">
      <w:pPr>
        <w:pStyle w:val="ListParagraph"/>
        <w:numPr>
          <w:ilvl w:val="0"/>
          <w:numId w:val="3"/>
        </w:numPr>
      </w:pPr>
      <w:r>
        <w:t>Presence of hazardous materials</w:t>
      </w:r>
    </w:p>
    <w:p w14:paraId="56BC99F3" w14:textId="77777777" w:rsidR="002B1D38" w:rsidRDefault="002B1D38" w:rsidP="001666C4">
      <w:pPr>
        <w:pStyle w:val="ListParagraph"/>
        <w:numPr>
          <w:ilvl w:val="0"/>
          <w:numId w:val="3"/>
        </w:numPr>
      </w:pPr>
      <w:r>
        <w:t>Blockages and the need for lane or road closures</w:t>
      </w:r>
    </w:p>
    <w:p w14:paraId="1C6AF07F" w14:textId="77777777" w:rsidR="002B1D38" w:rsidRDefault="002B1D38" w:rsidP="001666C4">
      <w:pPr>
        <w:pStyle w:val="ListParagraph"/>
        <w:numPr>
          <w:ilvl w:val="0"/>
          <w:numId w:val="3"/>
        </w:numPr>
      </w:pPr>
      <w:r>
        <w:t>Needed resources</w:t>
      </w:r>
    </w:p>
    <w:p w14:paraId="75C0B16C" w14:textId="77777777" w:rsidR="00C80E99" w:rsidRDefault="00C80E99" w:rsidP="00C80E99">
      <w:pPr>
        <w:pStyle w:val="Heading3"/>
      </w:pPr>
      <w:bookmarkStart w:id="34" w:name="_Ref397493465"/>
      <w:bookmarkStart w:id="35" w:name="_Toc401910667"/>
      <w:r>
        <w:t>Follow-up Report</w:t>
      </w:r>
      <w:bookmarkEnd w:id="34"/>
      <w:bookmarkEnd w:id="35"/>
    </w:p>
    <w:p w14:paraId="7C637DC8" w14:textId="4881EAEC" w:rsidR="00C80E99" w:rsidRDefault="00C80E99" w:rsidP="00C80E99">
      <w:r>
        <w:t>The second part of size-up is the follow-up report, also called the 360 evaluation.</w:t>
      </w:r>
      <w:r w:rsidR="00666AD1">
        <w:t xml:space="preserve"> </w:t>
      </w:r>
      <w:r>
        <w:t>This report is much more in-depth; it fills in the incident details, identifies the scene strategy (</w:t>
      </w:r>
      <w:r w:rsidR="00D030DC">
        <w:t>Life Safety</w:t>
      </w:r>
      <w:r>
        <w:t xml:space="preserve"> or vehicle hazards), identifies specific actions or needs, </w:t>
      </w:r>
      <w:r w:rsidR="000C45FE">
        <w:t xml:space="preserve">whether </w:t>
      </w:r>
      <w:r>
        <w:t>the vehicle(s) can be moved or if vehicles need to be worked in place, and tools required.</w:t>
      </w:r>
      <w:r w:rsidR="00666AD1">
        <w:t xml:space="preserve"> </w:t>
      </w:r>
    </w:p>
    <w:p w14:paraId="0FDD641C" w14:textId="77777777" w:rsidR="00C80E99" w:rsidRDefault="00C80E99" w:rsidP="00C80E99">
      <w:r>
        <w:t xml:space="preserve">Specific details reported in the 360 evaluation might include: </w:t>
      </w:r>
    </w:p>
    <w:p w14:paraId="3B5642CA" w14:textId="77777777" w:rsidR="00C80E99" w:rsidRDefault="00C80E99" w:rsidP="001666C4">
      <w:pPr>
        <w:pStyle w:val="ListParagraph"/>
        <w:numPr>
          <w:ilvl w:val="0"/>
          <w:numId w:val="3"/>
        </w:numPr>
      </w:pPr>
      <w:r>
        <w:t>Lane(s) impacted</w:t>
      </w:r>
    </w:p>
    <w:p w14:paraId="774D1732" w14:textId="77777777" w:rsidR="00C80E99" w:rsidRDefault="00C80E99" w:rsidP="001666C4">
      <w:pPr>
        <w:pStyle w:val="ListParagraph"/>
        <w:numPr>
          <w:ilvl w:val="0"/>
          <w:numId w:val="3"/>
        </w:numPr>
      </w:pPr>
      <w:r>
        <w:t>Tools required</w:t>
      </w:r>
    </w:p>
    <w:p w14:paraId="637FD4DE" w14:textId="77777777" w:rsidR="00C80E99" w:rsidRDefault="00C80E99" w:rsidP="001666C4">
      <w:pPr>
        <w:pStyle w:val="ListParagraph"/>
        <w:numPr>
          <w:ilvl w:val="0"/>
          <w:numId w:val="3"/>
        </w:numPr>
      </w:pPr>
      <w:r>
        <w:t>Position and type of vehicle</w:t>
      </w:r>
    </w:p>
    <w:p w14:paraId="3A1644A8" w14:textId="77777777" w:rsidR="00C80E99" w:rsidRDefault="00C80E99" w:rsidP="001666C4">
      <w:pPr>
        <w:pStyle w:val="ListParagraph"/>
        <w:numPr>
          <w:ilvl w:val="0"/>
          <w:numId w:val="3"/>
        </w:numPr>
      </w:pPr>
      <w:r>
        <w:t>Number and/or condition of patients</w:t>
      </w:r>
    </w:p>
    <w:p w14:paraId="0354AC1D" w14:textId="77777777" w:rsidR="00C80E99" w:rsidRDefault="00C80E99" w:rsidP="001666C4">
      <w:pPr>
        <w:pStyle w:val="ListParagraph"/>
        <w:numPr>
          <w:ilvl w:val="0"/>
          <w:numId w:val="3"/>
        </w:numPr>
      </w:pPr>
      <w:r>
        <w:t>Location of Incident Command Post</w:t>
      </w:r>
    </w:p>
    <w:p w14:paraId="625B8829" w14:textId="77777777" w:rsidR="00C80E99" w:rsidRDefault="00C80E99" w:rsidP="001666C4">
      <w:pPr>
        <w:pStyle w:val="ListParagraph"/>
        <w:numPr>
          <w:ilvl w:val="0"/>
          <w:numId w:val="3"/>
        </w:numPr>
      </w:pPr>
      <w:r>
        <w:t>Resources required (equipment, towing, traffic control, detours, etc.)</w:t>
      </w:r>
    </w:p>
    <w:p w14:paraId="6C836C81" w14:textId="3C8BC28B" w:rsidR="00C80E99" w:rsidRDefault="00C80E99" w:rsidP="00C80E99">
      <w:r>
        <w:t>Size-up is a continuous process.</w:t>
      </w:r>
      <w:r w:rsidR="00666AD1">
        <w:t xml:space="preserve"> </w:t>
      </w:r>
      <w:r>
        <w:t xml:space="preserve">As the scene develops, </w:t>
      </w:r>
      <w:r w:rsidR="00A07AC3">
        <w:t xml:space="preserve">updated </w:t>
      </w:r>
      <w:r>
        <w:t>reports should be communicated to dispatch.</w:t>
      </w:r>
      <w:r w:rsidR="00666AD1">
        <w:t xml:space="preserve"> </w:t>
      </w:r>
      <w:r w:rsidR="00A07AC3">
        <w:t>Update dispatch per agency’s protocol.</w:t>
      </w:r>
      <w:r w:rsidR="00D953F2">
        <w:t xml:space="preserve"> </w:t>
      </w:r>
    </w:p>
    <w:p w14:paraId="08E67904" w14:textId="77777777" w:rsidR="00C80E99" w:rsidRDefault="00C80E99" w:rsidP="00C80E99">
      <w:pPr>
        <w:pStyle w:val="Heading3"/>
      </w:pPr>
      <w:bookmarkStart w:id="36" w:name="_Toc327470451"/>
      <w:bookmarkStart w:id="37" w:name="_Toc396126795"/>
      <w:bookmarkStart w:id="38" w:name="_Toc401910668"/>
      <w:r>
        <w:t>Detection and Verification</w:t>
      </w:r>
      <w:bookmarkEnd w:id="36"/>
      <w:bookmarkEnd w:id="37"/>
      <w:bookmarkEnd w:id="38"/>
    </w:p>
    <w:p w14:paraId="0CBD545D" w14:textId="20AF3EAC" w:rsidR="00C80E99" w:rsidRPr="00C575EA" w:rsidRDefault="00C80E99" w:rsidP="00C80E99">
      <w:pPr>
        <w:rPr>
          <w:color w:val="auto"/>
        </w:rPr>
      </w:pPr>
      <w:r>
        <w:t xml:space="preserve">Incident </w:t>
      </w:r>
      <w:r w:rsidR="00D96830">
        <w:t>detection and v</w:t>
      </w:r>
      <w:r>
        <w:t>erification is the first phase of TIM</w:t>
      </w:r>
      <w:r w:rsidR="00525AE6">
        <w:t xml:space="preserve"> as shown in</w:t>
      </w:r>
      <w:r>
        <w:t xml:space="preserve"> </w:t>
      </w:r>
      <w:r w:rsidR="00525AE6">
        <w:fldChar w:fldCharType="begin"/>
      </w:r>
      <w:r w:rsidR="00525AE6">
        <w:instrText xml:space="preserve"> REF _Ref396219543 \h </w:instrText>
      </w:r>
      <w:r w:rsidR="00525AE6">
        <w:fldChar w:fldCharType="separate"/>
      </w:r>
      <w:r w:rsidR="004F204C">
        <w:t xml:space="preserve">Figure </w:t>
      </w:r>
      <w:r w:rsidR="004F204C">
        <w:rPr>
          <w:noProof/>
        </w:rPr>
        <w:t>1</w:t>
      </w:r>
      <w:r w:rsidR="004F204C">
        <w:t>.</w:t>
      </w:r>
      <w:r w:rsidR="004F204C">
        <w:rPr>
          <w:noProof/>
        </w:rPr>
        <w:t>1</w:t>
      </w:r>
      <w:r w:rsidR="00525AE6">
        <w:fldChar w:fldCharType="end"/>
      </w:r>
      <w:r>
        <w:t xml:space="preserve">. Once an incident occurs, it may be reported by the public, motorists involved in the incident, or responders passing by the scene. When an incident is reported, it is essential that dispatch obtains as </w:t>
      </w:r>
      <w:r w:rsidR="00174DC0">
        <w:t xml:space="preserve">much </w:t>
      </w:r>
      <w:r>
        <w:t xml:space="preserve">detailed information as possible about the location of the incident. Frequently, the travelling public is unsure of locational details in reporting incidents. Consequently, the role of first responder </w:t>
      </w:r>
      <w:r w:rsidRPr="00E76644">
        <w:rPr>
          <w:color w:val="auto"/>
          <w:highlight w:val="lightGray"/>
        </w:rPr>
        <w:t xml:space="preserve">and video surveillance [video </w:t>
      </w:r>
      <w:r w:rsidRPr="00866B6B">
        <w:rPr>
          <w:color w:val="auto"/>
          <w:highlight w:val="lightGray"/>
        </w:rPr>
        <w:t xml:space="preserve">surveillance is only relevant where the infrastructure </w:t>
      </w:r>
      <w:r w:rsidR="00A07AC3" w:rsidRPr="00866B6B">
        <w:rPr>
          <w:color w:val="auto"/>
          <w:highlight w:val="lightGray"/>
        </w:rPr>
        <w:t>is in place and in use for this purpose</w:t>
      </w:r>
      <w:r w:rsidRPr="00866B6B">
        <w:rPr>
          <w:color w:val="auto"/>
          <w:highlight w:val="lightGray"/>
        </w:rPr>
        <w:t>—not required in all TIMPs</w:t>
      </w:r>
      <w:r w:rsidR="000E7F1D">
        <w:rPr>
          <w:color w:val="auto"/>
        </w:rPr>
        <w:t xml:space="preserve"> </w:t>
      </w:r>
      <w:r w:rsidR="000E7F1D" w:rsidRPr="000E7F1D">
        <w:t>are</w:t>
      </w:r>
      <w:r>
        <w:t xml:space="preserve"> critical in responding to and clearing incidents quickly. </w:t>
      </w:r>
      <w:r w:rsidR="000C45FE">
        <w:rPr>
          <w:color w:val="auto"/>
          <w:highlight w:val="lightGray"/>
        </w:rPr>
        <w:t>The</w:t>
      </w:r>
      <w:r w:rsidRPr="00E76644">
        <w:rPr>
          <w:color w:val="auto"/>
          <w:highlight w:val="lightGray"/>
        </w:rPr>
        <w:t xml:space="preserve"> TMC operates cameras throughout the corridor and may be able to verify an incident location before the </w:t>
      </w:r>
      <w:r w:rsidR="00A07AC3" w:rsidRPr="00E76644">
        <w:rPr>
          <w:color w:val="auto"/>
          <w:highlight w:val="lightGray"/>
        </w:rPr>
        <w:t xml:space="preserve">first </w:t>
      </w:r>
      <w:r w:rsidRPr="00E76644">
        <w:rPr>
          <w:color w:val="auto"/>
          <w:highlight w:val="lightGray"/>
        </w:rPr>
        <w:t xml:space="preserve">person arrives on scene. </w:t>
      </w:r>
      <w:r w:rsidRPr="00866B6B">
        <w:rPr>
          <w:color w:val="auto"/>
          <w:highlight w:val="lightGray"/>
        </w:rPr>
        <w:t>[Not required in all TIMPs].</w:t>
      </w:r>
      <w:r w:rsidR="00666AD1">
        <w:rPr>
          <w:color w:val="FF0000"/>
        </w:rPr>
        <w:t xml:space="preserve"> </w:t>
      </w:r>
    </w:p>
    <w:p w14:paraId="67D791AD" w14:textId="46526EB3" w:rsidR="00A32FF9" w:rsidRDefault="00A32FF9" w:rsidP="00467B1F">
      <w:r>
        <w:rPr>
          <w:noProof/>
        </w:rPr>
        <w:drawing>
          <wp:inline distT="0" distB="0" distL="0" distR="0" wp14:anchorId="636D966D" wp14:editId="3960BA16">
            <wp:extent cx="5724525" cy="1123950"/>
            <wp:effectExtent l="19050" t="0" r="95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C647F70" w14:textId="795B509A" w:rsidR="0007648F" w:rsidRDefault="0007648F" w:rsidP="0007648F">
      <w:pPr>
        <w:pStyle w:val="Caption"/>
      </w:pPr>
      <w:bookmarkStart w:id="39" w:name="_Ref396219543"/>
      <w:bookmarkStart w:id="40" w:name="_Ref396165870"/>
      <w:bookmarkStart w:id="41" w:name="_Toc401910463"/>
      <w:r>
        <w:t xml:space="preserve">Figure </w:t>
      </w:r>
      <w:fldSimple w:instr=" STYLEREF 1 \s ">
        <w:r w:rsidR="004F204C">
          <w:rPr>
            <w:noProof/>
          </w:rPr>
          <w:t>1</w:t>
        </w:r>
      </w:fldSimple>
      <w:r w:rsidR="00166BB3">
        <w:t>.</w:t>
      </w:r>
      <w:r w:rsidR="001E71F2">
        <w:fldChar w:fldCharType="begin"/>
      </w:r>
      <w:r w:rsidR="001E71F2">
        <w:instrText xml:space="preserve"> SEQ Figure \* ARABIC \s 1 </w:instrText>
      </w:r>
      <w:r w:rsidR="001E71F2">
        <w:fldChar w:fldCharType="separate"/>
      </w:r>
      <w:r w:rsidR="004F204C">
        <w:rPr>
          <w:noProof/>
        </w:rPr>
        <w:t>1</w:t>
      </w:r>
      <w:r w:rsidR="001E71F2">
        <w:rPr>
          <w:noProof/>
        </w:rPr>
        <w:fldChar w:fldCharType="end"/>
      </w:r>
      <w:bookmarkEnd w:id="39"/>
      <w:r>
        <w:t xml:space="preserve"> Phases of TIM</w:t>
      </w:r>
      <w:bookmarkEnd w:id="40"/>
      <w:sdt>
        <w:sdtPr>
          <w:id w:val="-1659382792"/>
          <w:citation/>
        </w:sdtPr>
        <w:sdtEndPr/>
        <w:sdtContent>
          <w:r w:rsidR="00525AE6">
            <w:fldChar w:fldCharType="begin"/>
          </w:r>
          <w:r w:rsidR="00525AE6">
            <w:instrText xml:space="preserve"> CITATION Ren12 \l 1033 </w:instrText>
          </w:r>
          <w:r w:rsidR="00525AE6">
            <w:fldChar w:fldCharType="separate"/>
          </w:r>
          <w:r w:rsidR="00AF1185">
            <w:rPr>
              <w:noProof/>
            </w:rPr>
            <w:t xml:space="preserve"> </w:t>
          </w:r>
          <w:r w:rsidR="00AF1185" w:rsidRPr="00AF1185">
            <w:rPr>
              <w:noProof/>
            </w:rPr>
            <w:t>[3]</w:t>
          </w:r>
          <w:r w:rsidR="00525AE6">
            <w:fldChar w:fldCharType="end"/>
          </w:r>
        </w:sdtContent>
      </w:sdt>
      <w:bookmarkEnd w:id="41"/>
    </w:p>
    <w:p w14:paraId="1BE08722" w14:textId="77777777" w:rsidR="00C80E99" w:rsidRDefault="00C80E99" w:rsidP="00C80E99">
      <w:pPr>
        <w:pStyle w:val="Heading3"/>
      </w:pPr>
      <w:bookmarkStart w:id="42" w:name="_Toc396126796"/>
      <w:bookmarkStart w:id="43" w:name="_Toc401910669"/>
      <w:r>
        <w:t xml:space="preserve">First </w:t>
      </w:r>
      <w:bookmarkEnd w:id="42"/>
      <w:r>
        <w:t>Responder</w:t>
      </w:r>
      <w:bookmarkEnd w:id="43"/>
    </w:p>
    <w:p w14:paraId="0FACD8C7" w14:textId="081DA2B2" w:rsidR="00C80E99" w:rsidRDefault="00C80E99" w:rsidP="00C80E99">
      <w:r>
        <w:t xml:space="preserve">The first responder at the scene shall be designated the Incident Commander until relieved. The first responder at the scene of </w:t>
      </w:r>
      <w:r w:rsidR="000E7F1D">
        <w:t>a traffic</w:t>
      </w:r>
      <w:r>
        <w:t xml:space="preserve"> incident relay</w:t>
      </w:r>
      <w:r w:rsidR="006D4A63">
        <w:t>s</w:t>
      </w:r>
      <w:r>
        <w:t xml:space="preserve"> the following traffic management information to their dispatch, if not previously </w:t>
      </w:r>
      <w:r w:rsidR="00A07AC3">
        <w:t>provided</w:t>
      </w:r>
      <w:r>
        <w:t xml:space="preserve"> in the size-up:</w:t>
      </w:r>
    </w:p>
    <w:p w14:paraId="75051152" w14:textId="77777777" w:rsidR="00C80E99" w:rsidRDefault="00C80E99" w:rsidP="009621A6">
      <w:pPr>
        <w:pStyle w:val="ListParagraph"/>
        <w:numPr>
          <w:ilvl w:val="0"/>
          <w:numId w:val="3"/>
        </w:numPr>
      </w:pPr>
      <w:r>
        <w:t>Need for assistance (enforcement, emergency services, traffic control, recovery, etc.)</w:t>
      </w:r>
    </w:p>
    <w:p w14:paraId="5E767E7C" w14:textId="77777777" w:rsidR="00C80E99" w:rsidRDefault="00C80E99" w:rsidP="009621A6">
      <w:pPr>
        <w:pStyle w:val="ListParagraph"/>
        <w:numPr>
          <w:ilvl w:val="0"/>
          <w:numId w:val="3"/>
        </w:numPr>
      </w:pPr>
      <w:r>
        <w:t>Potential threats to safety</w:t>
      </w:r>
    </w:p>
    <w:p w14:paraId="02DF3317" w14:textId="77777777" w:rsidR="00C80E99" w:rsidRDefault="00C80E99" w:rsidP="009621A6">
      <w:pPr>
        <w:pStyle w:val="ListParagraph"/>
        <w:numPr>
          <w:ilvl w:val="0"/>
          <w:numId w:val="3"/>
        </w:numPr>
      </w:pPr>
      <w:r>
        <w:t xml:space="preserve">Verification of incident information (number and type(s) of vehicles, direction, mile marker, location, etc.) </w:t>
      </w:r>
    </w:p>
    <w:p w14:paraId="47B7BD3E" w14:textId="77777777" w:rsidR="00C80E99" w:rsidRDefault="00C80E99" w:rsidP="009621A6">
      <w:pPr>
        <w:pStyle w:val="ListParagraph"/>
        <w:numPr>
          <w:ilvl w:val="0"/>
          <w:numId w:val="3"/>
        </w:numPr>
      </w:pPr>
      <w:r>
        <w:t>Need for lane or road closure</w:t>
      </w:r>
    </w:p>
    <w:p w14:paraId="6EE3BCBA" w14:textId="77777777" w:rsidR="00C80E99" w:rsidRDefault="00C80E99" w:rsidP="009621A6">
      <w:pPr>
        <w:pStyle w:val="ListParagraph"/>
        <w:numPr>
          <w:ilvl w:val="0"/>
          <w:numId w:val="3"/>
        </w:numPr>
      </w:pPr>
      <w:r>
        <w:t>Apparent cause</w:t>
      </w:r>
    </w:p>
    <w:p w14:paraId="31CC2E2C" w14:textId="77777777" w:rsidR="00C80E99" w:rsidRDefault="00C80E99" w:rsidP="009621A6">
      <w:pPr>
        <w:pStyle w:val="ListParagraph"/>
        <w:numPr>
          <w:ilvl w:val="0"/>
          <w:numId w:val="3"/>
        </w:numPr>
      </w:pPr>
      <w:r>
        <w:t>Expected length of traffic impacts (based on similar experience to classify the incident)</w:t>
      </w:r>
    </w:p>
    <w:p w14:paraId="0114188B" w14:textId="77777777" w:rsidR="00C80E99" w:rsidRDefault="00C80E99" w:rsidP="009621A6">
      <w:pPr>
        <w:pStyle w:val="ListParagraph"/>
        <w:numPr>
          <w:ilvl w:val="0"/>
          <w:numId w:val="3"/>
        </w:numPr>
      </w:pPr>
      <w:r>
        <w:t>Presence of hazardous materials</w:t>
      </w:r>
    </w:p>
    <w:p w14:paraId="7AFE35B4" w14:textId="77777777" w:rsidR="00C80E99" w:rsidRDefault="00C80E99" w:rsidP="009621A6">
      <w:pPr>
        <w:pStyle w:val="ListParagraph"/>
        <w:numPr>
          <w:ilvl w:val="0"/>
          <w:numId w:val="3"/>
        </w:numPr>
      </w:pPr>
      <w:r>
        <w:t>Potential alternate routes, if needed</w:t>
      </w:r>
      <w:r w:rsidRPr="006B168D">
        <w:t xml:space="preserve"> </w:t>
      </w:r>
    </w:p>
    <w:p w14:paraId="055F36DA" w14:textId="77777777" w:rsidR="00C80E99" w:rsidRDefault="00C80E99" w:rsidP="00C80E99">
      <w:pPr>
        <w:pStyle w:val="Heading2"/>
      </w:pPr>
      <w:bookmarkStart w:id="44" w:name="_Toc396126797"/>
      <w:bookmarkStart w:id="45" w:name="_Toc401910670"/>
      <w:r>
        <w:t>Traffic Incident Management Area</w:t>
      </w:r>
      <w:bookmarkEnd w:id="44"/>
      <w:bookmarkEnd w:id="45"/>
    </w:p>
    <w:p w14:paraId="30C7FCD2" w14:textId="3C3446C5" w:rsidR="00C80E99" w:rsidRPr="0007648F" w:rsidRDefault="009621A6" w:rsidP="00C80E99">
      <w:r>
        <w:t>The</w:t>
      </w:r>
      <w:r w:rsidR="00C80E99" w:rsidRPr="00C575EA">
        <w:t xml:space="preserve"> traffic incident management area is an area of a highway where temporary traffic controls</w:t>
      </w:r>
      <w:r w:rsidR="00C80E99">
        <w:t xml:space="preserve"> </w:t>
      </w:r>
      <w:r w:rsidR="00C80E99" w:rsidRPr="00C575EA">
        <w:t>are installed</w:t>
      </w:r>
      <w:r w:rsidR="00C80E99">
        <w:t xml:space="preserve"> </w:t>
      </w:r>
      <w:r w:rsidR="00C80E99" w:rsidRPr="00C575EA">
        <w:t xml:space="preserve">in response to a road user incident, natural disaster, hazardous material spill, or other unplanned incident. </w:t>
      </w:r>
      <w:r w:rsidR="006D4A63">
        <w:t>This</w:t>
      </w:r>
      <w:r w:rsidR="00C80E99" w:rsidRPr="00C575EA">
        <w:t xml:space="preserve"> type of </w:t>
      </w:r>
      <w:r w:rsidR="00C80E99">
        <w:t>temporary traffic control</w:t>
      </w:r>
      <w:r w:rsidR="00C80E99" w:rsidRPr="00C575EA">
        <w:t xml:space="preserve"> zone extends from the first warning device (such as a sign, light, or </w:t>
      </w:r>
      <w:r w:rsidR="00C80E99" w:rsidRPr="0007648F">
        <w:t xml:space="preserve">cone) to the last </w:t>
      </w:r>
      <w:r w:rsidR="00C80E99">
        <w:t>temporary traffic control</w:t>
      </w:r>
      <w:r w:rsidR="00C80E99" w:rsidRPr="0007648F">
        <w:t xml:space="preserve"> device or to a point where vehicles return to the original lane alignment and are clear of the incident.</w:t>
      </w:r>
      <w:sdt>
        <w:sdtPr>
          <w:id w:val="-1502740598"/>
          <w:citation/>
        </w:sdtPr>
        <w:sdtEndPr/>
        <w:sdtContent>
          <w:r w:rsidR="00A04C4C">
            <w:fldChar w:fldCharType="begin"/>
          </w:r>
          <w:r w:rsidR="00A04C4C">
            <w:instrText xml:space="preserve"> CITATION FHW09 \l 1033 </w:instrText>
          </w:r>
          <w:r w:rsidR="00A04C4C">
            <w:fldChar w:fldCharType="separate"/>
          </w:r>
          <w:r w:rsidR="00AF1185">
            <w:rPr>
              <w:noProof/>
            </w:rPr>
            <w:t xml:space="preserve"> </w:t>
          </w:r>
          <w:r w:rsidR="00AF1185" w:rsidRPr="00AF1185">
            <w:rPr>
              <w:noProof/>
            </w:rPr>
            <w:t>[4]</w:t>
          </w:r>
          <w:r w:rsidR="00A04C4C">
            <w:fldChar w:fldCharType="end"/>
          </w:r>
        </w:sdtContent>
      </w:sdt>
    </w:p>
    <w:p w14:paraId="033AE3E7" w14:textId="54B66A75" w:rsidR="00C80E99" w:rsidRDefault="00C80E99" w:rsidP="00C80E99">
      <w:r w:rsidRPr="0093152E">
        <w:t xml:space="preserve">Two critical locations for traffic control exist with each incident. One is at the </w:t>
      </w:r>
      <w:r w:rsidR="000E7F1D">
        <w:t xml:space="preserve">traffic </w:t>
      </w:r>
      <w:r w:rsidRPr="0093152E">
        <w:t xml:space="preserve">incident scene itself where clear direction is needed to move traffic safely past the incident and </w:t>
      </w:r>
      <w:r w:rsidR="000E7F1D">
        <w:t xml:space="preserve">to </w:t>
      </w:r>
      <w:r w:rsidRPr="0093152E">
        <w:t>protect responders working on the incident. The second is at the end of the queue of traffic that forms beginning at the incident and extend</w:t>
      </w:r>
      <w:r w:rsidR="004767D9">
        <w:t>s</w:t>
      </w:r>
      <w:r w:rsidRPr="0093152E">
        <w:t xml:space="preserve"> back </w:t>
      </w:r>
      <w:r w:rsidR="004767D9">
        <w:t>for some distance, possibly</w:t>
      </w:r>
      <w:r w:rsidRPr="0093152E">
        <w:t xml:space="preserve"> many miles. While drivers approaching the end of a short queue may see the incident, drivers approaching the end of a long queue may be taken by surprise by a sudden slowing of traffic. It is estimated that approximately 20 percent of all incidents are secondary in nature, with most of these </w:t>
      </w:r>
      <w:r w:rsidR="004767D9">
        <w:t>occurring</w:t>
      </w:r>
      <w:r w:rsidRPr="0093152E">
        <w:t xml:space="preserve"> near the end of the traffic queue. </w:t>
      </w:r>
      <w:r w:rsidR="004767D9">
        <w:t>M</w:t>
      </w:r>
      <w:r w:rsidRPr="0093152E">
        <w:t>onitor</w:t>
      </w:r>
      <w:r w:rsidR="004767D9">
        <w:t>ing</w:t>
      </w:r>
      <w:r w:rsidRPr="0093152E">
        <w:t xml:space="preserve"> the e</w:t>
      </w:r>
      <w:r w:rsidR="004767D9">
        <w:t>nd of the traffic queue and moving</w:t>
      </w:r>
      <w:r w:rsidRPr="0093152E">
        <w:t xml:space="preserve"> advanced warning devices to warn approaching motorists as the queue grows</w:t>
      </w:r>
      <w:r w:rsidR="004767D9">
        <w:t xml:space="preserve"> is important for avoiding secondary collisions</w:t>
      </w:r>
      <w:r w:rsidRPr="0093152E">
        <w:t xml:space="preserve">. </w:t>
      </w:r>
      <w:sdt>
        <w:sdtPr>
          <w:id w:val="-206111699"/>
          <w:citation/>
        </w:sdtPr>
        <w:sdtEndPr/>
        <w:sdtContent>
          <w:r w:rsidR="00A04C4C">
            <w:fldChar w:fldCharType="begin"/>
          </w:r>
          <w:r w:rsidR="00A04C4C">
            <w:instrText xml:space="preserve"> CITATION FHW14 \l 1033 </w:instrText>
          </w:r>
          <w:r w:rsidR="00A04C4C">
            <w:fldChar w:fldCharType="separate"/>
          </w:r>
          <w:r w:rsidR="00AF1185" w:rsidRPr="00AF1185">
            <w:rPr>
              <w:noProof/>
            </w:rPr>
            <w:t>[5]</w:t>
          </w:r>
          <w:r w:rsidR="00A04C4C">
            <w:fldChar w:fldCharType="end"/>
          </w:r>
        </w:sdtContent>
      </w:sdt>
    </w:p>
    <w:p w14:paraId="0545BFB5" w14:textId="77777777" w:rsidR="00C80E99" w:rsidRDefault="00C80E99" w:rsidP="00C80E99">
      <w:r w:rsidRPr="0007648F">
        <w:t>Chapter 6I of the 2009 Manual on Uniform Traffic Control Devices (MUTCD) specifically addresses the control of traffic inciden</w:t>
      </w:r>
      <w:r w:rsidRPr="00833245">
        <w:t xml:space="preserve">t management areas. This chapter complements NIMS and should be referenced for traffic control during traffic incidents. Specifically, the MUTCD offers detailed guidance on the use of traffic control devices in traffic incident management areas. The MUTCD may be found online at </w:t>
      </w:r>
      <w:hyperlink r:id="rId28" w:history="1">
        <w:r w:rsidRPr="00F60A54">
          <w:rPr>
            <w:rStyle w:val="Hyperlink"/>
          </w:rPr>
          <w:t>www.mutcd.fhwa.dot.gov</w:t>
        </w:r>
      </w:hyperlink>
      <w:r w:rsidRPr="00833245">
        <w:t>.</w:t>
      </w:r>
      <w:r>
        <w:t xml:space="preserve"> </w:t>
      </w:r>
    </w:p>
    <w:p w14:paraId="5FD82B5E" w14:textId="77777777" w:rsidR="00C80E99" w:rsidRDefault="00C80E99" w:rsidP="00C80E99">
      <w:pPr>
        <w:pStyle w:val="Heading3"/>
      </w:pPr>
      <w:bookmarkStart w:id="46" w:name="_Toc396126798"/>
      <w:bookmarkStart w:id="47" w:name="_Toc401910671"/>
      <w:r>
        <w:t>Lane Designation Terminology</w:t>
      </w:r>
      <w:bookmarkEnd w:id="46"/>
      <w:bookmarkEnd w:id="47"/>
    </w:p>
    <w:p w14:paraId="030490DC" w14:textId="1BD170E7" w:rsidR="00C80E99" w:rsidRDefault="00C80E99" w:rsidP="00C80E99">
      <w:r>
        <w:t xml:space="preserve">State, regional, and local responders often use distinct terminology when communicating the location of crashes or response vehicles on roadways. Disparate terminology in communications could potentially lead to confusion on the scene, impact responder and </w:t>
      </w:r>
      <w:r w:rsidR="00442DE7">
        <w:t>patient</w:t>
      </w:r>
      <w:r>
        <w:t xml:space="preserve"> safety, and adversely affect emergency respo</w:t>
      </w:r>
      <w:r w:rsidR="000E35BB">
        <w:t xml:space="preserve">nse and traffic clearance times </w:t>
      </w:r>
      <w:sdt>
        <w:sdtPr>
          <w:id w:val="1594203486"/>
          <w:citation/>
        </w:sdtPr>
        <w:sdtEndPr/>
        <w:sdtContent>
          <w:r w:rsidR="00A04C4C">
            <w:fldChar w:fldCharType="begin"/>
          </w:r>
          <w:r w:rsidR="00A04C4C">
            <w:instrText xml:space="preserve"> CITATION Nat14 \l 1033 </w:instrText>
          </w:r>
          <w:r w:rsidR="00A04C4C">
            <w:fldChar w:fldCharType="separate"/>
          </w:r>
          <w:r w:rsidR="00AF1185" w:rsidRPr="00AF1185">
            <w:rPr>
              <w:noProof/>
            </w:rPr>
            <w:t>[6]</w:t>
          </w:r>
          <w:r w:rsidR="00A04C4C">
            <w:fldChar w:fldCharType="end"/>
          </w:r>
        </w:sdtContent>
      </w:sdt>
      <w:r w:rsidR="000E35BB">
        <w:t>.</w:t>
      </w:r>
      <w:r w:rsidR="00666AD1">
        <w:t xml:space="preserve"> </w:t>
      </w:r>
      <w:r w:rsidR="00525AE6">
        <w:fldChar w:fldCharType="begin"/>
      </w:r>
      <w:r w:rsidR="00525AE6">
        <w:instrText xml:space="preserve"> REF _Ref396219671 \h </w:instrText>
      </w:r>
      <w:r w:rsidR="00525AE6">
        <w:fldChar w:fldCharType="separate"/>
      </w:r>
      <w:r w:rsidR="004F204C">
        <w:t xml:space="preserve">Figure </w:t>
      </w:r>
      <w:r w:rsidR="004F204C">
        <w:rPr>
          <w:noProof/>
        </w:rPr>
        <w:t>1</w:t>
      </w:r>
      <w:r w:rsidR="004F204C">
        <w:t>.</w:t>
      </w:r>
      <w:r w:rsidR="004F204C">
        <w:rPr>
          <w:noProof/>
        </w:rPr>
        <w:t>2</w:t>
      </w:r>
      <w:r w:rsidR="00525AE6">
        <w:fldChar w:fldCharType="end"/>
      </w:r>
      <w:r w:rsidR="00591120">
        <w:t xml:space="preserve"> and </w:t>
      </w:r>
      <w:r w:rsidR="00525AE6">
        <w:fldChar w:fldCharType="begin"/>
      </w:r>
      <w:r w:rsidR="00525AE6">
        <w:instrText xml:space="preserve"> REF _Ref396219728 \h </w:instrText>
      </w:r>
      <w:r w:rsidR="00525AE6">
        <w:fldChar w:fldCharType="separate"/>
      </w:r>
      <w:r w:rsidR="004F204C">
        <w:t xml:space="preserve">Figure </w:t>
      </w:r>
      <w:r w:rsidR="004F204C">
        <w:rPr>
          <w:noProof/>
        </w:rPr>
        <w:t>1</w:t>
      </w:r>
      <w:r w:rsidR="004F204C">
        <w:t>.</w:t>
      </w:r>
      <w:r w:rsidR="004F204C">
        <w:rPr>
          <w:noProof/>
        </w:rPr>
        <w:t>3</w:t>
      </w:r>
      <w:r w:rsidR="00525AE6">
        <w:fldChar w:fldCharType="end"/>
      </w:r>
      <w:r w:rsidR="00591120">
        <w:t xml:space="preserve"> detail the definitions that follow:</w:t>
      </w:r>
      <w:r w:rsidR="00D953F2">
        <w:t xml:space="preserve"> </w:t>
      </w:r>
      <w:r w:rsidR="00952F1C" w:rsidRPr="00952F1C">
        <w:rPr>
          <w:color w:val="auto"/>
          <w:highlight w:val="lightGray"/>
        </w:rPr>
        <w:t xml:space="preserve">[Figure 1.2 and Figure 1.3 </w:t>
      </w:r>
      <w:r w:rsidR="000E7F1D">
        <w:rPr>
          <w:color w:val="auto"/>
          <w:highlight w:val="lightGray"/>
        </w:rPr>
        <w:t>can</w:t>
      </w:r>
      <w:r w:rsidR="00952F1C" w:rsidRPr="00952F1C">
        <w:rPr>
          <w:color w:val="auto"/>
          <w:highlight w:val="lightGray"/>
        </w:rPr>
        <w:t xml:space="preserve"> also be modified to include a corridor specific location.]</w:t>
      </w:r>
    </w:p>
    <w:p w14:paraId="6FB80131" w14:textId="21105A44" w:rsidR="00C80E99" w:rsidRPr="00E76644" w:rsidRDefault="00C80E99" w:rsidP="001666C4">
      <w:pPr>
        <w:pStyle w:val="ListParagraph"/>
        <w:numPr>
          <w:ilvl w:val="0"/>
          <w:numId w:val="8"/>
        </w:numPr>
        <w:rPr>
          <w:color w:val="auto"/>
        </w:rPr>
      </w:pPr>
      <w:r w:rsidRPr="00E76644">
        <w:t>Lane:</w:t>
      </w:r>
      <w:r w:rsidR="00666AD1" w:rsidRPr="00E76644">
        <w:t xml:space="preserve"> </w:t>
      </w:r>
      <w:r w:rsidRPr="00E76644">
        <w:t xml:space="preserve">Traffic incident responders use plain English where possible to identify incident location and lane designations. On roadways with 3 or </w:t>
      </w:r>
      <w:r w:rsidR="006D4A63">
        <w:t>fewer</w:t>
      </w:r>
      <w:r w:rsidRPr="00E76644">
        <w:t xml:space="preserve"> lanes, </w:t>
      </w:r>
      <w:r w:rsidR="006D4A63">
        <w:t>lanes</w:t>
      </w:r>
      <w:r w:rsidRPr="00E76644">
        <w:t xml:space="preserve"> are named left, center, and right when facing in the direction of traffic flow.</w:t>
      </w:r>
      <w:r w:rsidR="00666AD1" w:rsidRPr="00E76644">
        <w:t xml:space="preserve"> </w:t>
      </w:r>
      <w:r w:rsidRPr="00E76644">
        <w:rPr>
          <w:color w:val="auto"/>
          <w:highlight w:val="lightGray"/>
        </w:rPr>
        <w:t xml:space="preserve">[Use when TIMP roadways have </w:t>
      </w:r>
      <w:r w:rsidR="006D4A63">
        <w:rPr>
          <w:color w:val="auto"/>
          <w:highlight w:val="lightGray"/>
        </w:rPr>
        <w:t>fewer</w:t>
      </w:r>
      <w:r w:rsidRPr="00E76644">
        <w:rPr>
          <w:color w:val="auto"/>
          <w:highlight w:val="lightGray"/>
        </w:rPr>
        <w:t xml:space="preserve"> than 3 lanes</w:t>
      </w:r>
      <w:r w:rsidR="008A6DAD">
        <w:rPr>
          <w:color w:val="auto"/>
          <w:highlight w:val="lightGray"/>
        </w:rPr>
        <w:t xml:space="preserve"> and include the appropriate figure on the following page</w:t>
      </w:r>
      <w:r w:rsidRPr="00E76644">
        <w:rPr>
          <w:color w:val="auto"/>
          <w:highlight w:val="lightGray"/>
        </w:rPr>
        <w:t>]</w:t>
      </w:r>
    </w:p>
    <w:p w14:paraId="0112A1C0" w14:textId="110AA963" w:rsidR="00C80E99" w:rsidRPr="00E76644" w:rsidRDefault="00C80E99" w:rsidP="001666C4">
      <w:pPr>
        <w:pStyle w:val="ListParagraph"/>
        <w:numPr>
          <w:ilvl w:val="0"/>
          <w:numId w:val="8"/>
        </w:numPr>
        <w:rPr>
          <w:color w:val="D0D2D3" w:themeColor="background2"/>
        </w:rPr>
      </w:pPr>
      <w:r>
        <w:t>Lane:</w:t>
      </w:r>
      <w:r w:rsidR="00666AD1">
        <w:t xml:space="preserve"> </w:t>
      </w:r>
      <w:r>
        <w:t>When roadways have more than 3 lanes in any one direction, the lanes shall be identified and labeled with numbers, starting with the far left lane. When using lane numbers, the far left lane shall be called “Lane 1”. Each lane to the right is numbered sequentially 2 through n.</w:t>
      </w:r>
      <w:r w:rsidR="00666AD1">
        <w:t xml:space="preserve"> </w:t>
      </w:r>
      <w:r w:rsidRPr="00866B6B">
        <w:rPr>
          <w:color w:val="auto"/>
          <w:highlight w:val="lightGray"/>
        </w:rPr>
        <w:t>[Use when TIMP roadways have more than 3 lanes</w:t>
      </w:r>
      <w:r w:rsidR="008A6DAD">
        <w:rPr>
          <w:color w:val="auto"/>
          <w:highlight w:val="lightGray"/>
        </w:rPr>
        <w:t xml:space="preserve"> and include the appropriate figure on the following page.</w:t>
      </w:r>
      <w:r w:rsidRPr="00866B6B">
        <w:rPr>
          <w:color w:val="auto"/>
          <w:highlight w:val="lightGray"/>
        </w:rPr>
        <w:t>]</w:t>
      </w:r>
    </w:p>
    <w:p w14:paraId="42D3FA46" w14:textId="58B31334" w:rsidR="00C80E99" w:rsidRDefault="00C80E99" w:rsidP="001666C4">
      <w:pPr>
        <w:pStyle w:val="ListParagraph"/>
        <w:numPr>
          <w:ilvl w:val="0"/>
          <w:numId w:val="8"/>
        </w:numPr>
      </w:pPr>
      <w:r>
        <w:t>Shoulders:</w:t>
      </w:r>
      <w:r w:rsidR="00666AD1">
        <w:t xml:space="preserve"> </w:t>
      </w:r>
      <w:r>
        <w:t xml:space="preserve">Shoulders should be identified using “right/left” and the term “shoulder”; </w:t>
      </w:r>
      <w:r w:rsidR="00D96830">
        <w:t xml:space="preserve">and direction of travel (e.g. “northbound </w:t>
      </w:r>
      <w:r w:rsidR="009621A6">
        <w:t xml:space="preserve">left </w:t>
      </w:r>
      <w:r w:rsidR="00D96830">
        <w:t>shoulder”).</w:t>
      </w:r>
    </w:p>
    <w:p w14:paraId="593519C2" w14:textId="355DAD6C" w:rsidR="00C80E99" w:rsidRDefault="00C80E99" w:rsidP="001666C4">
      <w:pPr>
        <w:pStyle w:val="ListParagraph"/>
        <w:numPr>
          <w:ilvl w:val="0"/>
          <w:numId w:val="8"/>
        </w:numPr>
        <w:rPr>
          <w:color w:val="auto"/>
        </w:rPr>
      </w:pPr>
      <w:r w:rsidRPr="00E76644">
        <w:rPr>
          <w:color w:val="auto"/>
          <w:highlight w:val="lightGray"/>
        </w:rPr>
        <w:t>Restricted Lanes:</w:t>
      </w:r>
      <w:r w:rsidR="00666AD1" w:rsidRPr="00E76644">
        <w:rPr>
          <w:color w:val="auto"/>
          <w:highlight w:val="lightGray"/>
        </w:rPr>
        <w:t xml:space="preserve"> </w:t>
      </w:r>
      <w:r w:rsidRPr="00E76644">
        <w:rPr>
          <w:color w:val="auto"/>
          <w:highlight w:val="lightGray"/>
        </w:rPr>
        <w:t>Separated, high occupancy vehicle (HOV) or high occupancy toll (HOT), car pool, or bus only lanes that are physically separated shall be designated as HOV1 northbound (NB), HOV2, HOT1, HOT2, etc. as appropriate.</w:t>
      </w:r>
      <w:r w:rsidR="00666AD1" w:rsidRPr="00E76644">
        <w:rPr>
          <w:color w:val="auto"/>
          <w:highlight w:val="lightGray"/>
        </w:rPr>
        <w:t xml:space="preserve"> </w:t>
      </w:r>
      <w:r w:rsidRPr="00E76644">
        <w:rPr>
          <w:color w:val="auto"/>
          <w:highlight w:val="lightGray"/>
        </w:rPr>
        <w:t>[list only if one of the above types of restricted lanes is used in the TIMP area]</w:t>
      </w:r>
    </w:p>
    <w:p w14:paraId="005D538B" w14:textId="4892EC75" w:rsidR="008A6DAD" w:rsidRPr="00E76644" w:rsidRDefault="008A6DAD" w:rsidP="008A6DAD">
      <w:pPr>
        <w:pStyle w:val="ListParagraph"/>
        <w:rPr>
          <w:color w:val="auto"/>
        </w:rPr>
      </w:pPr>
      <w:r>
        <w:rPr>
          <w:noProof/>
        </w:rPr>
        <w:drawing>
          <wp:anchor distT="0" distB="0" distL="114300" distR="114300" simplePos="0" relativeHeight="251658240" behindDoc="0" locked="0" layoutInCell="1" allowOverlap="1" wp14:anchorId="478618DB" wp14:editId="4ECFA9F9">
            <wp:simplePos x="0" y="0"/>
            <wp:positionH relativeFrom="column">
              <wp:posOffset>0</wp:posOffset>
            </wp:positionH>
            <wp:positionV relativeFrom="paragraph">
              <wp:posOffset>0</wp:posOffset>
            </wp:positionV>
            <wp:extent cx="6401435" cy="34074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401435" cy="340741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00356111" w14:textId="1429F852" w:rsidR="0007648F" w:rsidRDefault="00C80E99" w:rsidP="00467B1F">
      <w:r>
        <w:rPr>
          <w:noProof/>
        </w:rPr>
        <w:drawing>
          <wp:inline distT="0" distB="0" distL="0" distR="0" wp14:anchorId="4BE7DAFF" wp14:editId="0FB886FB">
            <wp:extent cx="6400800" cy="3803904"/>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400800" cy="3803904"/>
                    </a:xfrm>
                    <a:prstGeom prst="roundRect">
                      <a:avLst>
                        <a:gd name="adj" fmla="val 8594"/>
                      </a:avLst>
                    </a:prstGeom>
                    <a:solidFill>
                      <a:srgbClr val="FFFFFF">
                        <a:shade val="85000"/>
                      </a:srgbClr>
                    </a:solidFill>
                    <a:ln>
                      <a:noFill/>
                    </a:ln>
                    <a:effectLst/>
                    <a:extLst/>
                  </pic:spPr>
                </pic:pic>
              </a:graphicData>
            </a:graphic>
          </wp:inline>
        </w:drawing>
      </w:r>
      <w:r w:rsidRPr="00C219AC">
        <w:t xml:space="preserve"> </w:t>
      </w:r>
    </w:p>
    <w:p w14:paraId="00888EBD" w14:textId="7FC786EC" w:rsidR="0007648F" w:rsidRDefault="0007648F" w:rsidP="0007648F">
      <w:pPr>
        <w:pStyle w:val="Caption"/>
      </w:pPr>
      <w:bookmarkStart w:id="48" w:name="_Ref396219671"/>
      <w:bookmarkStart w:id="49" w:name="_Ref396166326"/>
      <w:bookmarkStart w:id="50" w:name="_Toc401910464"/>
      <w:r>
        <w:t xml:space="preserve">Figure </w:t>
      </w:r>
      <w:fldSimple w:instr=" STYLEREF 1 \s ">
        <w:r w:rsidR="004F204C">
          <w:rPr>
            <w:noProof/>
          </w:rPr>
          <w:t>1</w:t>
        </w:r>
      </w:fldSimple>
      <w:r w:rsidR="00166BB3">
        <w:t>.</w:t>
      </w:r>
      <w:r w:rsidR="001E71F2">
        <w:fldChar w:fldCharType="begin"/>
      </w:r>
      <w:r w:rsidR="001E71F2">
        <w:instrText xml:space="preserve"> SEQ Figure \* ARABIC \s 1 </w:instrText>
      </w:r>
      <w:r w:rsidR="001E71F2">
        <w:fldChar w:fldCharType="separate"/>
      </w:r>
      <w:r w:rsidR="004F204C">
        <w:rPr>
          <w:noProof/>
        </w:rPr>
        <w:t>2</w:t>
      </w:r>
      <w:r w:rsidR="001E71F2">
        <w:rPr>
          <w:noProof/>
        </w:rPr>
        <w:fldChar w:fldCharType="end"/>
      </w:r>
      <w:bookmarkEnd w:id="48"/>
      <w:r>
        <w:t xml:space="preserve"> Lane Designation Terminology</w:t>
      </w:r>
      <w:bookmarkEnd w:id="49"/>
      <w:bookmarkEnd w:id="50"/>
    </w:p>
    <w:p w14:paraId="1A4D11E6" w14:textId="426AB4B3" w:rsidR="00C80E99" w:rsidRDefault="00C80E99" w:rsidP="001666C4">
      <w:pPr>
        <w:pStyle w:val="ListParagraph"/>
        <w:numPr>
          <w:ilvl w:val="0"/>
          <w:numId w:val="7"/>
        </w:numPr>
      </w:pPr>
      <w:r>
        <w:t>Direction of Travel:</w:t>
      </w:r>
      <w:r w:rsidR="00666AD1">
        <w:t xml:space="preserve"> </w:t>
      </w:r>
      <w:r>
        <w:t>Responders should also indicate the relative direction of travel (e.g. northbound or southbound) along with other incident location detail and any specific position assignments</w:t>
      </w:r>
      <w:r w:rsidR="005D392E">
        <w:t>.</w:t>
      </w:r>
    </w:p>
    <w:p w14:paraId="19B46140" w14:textId="53FE1ABA" w:rsidR="00C80E99" w:rsidRDefault="00C80E99" w:rsidP="001666C4">
      <w:pPr>
        <w:pStyle w:val="ListParagraph"/>
        <w:numPr>
          <w:ilvl w:val="0"/>
          <w:numId w:val="7"/>
        </w:numPr>
      </w:pPr>
      <w:r>
        <w:t>Ramp:</w:t>
      </w:r>
      <w:r w:rsidR="00666AD1">
        <w:t xml:space="preserve"> </w:t>
      </w:r>
      <w:r>
        <w:t>If the incident is located before the merge point it shall be considered a separate roadway and identified as such, i.e. left hand exit ramp.</w:t>
      </w:r>
    </w:p>
    <w:p w14:paraId="38038CAC" w14:textId="7837341D" w:rsidR="00C80E99" w:rsidRDefault="00C80E99" w:rsidP="001666C4">
      <w:pPr>
        <w:pStyle w:val="ListParagraph"/>
        <w:numPr>
          <w:ilvl w:val="0"/>
          <w:numId w:val="7"/>
        </w:numPr>
      </w:pPr>
      <w:r>
        <w:t>Upstream/Downstream:</w:t>
      </w:r>
      <w:r w:rsidR="00666AD1">
        <w:t xml:space="preserve"> </w:t>
      </w:r>
      <w:r>
        <w:t xml:space="preserve">The term “upstream” is defined </w:t>
      </w:r>
      <w:r w:rsidR="00D96830">
        <w:t xml:space="preserve">as before the incident </w:t>
      </w:r>
      <w:r>
        <w:t>area. The term “downstream” is defined as past or beyond the incident area when facing in the direction of traffic flow.</w:t>
      </w:r>
    </w:p>
    <w:p w14:paraId="7B3873B4" w14:textId="6709F3C4" w:rsidR="00C80E99" w:rsidRDefault="00C80E99" w:rsidP="001666C4">
      <w:pPr>
        <w:pStyle w:val="ListParagraph"/>
        <w:numPr>
          <w:ilvl w:val="0"/>
          <w:numId w:val="7"/>
        </w:numPr>
      </w:pPr>
      <w:r>
        <w:t>Gore</w:t>
      </w:r>
      <w:r w:rsidR="004C7D84">
        <w:t xml:space="preserve"> Area</w:t>
      </w:r>
      <w:r>
        <w:t>:</w:t>
      </w:r>
      <w:r w:rsidR="00666AD1">
        <w:t xml:space="preserve"> </w:t>
      </w:r>
      <w:r>
        <w:t xml:space="preserve">The physical space that separates the interstate or highway </w:t>
      </w:r>
      <w:r w:rsidR="004C7D84">
        <w:t>from</w:t>
      </w:r>
      <w:r>
        <w:t xml:space="preserve"> the </w:t>
      </w:r>
      <w:r w:rsidR="004C7D84">
        <w:t>on</w:t>
      </w:r>
      <w:r w:rsidR="00666AD1">
        <w:t xml:space="preserve"> </w:t>
      </w:r>
      <w:r w:rsidR="005D392E">
        <w:t>or o</w:t>
      </w:r>
      <w:r w:rsidR="004C7D84">
        <w:t>ff</w:t>
      </w:r>
      <w:r w:rsidR="005D392E">
        <w:t xml:space="preserve"> </w:t>
      </w:r>
      <w:r>
        <w:t>ramp.</w:t>
      </w:r>
      <w:r w:rsidR="00666AD1">
        <w:t xml:space="preserve"> </w:t>
      </w:r>
    </w:p>
    <w:p w14:paraId="3FBBBCB2" w14:textId="2C4867E5" w:rsidR="00C80E99" w:rsidRPr="008A7364" w:rsidRDefault="00C80E99" w:rsidP="001666C4">
      <w:pPr>
        <w:pStyle w:val="ListParagraph"/>
        <w:numPr>
          <w:ilvl w:val="0"/>
          <w:numId w:val="7"/>
        </w:numPr>
      </w:pPr>
      <w:r>
        <w:t>Queue:</w:t>
      </w:r>
      <w:r w:rsidR="00666AD1">
        <w:t xml:space="preserve"> </w:t>
      </w:r>
      <w:r>
        <w:t>The traffic backup upstream of the incident.</w:t>
      </w:r>
    </w:p>
    <w:p w14:paraId="2042DFB1" w14:textId="77777777" w:rsidR="00C80E99" w:rsidRDefault="00C80E99" w:rsidP="00467B1F">
      <w:r>
        <w:rPr>
          <w:noProof/>
        </w:rPr>
        <w:drawing>
          <wp:inline distT="0" distB="0" distL="0" distR="0" wp14:anchorId="79EE8C2C" wp14:editId="351F16A3">
            <wp:extent cx="6393812" cy="27889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393812" cy="2788920"/>
                    </a:xfrm>
                    <a:prstGeom prst="roundRect">
                      <a:avLst>
                        <a:gd name="adj" fmla="val 8594"/>
                      </a:avLst>
                    </a:prstGeom>
                    <a:solidFill>
                      <a:srgbClr val="FFFFFF">
                        <a:shade val="85000"/>
                      </a:srgbClr>
                    </a:solidFill>
                    <a:ln>
                      <a:noFill/>
                    </a:ln>
                    <a:effectLst/>
                  </pic:spPr>
                </pic:pic>
              </a:graphicData>
            </a:graphic>
          </wp:inline>
        </w:drawing>
      </w:r>
    </w:p>
    <w:p w14:paraId="408C59C6" w14:textId="53681492" w:rsidR="00C80E99" w:rsidRPr="002C75EE" w:rsidRDefault="00591120" w:rsidP="00591120">
      <w:pPr>
        <w:pStyle w:val="Caption"/>
      </w:pPr>
      <w:bookmarkStart w:id="51" w:name="_Ref396219728"/>
      <w:bookmarkStart w:id="52" w:name="_Ref396166328"/>
      <w:bookmarkStart w:id="53" w:name="_Toc401910465"/>
      <w:r>
        <w:t xml:space="preserve">Figure </w:t>
      </w:r>
      <w:fldSimple w:instr=" STYLEREF 1 \s ">
        <w:r w:rsidR="004F204C">
          <w:rPr>
            <w:noProof/>
          </w:rPr>
          <w:t>1</w:t>
        </w:r>
      </w:fldSimple>
      <w:r w:rsidR="00166BB3">
        <w:t>.</w:t>
      </w:r>
      <w:r w:rsidR="001E71F2">
        <w:fldChar w:fldCharType="begin"/>
      </w:r>
      <w:r w:rsidR="001E71F2">
        <w:instrText xml:space="preserve"> SEQ Figure \* ARABIC \s 1 </w:instrText>
      </w:r>
      <w:r w:rsidR="001E71F2">
        <w:fldChar w:fldCharType="separate"/>
      </w:r>
      <w:r w:rsidR="004F204C">
        <w:rPr>
          <w:noProof/>
        </w:rPr>
        <w:t>3</w:t>
      </w:r>
      <w:r w:rsidR="001E71F2">
        <w:rPr>
          <w:noProof/>
        </w:rPr>
        <w:fldChar w:fldCharType="end"/>
      </w:r>
      <w:bookmarkEnd w:id="51"/>
      <w:r>
        <w:rPr>
          <w:noProof/>
        </w:rPr>
        <w:t xml:space="preserve"> Incident Area Terminology</w:t>
      </w:r>
      <w:bookmarkEnd w:id="52"/>
      <w:bookmarkEnd w:id="53"/>
    </w:p>
    <w:p w14:paraId="635CDDEA" w14:textId="77777777" w:rsidR="00C80E99" w:rsidRDefault="00C80E99" w:rsidP="00C80E99">
      <w:pPr>
        <w:pStyle w:val="Heading3"/>
      </w:pPr>
      <w:bookmarkStart w:id="54" w:name="_Toc327470473"/>
      <w:bookmarkStart w:id="55" w:name="_Toc396126799"/>
      <w:bookmarkStart w:id="56" w:name="_Toc401910672"/>
      <w:r>
        <w:t>Response Vehicle Parking Guidelines</w:t>
      </w:r>
      <w:bookmarkEnd w:id="54"/>
      <w:bookmarkEnd w:id="55"/>
      <w:bookmarkEnd w:id="56"/>
    </w:p>
    <w:p w14:paraId="7CBA43CE" w14:textId="77777777" w:rsidR="00C80E99" w:rsidRDefault="00C80E99" w:rsidP="001666C4">
      <w:pPr>
        <w:pStyle w:val="ListParagraph"/>
        <w:numPr>
          <w:ilvl w:val="0"/>
          <w:numId w:val="8"/>
        </w:numPr>
      </w:pPr>
      <w:r>
        <w:t xml:space="preserve">All response vehicles should be parked on the same side of the roadway on which the incident occurred to avoid a split-scene scenario. </w:t>
      </w:r>
    </w:p>
    <w:p w14:paraId="10C821F6" w14:textId="77777777" w:rsidR="00C80E99" w:rsidRDefault="00C80E99" w:rsidP="001666C4">
      <w:pPr>
        <w:pStyle w:val="ListParagraph"/>
        <w:numPr>
          <w:ilvl w:val="0"/>
          <w:numId w:val="8"/>
        </w:numPr>
      </w:pPr>
      <w:r>
        <w:t>Except for vehicles positioned to protect the incident scene, response vehicles should be parked on the shoulder.</w:t>
      </w:r>
    </w:p>
    <w:p w14:paraId="68CB9209" w14:textId="77777777" w:rsidR="00C80E99" w:rsidRDefault="00C80E99" w:rsidP="001666C4">
      <w:pPr>
        <w:pStyle w:val="ListParagraph"/>
        <w:numPr>
          <w:ilvl w:val="0"/>
          <w:numId w:val="8"/>
        </w:numPr>
      </w:pPr>
      <w:r>
        <w:t>Fire-fighting vehicles should be parked directly behind or in front of the vehicles involved in the incident.</w:t>
      </w:r>
    </w:p>
    <w:p w14:paraId="64AE61E5" w14:textId="77777777" w:rsidR="00C80E99" w:rsidRDefault="00C80E99" w:rsidP="001666C4">
      <w:pPr>
        <w:pStyle w:val="ListParagraph"/>
        <w:numPr>
          <w:ilvl w:val="0"/>
          <w:numId w:val="8"/>
        </w:numPr>
      </w:pPr>
      <w:r>
        <w:t>Tow trucks and support vehicles should be parked where they can be accessed and moved while not interfering with lane-opening activities.</w:t>
      </w:r>
    </w:p>
    <w:p w14:paraId="10EE8D59" w14:textId="77777777" w:rsidR="00C80E99" w:rsidRDefault="00C80E99" w:rsidP="001666C4">
      <w:pPr>
        <w:pStyle w:val="ListParagraph"/>
        <w:numPr>
          <w:ilvl w:val="0"/>
          <w:numId w:val="8"/>
        </w:numPr>
      </w:pPr>
      <w:r>
        <w:t>Median parking is discouraged.</w:t>
      </w:r>
    </w:p>
    <w:p w14:paraId="2AB14C2D" w14:textId="65E45A99" w:rsidR="00C80E99" w:rsidRDefault="00C80E99" w:rsidP="001666C4">
      <w:pPr>
        <w:pStyle w:val="ListParagraph"/>
        <w:numPr>
          <w:ilvl w:val="0"/>
          <w:numId w:val="8"/>
        </w:numPr>
      </w:pPr>
      <w:r>
        <w:t xml:space="preserve">A general model of response vehicle parking is presented in </w:t>
      </w:r>
      <w:r w:rsidR="00525AE6">
        <w:fldChar w:fldCharType="begin"/>
      </w:r>
      <w:r w:rsidR="00525AE6">
        <w:instrText xml:space="preserve"> REF _Ref393810154 \h </w:instrText>
      </w:r>
      <w:r w:rsidR="00525AE6">
        <w:fldChar w:fldCharType="separate"/>
      </w:r>
      <w:r w:rsidR="004F204C">
        <w:t xml:space="preserve">Figure </w:t>
      </w:r>
      <w:r w:rsidR="004F204C">
        <w:rPr>
          <w:noProof/>
        </w:rPr>
        <w:t>1</w:t>
      </w:r>
      <w:r w:rsidR="004F204C">
        <w:t>.</w:t>
      </w:r>
      <w:r w:rsidR="004F204C">
        <w:rPr>
          <w:noProof/>
        </w:rPr>
        <w:t>4</w:t>
      </w:r>
      <w:r w:rsidR="00525AE6">
        <w:fldChar w:fldCharType="end"/>
      </w:r>
      <w:r w:rsidR="00591120">
        <w:t xml:space="preserve">. </w:t>
      </w:r>
      <w:r>
        <w:t xml:space="preserve">Conditions may require </w:t>
      </w:r>
      <w:r w:rsidR="004767D9">
        <w:t>adjustments of</w:t>
      </w:r>
      <w:r>
        <w:t xml:space="preserve"> the positions of response vehicles</w:t>
      </w:r>
      <w:r w:rsidR="004767D9">
        <w:t xml:space="preserve"> </w:t>
      </w:r>
      <w:r>
        <w:t>to accommodate a particular incident scene. In all scenarios, response vehicle parking positions should protect the incident scene and responding personnel.</w:t>
      </w:r>
    </w:p>
    <w:p w14:paraId="6EC420B4" w14:textId="77777777" w:rsidR="00C80E99" w:rsidRDefault="00C80E99" w:rsidP="001666C4">
      <w:pPr>
        <w:pStyle w:val="ListParagraph"/>
        <w:numPr>
          <w:ilvl w:val="0"/>
          <w:numId w:val="8"/>
        </w:numPr>
      </w:pPr>
      <w:r>
        <w:t>Where practical, “safe positioning” techniques should be followed including:</w:t>
      </w:r>
    </w:p>
    <w:p w14:paraId="752788BB" w14:textId="77777777" w:rsidR="00C80E99" w:rsidRDefault="00C80E99" w:rsidP="001666C4">
      <w:pPr>
        <w:pStyle w:val="ListParagraph"/>
        <w:numPr>
          <w:ilvl w:val="1"/>
          <w:numId w:val="8"/>
        </w:numPr>
      </w:pPr>
      <w:r>
        <w:t>Placing fend-off vehicles at a 30 degree angle to the travelled way.</w:t>
      </w:r>
    </w:p>
    <w:p w14:paraId="08B56AFE" w14:textId="77777777" w:rsidR="00C80E99" w:rsidRDefault="00C80E99" w:rsidP="001666C4">
      <w:pPr>
        <w:pStyle w:val="ListParagraph"/>
        <w:numPr>
          <w:ilvl w:val="1"/>
          <w:numId w:val="8"/>
        </w:numPr>
      </w:pPr>
      <w:r>
        <w:t>Positioning the front bumper of a fend-off vehicle at least two feet from the edge of an active traffic lane.</w:t>
      </w:r>
    </w:p>
    <w:p w14:paraId="622A5DD1" w14:textId="5C25F703" w:rsidR="00C80E99" w:rsidRPr="00F73D96" w:rsidRDefault="00C80E99" w:rsidP="006956A5">
      <w:pPr>
        <w:pStyle w:val="ListParagraph"/>
        <w:numPr>
          <w:ilvl w:val="0"/>
          <w:numId w:val="1"/>
        </w:numPr>
        <w:spacing w:before="240" w:after="240" w:line="240" w:lineRule="auto"/>
        <w:contextualSpacing w:val="0"/>
      </w:pPr>
      <w:r w:rsidRPr="00F73D96">
        <w:t xml:space="preserve">Locations for helicopter landing zones will be identified and coordinated by the </w:t>
      </w:r>
      <w:r w:rsidR="008362FA">
        <w:t>Incident Commander</w:t>
      </w:r>
      <w:r w:rsidRPr="00F73D96">
        <w:t>/</w:t>
      </w:r>
      <w:r w:rsidR="008362FA">
        <w:t>Unified Command</w:t>
      </w:r>
      <w:r w:rsidRPr="00F73D96">
        <w:t xml:space="preserve"> and air ambulance service.</w:t>
      </w:r>
      <w:r w:rsidR="00666AD1">
        <w:t xml:space="preserve"> </w:t>
      </w:r>
    </w:p>
    <w:p w14:paraId="0E5DFBA9" w14:textId="5A5F867E" w:rsidR="00C80E99" w:rsidRDefault="00B02BBE" w:rsidP="00467B1F">
      <w:pPr>
        <w:jc w:val="center"/>
      </w:pPr>
      <w:r>
        <w:rPr>
          <w:noProof/>
        </w:rPr>
        <w:drawing>
          <wp:inline distT="0" distB="0" distL="0" distR="0" wp14:anchorId="1DB76DD0" wp14:editId="04B441B0">
            <wp:extent cx="6048375" cy="468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derVehicleParking.jpg"/>
                    <pic:cNvPicPr/>
                  </pic:nvPicPr>
                  <pic:blipFill rotWithShape="1">
                    <a:blip r:embed="rId32" cstate="print">
                      <a:extLst>
                        <a:ext uri="{28A0092B-C50C-407E-A947-70E740481C1C}">
                          <a14:useLocalDpi xmlns:a14="http://schemas.microsoft.com/office/drawing/2010/main" val="0"/>
                        </a:ext>
                      </a:extLst>
                    </a:blip>
                    <a:srcRect l="4169" t="4771" r="4127" b="3280"/>
                    <a:stretch/>
                  </pic:blipFill>
                  <pic:spPr bwMode="auto">
                    <a:xfrm>
                      <a:off x="0" y="0"/>
                      <a:ext cx="6053328" cy="4690138"/>
                    </a:xfrm>
                    <a:prstGeom prst="rect">
                      <a:avLst/>
                    </a:prstGeom>
                    <a:ln>
                      <a:noFill/>
                    </a:ln>
                    <a:extLst>
                      <a:ext uri="{53640926-AAD7-44D8-BBD7-CCE9431645EC}">
                        <a14:shadowObscured xmlns:a14="http://schemas.microsoft.com/office/drawing/2010/main"/>
                      </a:ext>
                    </a:extLst>
                  </pic:spPr>
                </pic:pic>
              </a:graphicData>
            </a:graphic>
          </wp:inline>
        </w:drawing>
      </w:r>
    </w:p>
    <w:p w14:paraId="468C48FA" w14:textId="244774CE" w:rsidR="00C80E99" w:rsidRDefault="00C80E99" w:rsidP="00C80E99">
      <w:pPr>
        <w:pStyle w:val="Caption"/>
      </w:pPr>
      <w:bookmarkStart w:id="57" w:name="_Ref393810154"/>
      <w:bookmarkStart w:id="58" w:name="_Toc327803794"/>
      <w:bookmarkStart w:id="59" w:name="_Toc393810458"/>
      <w:bookmarkStart w:id="60" w:name="_Ref396166412"/>
      <w:bookmarkStart w:id="61" w:name="_Toc401910466"/>
      <w:r>
        <w:t xml:space="preserve">Figure </w:t>
      </w:r>
      <w:fldSimple w:instr=" STYLEREF 1 \s ">
        <w:r w:rsidR="004F204C">
          <w:rPr>
            <w:noProof/>
          </w:rPr>
          <w:t>1</w:t>
        </w:r>
      </w:fldSimple>
      <w:r w:rsidR="00166BB3">
        <w:t>.</w:t>
      </w:r>
      <w:r w:rsidR="001E71F2">
        <w:fldChar w:fldCharType="begin"/>
      </w:r>
      <w:r w:rsidR="001E71F2">
        <w:instrText xml:space="preserve"> SEQ Figure \* ARABIC \s 1 </w:instrText>
      </w:r>
      <w:r w:rsidR="001E71F2">
        <w:fldChar w:fldCharType="separate"/>
      </w:r>
      <w:r w:rsidR="004F204C">
        <w:rPr>
          <w:noProof/>
        </w:rPr>
        <w:t>4</w:t>
      </w:r>
      <w:r w:rsidR="001E71F2">
        <w:rPr>
          <w:noProof/>
        </w:rPr>
        <w:fldChar w:fldCharType="end"/>
      </w:r>
      <w:bookmarkEnd w:id="57"/>
      <w:r>
        <w:t xml:space="preserve"> Typical Responder</w:t>
      </w:r>
      <w:r w:rsidRPr="00383189">
        <w:t xml:space="preserve"> Vehicle Parking</w:t>
      </w:r>
      <w:bookmarkEnd w:id="58"/>
      <w:bookmarkEnd w:id="59"/>
      <w:bookmarkEnd w:id="60"/>
      <w:r w:rsidR="00B02BBE">
        <w:t xml:space="preserve"> </w:t>
      </w:r>
      <w:sdt>
        <w:sdtPr>
          <w:id w:val="1453523021"/>
          <w:citation/>
        </w:sdtPr>
        <w:sdtEndPr/>
        <w:sdtContent>
          <w:r w:rsidR="005A3E8D">
            <w:fldChar w:fldCharType="begin"/>
          </w:r>
          <w:r w:rsidR="000C58F9">
            <w:instrText xml:space="preserve">CITATION Ind10 \l 1033 </w:instrText>
          </w:r>
          <w:r w:rsidR="005A3E8D">
            <w:fldChar w:fldCharType="separate"/>
          </w:r>
          <w:r w:rsidR="00AF1185" w:rsidRPr="00AF1185">
            <w:rPr>
              <w:noProof/>
            </w:rPr>
            <w:t>[7]</w:t>
          </w:r>
          <w:r w:rsidR="005A3E8D">
            <w:fldChar w:fldCharType="end"/>
          </w:r>
        </w:sdtContent>
      </w:sdt>
      <w:bookmarkEnd w:id="61"/>
    </w:p>
    <w:p w14:paraId="45C8BF97" w14:textId="77777777" w:rsidR="005A3E8D" w:rsidRPr="005A3E8D" w:rsidRDefault="005A3E8D" w:rsidP="005A3E8D"/>
    <w:p w14:paraId="2234F616" w14:textId="77777777" w:rsidR="00C80E99" w:rsidRDefault="00C80E99" w:rsidP="00C80E99">
      <w:pPr>
        <w:pStyle w:val="Heading3"/>
      </w:pPr>
      <w:bookmarkStart w:id="62" w:name="_Toc327470474"/>
      <w:bookmarkStart w:id="63" w:name="_Toc396126800"/>
      <w:bookmarkStart w:id="64" w:name="_Toc401910673"/>
      <w:r>
        <w:t>Flashing/Emergency Lights Guideline</w:t>
      </w:r>
      <w:bookmarkEnd w:id="62"/>
      <w:bookmarkEnd w:id="63"/>
      <w:bookmarkEnd w:id="64"/>
    </w:p>
    <w:p w14:paraId="64D164A9" w14:textId="116FDD4A" w:rsidR="00C80E99" w:rsidRDefault="00C80E99" w:rsidP="00C80E99">
      <w:r>
        <w:t xml:space="preserve">Flashing and emergency lights are generally used to warn the public of the presence of emergency vehicles. However, the presence of multiple vehicles with activated emergency lights can also cause a distraction to motorists </w:t>
      </w:r>
      <w:r w:rsidR="008356B8">
        <w:t>resulting in</w:t>
      </w:r>
      <w:r>
        <w:t xml:space="preserve"> reduced speeds. The following are recommendations about when flashing or emergency lights should be utilized.</w:t>
      </w:r>
    </w:p>
    <w:p w14:paraId="500F89DA" w14:textId="77777777" w:rsidR="00C80E99" w:rsidRDefault="00C80E99" w:rsidP="00C80E99">
      <w:r>
        <w:t>Flashing/emergency lights should be active when:</w:t>
      </w:r>
    </w:p>
    <w:p w14:paraId="7F283D98" w14:textId="77777777" w:rsidR="00C80E99" w:rsidRDefault="00C80E99" w:rsidP="001666C4">
      <w:pPr>
        <w:pStyle w:val="ListParagraph"/>
        <w:numPr>
          <w:ilvl w:val="0"/>
          <w:numId w:val="8"/>
        </w:numPr>
      </w:pPr>
      <w:r>
        <w:t>Traveling through stopped traffic to the incident scene.</w:t>
      </w:r>
    </w:p>
    <w:p w14:paraId="45CFE269" w14:textId="77777777" w:rsidR="00C80E99" w:rsidRDefault="00C80E99" w:rsidP="001666C4">
      <w:pPr>
        <w:pStyle w:val="ListParagraph"/>
        <w:numPr>
          <w:ilvl w:val="0"/>
          <w:numId w:val="8"/>
        </w:numPr>
      </w:pPr>
      <w:r>
        <w:t xml:space="preserve">Traveling on the shoulder. </w:t>
      </w:r>
    </w:p>
    <w:p w14:paraId="532DA917" w14:textId="77777777" w:rsidR="00C80E99" w:rsidRDefault="00C80E99" w:rsidP="001666C4">
      <w:pPr>
        <w:pStyle w:val="ListParagraph"/>
        <w:numPr>
          <w:ilvl w:val="0"/>
          <w:numId w:val="8"/>
        </w:numPr>
      </w:pPr>
      <w:r>
        <w:t>Working through traffic to remove blocking, disabled vehicles.</w:t>
      </w:r>
    </w:p>
    <w:p w14:paraId="19BCB41F" w14:textId="77777777" w:rsidR="00C80E99" w:rsidRDefault="00C80E99" w:rsidP="001666C4">
      <w:pPr>
        <w:pStyle w:val="ListParagraph"/>
        <w:numPr>
          <w:ilvl w:val="0"/>
          <w:numId w:val="8"/>
        </w:numPr>
      </w:pPr>
      <w:r>
        <w:t>Response vehicles are parked on the shoulder and adjacent traffic is traveling at speeds near or above the posted limit.</w:t>
      </w:r>
    </w:p>
    <w:p w14:paraId="7756B7CA" w14:textId="77777777" w:rsidR="00C80E99" w:rsidRDefault="00C80E99" w:rsidP="001666C4">
      <w:pPr>
        <w:pStyle w:val="ListParagraph"/>
        <w:numPr>
          <w:ilvl w:val="0"/>
          <w:numId w:val="8"/>
        </w:numPr>
      </w:pPr>
      <w:r>
        <w:t>Response vehicles are parked on the shoulder at night.</w:t>
      </w:r>
    </w:p>
    <w:p w14:paraId="54D5B8DE" w14:textId="77777777" w:rsidR="00C80E99" w:rsidRDefault="00C80E99" w:rsidP="00C80E99">
      <w:r>
        <w:t>Flashing/emergency lights should NOT be active when:</w:t>
      </w:r>
    </w:p>
    <w:p w14:paraId="2621F97D" w14:textId="77777777" w:rsidR="00C80E99" w:rsidRDefault="00C80E99" w:rsidP="001666C4">
      <w:pPr>
        <w:pStyle w:val="ListParagraph"/>
        <w:numPr>
          <w:ilvl w:val="0"/>
          <w:numId w:val="8"/>
        </w:numPr>
      </w:pPr>
      <w:r>
        <w:t>Multiple response vehicles are lined up. In this scenario, only the front and rear response vehicles should have activated overhead flashers.</w:t>
      </w:r>
    </w:p>
    <w:p w14:paraId="006CE5EA" w14:textId="77777777" w:rsidR="00C80E99" w:rsidRDefault="00C80E99" w:rsidP="001666C4">
      <w:pPr>
        <w:pStyle w:val="ListParagraph"/>
        <w:numPr>
          <w:ilvl w:val="0"/>
          <w:numId w:val="8"/>
        </w:numPr>
      </w:pPr>
      <w:r>
        <w:t>Both incident and response vehicles are safely outside of the traveled way. The use of yellow flashers once the response vehicle has parked helps alleviate “rubbernecking” by passing motorists.</w:t>
      </w:r>
    </w:p>
    <w:p w14:paraId="6CBCE9A4" w14:textId="77777777" w:rsidR="00C80E99" w:rsidRDefault="00C80E99" w:rsidP="00C80E99">
      <w:pPr>
        <w:pStyle w:val="Heading3"/>
      </w:pPr>
      <w:bookmarkStart w:id="65" w:name="_Toc396126801"/>
      <w:bookmarkStart w:id="66" w:name="_Toc401910674"/>
      <w:r>
        <w:t>Quick Clearance</w:t>
      </w:r>
      <w:bookmarkEnd w:id="65"/>
      <w:bookmarkEnd w:id="66"/>
    </w:p>
    <w:p w14:paraId="265C3C28" w14:textId="6B26FA0A" w:rsidR="00C80E99" w:rsidRDefault="00C80E99" w:rsidP="00C80E99">
      <w:pPr>
        <w:rPr>
          <w:color w:val="auto"/>
        </w:rPr>
      </w:pPr>
      <w:r>
        <w:t>Quick clearance is the practice of rapidly and safely removing temporary obstructions from the roadway</w:t>
      </w:r>
      <w:r w:rsidR="006B66CC">
        <w:t xml:space="preserve"> </w:t>
      </w:r>
      <w:sdt>
        <w:sdtPr>
          <w:id w:val="1797264868"/>
          <w:citation/>
        </w:sdtPr>
        <w:sdtEndPr/>
        <w:sdtContent>
          <w:r w:rsidR="006B66CC">
            <w:fldChar w:fldCharType="begin"/>
          </w:r>
          <w:r w:rsidR="006B66CC">
            <w:instrText xml:space="preserve"> CITATION Dun03 \l 1033 </w:instrText>
          </w:r>
          <w:r w:rsidR="006B66CC">
            <w:fldChar w:fldCharType="separate"/>
          </w:r>
          <w:r w:rsidR="00AF1185" w:rsidRPr="00AF1185">
            <w:rPr>
              <w:noProof/>
            </w:rPr>
            <w:t>[8]</w:t>
          </w:r>
          <w:r w:rsidR="006B66CC">
            <w:fldChar w:fldCharType="end"/>
          </w:r>
        </w:sdtContent>
      </w:sdt>
      <w:r>
        <w:t>.</w:t>
      </w:r>
      <w:r w:rsidR="00666AD1">
        <w:t xml:space="preserve"> </w:t>
      </w:r>
      <w:r>
        <w:t>Vehicles are moved as soon as practical off the travelled portion, median, ramp or frontage road to the nearest suitable cross street or other suitable location.</w:t>
      </w:r>
      <w:r w:rsidR="00666AD1">
        <w:t xml:space="preserve"> </w:t>
      </w:r>
      <w:r>
        <w:t>The Colorado Revised Statutes support this effort in subsection 42-4-1602, Accident involving damage – duty</w:t>
      </w:r>
      <w:r w:rsidR="00C7535E">
        <w:t xml:space="preserve"> (see </w:t>
      </w:r>
      <w:r w:rsidR="00C7535E">
        <w:fldChar w:fldCharType="begin"/>
      </w:r>
      <w:r w:rsidR="00C7535E">
        <w:instrText xml:space="preserve"> REF _Ref401577194 \h </w:instrText>
      </w:r>
      <w:r w:rsidR="00C7535E">
        <w:fldChar w:fldCharType="separate"/>
      </w:r>
      <w:r w:rsidR="004F204C">
        <w:t xml:space="preserve">Appendix </w:t>
      </w:r>
      <w:r w:rsidR="004F204C">
        <w:rPr>
          <w:noProof/>
        </w:rPr>
        <w:t>A</w:t>
      </w:r>
      <w:r w:rsidR="00C7535E">
        <w:fldChar w:fldCharType="end"/>
      </w:r>
      <w:r w:rsidR="00C7535E">
        <w:t>).</w:t>
      </w:r>
      <w:r w:rsidR="00666AD1">
        <w:t xml:space="preserve"> </w:t>
      </w:r>
      <w:r w:rsidRPr="00866B6B">
        <w:rPr>
          <w:color w:val="auto"/>
          <w:highlight w:val="lightGray"/>
        </w:rPr>
        <w:t>[If there are specific procedures or designated storage areas identified within the limits of the TIMP, identify in this section</w:t>
      </w:r>
      <w:r w:rsidR="00957AAD" w:rsidRPr="00866B6B">
        <w:rPr>
          <w:color w:val="auto"/>
          <w:highlight w:val="lightGray"/>
        </w:rPr>
        <w:t>.</w:t>
      </w:r>
      <w:r w:rsidRPr="00866B6B">
        <w:rPr>
          <w:color w:val="auto"/>
          <w:highlight w:val="lightGray"/>
        </w:rPr>
        <w:t>]</w:t>
      </w:r>
    </w:p>
    <w:p w14:paraId="1DEAD516" w14:textId="60D9966F" w:rsidR="009538EF" w:rsidRDefault="009538EF" w:rsidP="009538EF">
      <w:pPr>
        <w:pStyle w:val="Heading3"/>
      </w:pPr>
      <w:bookmarkStart w:id="67" w:name="_Toc401910675"/>
      <w:r>
        <w:t>Managing the Queue</w:t>
      </w:r>
      <w:bookmarkEnd w:id="67"/>
    </w:p>
    <w:p w14:paraId="5FFA76A3" w14:textId="3F6FBC9C" w:rsidR="002A262D" w:rsidRPr="009538EF" w:rsidRDefault="002A262D" w:rsidP="002A262D">
      <w:r w:rsidRPr="002A262D">
        <w:t>Responders arriving at a traffic incident should estimate the magnitude of the traffic incident, the expected</w:t>
      </w:r>
      <w:r>
        <w:t xml:space="preserve"> </w:t>
      </w:r>
      <w:r w:rsidRPr="002A262D">
        <w:t>time durati</w:t>
      </w:r>
      <w:r w:rsidR="00C7535E">
        <w:t xml:space="preserve">on of the traffic incident, </w:t>
      </w:r>
      <w:r w:rsidRPr="002A262D">
        <w:t>the expected vehicle queue length</w:t>
      </w:r>
      <w:r w:rsidR="00C7535E">
        <w:t xml:space="preserve"> based on previous experience</w:t>
      </w:r>
      <w:r w:rsidRPr="002A262D">
        <w:t>, and should set up the</w:t>
      </w:r>
      <w:r>
        <w:t xml:space="preserve"> </w:t>
      </w:r>
      <w:r w:rsidRPr="002A262D">
        <w:t>appropriate temporary traffic controls for these estimates</w:t>
      </w:r>
      <w:r>
        <w:t>; typically further upstream from the current end of the queue.</w:t>
      </w:r>
      <w:r w:rsidR="00D953F2">
        <w:t xml:space="preserve"> </w:t>
      </w:r>
      <w:sdt>
        <w:sdtPr>
          <w:id w:val="1335026603"/>
          <w:citation/>
        </w:sdtPr>
        <w:sdtEndPr/>
        <w:sdtContent>
          <w:r w:rsidR="009B3A70">
            <w:fldChar w:fldCharType="begin"/>
          </w:r>
          <w:r w:rsidR="009B3A70">
            <w:instrText xml:space="preserve"> CITATION FHW09 \l 1033 </w:instrText>
          </w:r>
          <w:r w:rsidR="009B3A70">
            <w:fldChar w:fldCharType="separate"/>
          </w:r>
          <w:r w:rsidR="00AF1185" w:rsidRPr="00AF1185">
            <w:rPr>
              <w:noProof/>
            </w:rPr>
            <w:t>[4]</w:t>
          </w:r>
          <w:r w:rsidR="009B3A70">
            <w:fldChar w:fldCharType="end"/>
          </w:r>
        </w:sdtContent>
      </w:sdt>
      <w:r w:rsidR="009B3A70">
        <w:t xml:space="preserve"> </w:t>
      </w:r>
      <w:r>
        <w:t xml:space="preserve">Section </w:t>
      </w:r>
      <w:r>
        <w:fldChar w:fldCharType="begin"/>
      </w:r>
      <w:r>
        <w:instrText xml:space="preserve"> REF _Ref401320663 \r \h </w:instrText>
      </w:r>
      <w:r>
        <w:fldChar w:fldCharType="separate"/>
      </w:r>
      <w:r w:rsidR="004F204C">
        <w:t>1.3.8</w:t>
      </w:r>
      <w:r>
        <w:fldChar w:fldCharType="end"/>
      </w:r>
      <w:r>
        <w:t>, Traffic Control gives additional guidance on temporary traffic control devices.</w:t>
      </w:r>
      <w:r w:rsidR="00D953F2">
        <w:t xml:space="preserve"> </w:t>
      </w:r>
      <w:r>
        <w:t xml:space="preserve">Care </w:t>
      </w:r>
      <w:r w:rsidR="00683B18">
        <w:t xml:space="preserve">should also be given to provide planned </w:t>
      </w:r>
      <w:r>
        <w:t>adequate ingress and egress of emergency vehicles</w:t>
      </w:r>
      <w:r w:rsidR="0031540F">
        <w:t>, through the queue</w:t>
      </w:r>
      <w:r>
        <w:t>.</w:t>
      </w:r>
      <w:r w:rsidR="00D953F2">
        <w:t xml:space="preserve"> </w:t>
      </w:r>
    </w:p>
    <w:p w14:paraId="3B7C880C" w14:textId="6BF0B87E" w:rsidR="00C80E99" w:rsidRDefault="00A425BD" w:rsidP="00C80E99">
      <w:pPr>
        <w:pStyle w:val="Heading3"/>
      </w:pPr>
      <w:bookmarkStart w:id="68" w:name="_Toc396126802"/>
      <w:bookmarkStart w:id="69" w:name="_Toc401910676"/>
      <w:r>
        <w:t>Move It or Work I</w:t>
      </w:r>
      <w:r w:rsidR="00C80E99">
        <w:t>t</w:t>
      </w:r>
      <w:bookmarkEnd w:id="68"/>
      <w:bookmarkEnd w:id="69"/>
    </w:p>
    <w:p w14:paraId="337C1312" w14:textId="6D884E09" w:rsidR="00C80E99" w:rsidRDefault="00C80E99" w:rsidP="00C80E99">
      <w:r>
        <w:t>In support of the quick clearance initiative, property obstructing traffic can also be physically moved off of the roadway, by a law enforcement officer or person appointed by a law enforcement officer, to open up the roadway or reduce impacts to roadway.</w:t>
      </w:r>
      <w:r w:rsidR="00666AD1">
        <w:t xml:space="preserve"> </w:t>
      </w:r>
      <w:r>
        <w:t xml:space="preserve">The Colorado Revised Statutes support this effort in subsection </w:t>
      </w:r>
      <w:r w:rsidRPr="00733285">
        <w:t>42-4-1803. Abandonment of motor vehicles - public property</w:t>
      </w:r>
      <w:r w:rsidR="00C7535E">
        <w:t xml:space="preserve"> (see </w:t>
      </w:r>
      <w:r w:rsidR="00C7535E">
        <w:fldChar w:fldCharType="begin"/>
      </w:r>
      <w:r w:rsidR="00C7535E">
        <w:instrText xml:space="preserve"> REF _Ref401577194 \h </w:instrText>
      </w:r>
      <w:r w:rsidR="00C7535E">
        <w:fldChar w:fldCharType="separate"/>
      </w:r>
      <w:r w:rsidR="004F204C">
        <w:t xml:space="preserve">Appendix </w:t>
      </w:r>
      <w:r w:rsidR="004F204C">
        <w:rPr>
          <w:noProof/>
        </w:rPr>
        <w:t>A</w:t>
      </w:r>
      <w:r w:rsidR="00C7535E">
        <w:fldChar w:fldCharType="end"/>
      </w:r>
      <w:r w:rsidR="00C7535E">
        <w:t>)</w:t>
      </w:r>
      <w:r>
        <w:t>.</w:t>
      </w:r>
    </w:p>
    <w:p w14:paraId="39F463CB" w14:textId="53C06D04" w:rsidR="00C80E99" w:rsidRDefault="00C80E99" w:rsidP="00C80E99">
      <w:r>
        <w:t>If the vehicle can be moved, the scene should be marked to preserve evidence for accident reconstruction.</w:t>
      </w:r>
      <w:r w:rsidR="00666AD1">
        <w:t xml:space="preserve"> </w:t>
      </w:r>
      <w:r w:rsidR="00525AE6">
        <w:fldChar w:fldCharType="begin"/>
      </w:r>
      <w:r w:rsidR="00525AE6">
        <w:instrText xml:space="preserve"> REF _Ref396219807 \h </w:instrText>
      </w:r>
      <w:r w:rsidR="00525AE6">
        <w:fldChar w:fldCharType="separate"/>
      </w:r>
      <w:r w:rsidR="004F204C">
        <w:t xml:space="preserve">Figure </w:t>
      </w:r>
      <w:r w:rsidR="004F204C">
        <w:rPr>
          <w:noProof/>
        </w:rPr>
        <w:t>1</w:t>
      </w:r>
      <w:r w:rsidR="004F204C">
        <w:t>.</w:t>
      </w:r>
      <w:r w:rsidR="004F204C">
        <w:rPr>
          <w:noProof/>
        </w:rPr>
        <w:t>5</w:t>
      </w:r>
      <w:r w:rsidR="00525AE6">
        <w:fldChar w:fldCharType="end"/>
      </w:r>
      <w:r>
        <w:t xml:space="preserve"> shows the basic vehicle marking example.</w:t>
      </w:r>
      <w:r w:rsidR="00666AD1">
        <w:t xml:space="preserve"> </w:t>
      </w:r>
      <w:r>
        <w:t>At a minimum, all four wheels should be marked with a “T,” direction can be given by connecting the front to the “T” to the stem</w:t>
      </w:r>
      <w:r w:rsidR="00591120">
        <w:t xml:space="preserve"> to create a figure “4.”</w:t>
      </w:r>
    </w:p>
    <w:p w14:paraId="2D080816" w14:textId="413814C6" w:rsidR="00952F1C" w:rsidRDefault="00EE6128" w:rsidP="00C80E99">
      <w:r>
        <w:t xml:space="preserve">When </w:t>
      </w:r>
      <w:r w:rsidR="002A262D">
        <w:t>property</w:t>
      </w:r>
      <w:r w:rsidR="00952F1C">
        <w:t xml:space="preserve"> </w:t>
      </w:r>
      <w:r>
        <w:t>has</w:t>
      </w:r>
      <w:r w:rsidR="00952F1C">
        <w:t xml:space="preserve"> been moved out of the traveled way</w:t>
      </w:r>
      <w:r>
        <w:t xml:space="preserve"> and is not impacting traffic</w:t>
      </w:r>
      <w:r w:rsidR="00952F1C">
        <w:t xml:space="preserve">, final removal </w:t>
      </w:r>
      <w:r>
        <w:t xml:space="preserve">can be scheduled for a more convenient, off peak time. Benefits of waiting for a more convenient time for removal include reducing first responder exposure and </w:t>
      </w:r>
      <w:r w:rsidR="00EE32D2">
        <w:t>having response assets available for other incidents during peak periods.</w:t>
      </w:r>
      <w:r w:rsidR="00D953F2">
        <w:t xml:space="preserve"> </w:t>
      </w:r>
      <w:r>
        <w:t xml:space="preserve">Delaying the tow </w:t>
      </w:r>
      <w:r w:rsidR="002A262D">
        <w:t xml:space="preserve">or removal of property </w:t>
      </w:r>
      <w:r>
        <w:t>should be approved by CDOT, CSP and the local agency.</w:t>
      </w:r>
    </w:p>
    <w:p w14:paraId="6FA53CCF" w14:textId="77777777" w:rsidR="00C80E99" w:rsidRDefault="00C80E99" w:rsidP="00467B1F">
      <w:pPr>
        <w:jc w:val="center"/>
      </w:pPr>
      <w:r w:rsidRPr="00415432">
        <w:rPr>
          <w:noProof/>
        </w:rPr>
        <w:drawing>
          <wp:inline distT="0" distB="0" distL="0" distR="0" wp14:anchorId="62B93872" wp14:editId="1248A195">
            <wp:extent cx="4476750" cy="2136979"/>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3" cstate="print">
                      <a:extLst>
                        <a:ext uri="{28A0092B-C50C-407E-A947-70E740481C1C}">
                          <a14:useLocalDpi xmlns:a14="http://schemas.microsoft.com/office/drawing/2010/main" val="0"/>
                        </a:ext>
                      </a:extLst>
                    </a:blip>
                    <a:srcRect t="26236" b="36882"/>
                    <a:stretch/>
                  </pic:blipFill>
                  <pic:spPr>
                    <a:xfrm>
                      <a:off x="0" y="0"/>
                      <a:ext cx="4476750" cy="2136979"/>
                    </a:xfrm>
                    <a:prstGeom prst="rect">
                      <a:avLst/>
                    </a:prstGeom>
                  </pic:spPr>
                </pic:pic>
              </a:graphicData>
            </a:graphic>
          </wp:inline>
        </w:drawing>
      </w:r>
    </w:p>
    <w:p w14:paraId="76684B9C" w14:textId="4979A777" w:rsidR="00591120" w:rsidRDefault="00591120" w:rsidP="00591120">
      <w:pPr>
        <w:pStyle w:val="Caption"/>
      </w:pPr>
      <w:bookmarkStart w:id="70" w:name="_Ref396219807"/>
      <w:bookmarkStart w:id="71" w:name="_Ref396166489"/>
      <w:bookmarkStart w:id="72" w:name="_Toc401910467"/>
      <w:r>
        <w:t xml:space="preserve">Figure </w:t>
      </w:r>
      <w:fldSimple w:instr=" STYLEREF 1 \s ">
        <w:r w:rsidR="004F204C">
          <w:rPr>
            <w:noProof/>
          </w:rPr>
          <w:t>1</w:t>
        </w:r>
      </w:fldSimple>
      <w:r w:rsidR="00166BB3">
        <w:t>.</w:t>
      </w:r>
      <w:r w:rsidR="001E71F2">
        <w:fldChar w:fldCharType="begin"/>
      </w:r>
      <w:r w:rsidR="001E71F2">
        <w:instrText xml:space="preserve"> SEQ Figure \* ARABIC \s 1 </w:instrText>
      </w:r>
      <w:r w:rsidR="001E71F2">
        <w:fldChar w:fldCharType="separate"/>
      </w:r>
      <w:r w:rsidR="004F204C">
        <w:rPr>
          <w:noProof/>
        </w:rPr>
        <w:t>5</w:t>
      </w:r>
      <w:r w:rsidR="001E71F2">
        <w:rPr>
          <w:noProof/>
        </w:rPr>
        <w:fldChar w:fldCharType="end"/>
      </w:r>
      <w:bookmarkEnd w:id="70"/>
      <w:r>
        <w:rPr>
          <w:noProof/>
        </w:rPr>
        <w:t xml:space="preserve"> Vehicle Marking</w:t>
      </w:r>
      <w:bookmarkEnd w:id="71"/>
      <w:r w:rsidR="000E35BB">
        <w:rPr>
          <w:noProof/>
        </w:rPr>
        <w:t xml:space="preserve"> </w:t>
      </w:r>
      <w:sdt>
        <w:sdtPr>
          <w:rPr>
            <w:noProof/>
          </w:rPr>
          <w:id w:val="742061151"/>
          <w:citation/>
        </w:sdtPr>
        <w:sdtEndPr/>
        <w:sdtContent>
          <w:r w:rsidR="000E35BB">
            <w:rPr>
              <w:noProof/>
            </w:rPr>
            <w:fldChar w:fldCharType="begin"/>
          </w:r>
          <w:r w:rsidR="00784764">
            <w:rPr>
              <w:noProof/>
            </w:rPr>
            <w:instrText xml:space="preserve">CITATION Eas14 \l 1033 </w:instrText>
          </w:r>
          <w:r w:rsidR="000E35BB">
            <w:rPr>
              <w:noProof/>
            </w:rPr>
            <w:fldChar w:fldCharType="separate"/>
          </w:r>
          <w:r w:rsidR="00AF1185" w:rsidRPr="00AF1185">
            <w:rPr>
              <w:noProof/>
            </w:rPr>
            <w:t>[9]</w:t>
          </w:r>
          <w:r w:rsidR="000E35BB">
            <w:rPr>
              <w:noProof/>
            </w:rPr>
            <w:fldChar w:fldCharType="end"/>
          </w:r>
        </w:sdtContent>
      </w:sdt>
      <w:bookmarkEnd w:id="72"/>
    </w:p>
    <w:p w14:paraId="69091A64" w14:textId="0FA24473" w:rsidR="00C80E99" w:rsidRDefault="00C80E99" w:rsidP="00C80E99">
      <w:r>
        <w:t xml:space="preserve">If the initial scene cannot be moved, due to Hazmat or </w:t>
      </w:r>
      <w:r w:rsidR="00D030DC">
        <w:t>Life Safety</w:t>
      </w:r>
      <w:r>
        <w:t xml:space="preserve"> reasons, it must be worked in place.</w:t>
      </w:r>
      <w:r w:rsidR="00666AD1">
        <w:t xml:space="preserve"> </w:t>
      </w:r>
      <w:r>
        <w:t xml:space="preserve">The scene should be </w:t>
      </w:r>
      <w:r w:rsidR="004767D9">
        <w:t>re-</w:t>
      </w:r>
      <w:r>
        <w:t xml:space="preserve">evaluated as the incident </w:t>
      </w:r>
      <w:r w:rsidR="004767D9">
        <w:t>mitigation progresses</w:t>
      </w:r>
      <w:r>
        <w:t xml:space="preserve"> to identify opportunities to move portions of the incident out of the travel way.</w:t>
      </w:r>
      <w:r w:rsidR="00D953F2">
        <w:t xml:space="preserve"> </w:t>
      </w:r>
      <w:r w:rsidR="0063489B">
        <w:fldChar w:fldCharType="begin"/>
      </w:r>
      <w:r w:rsidR="0063489B">
        <w:instrText xml:space="preserve"> REF _Ref396839574 \h </w:instrText>
      </w:r>
      <w:r w:rsidR="0063489B">
        <w:fldChar w:fldCharType="separate"/>
      </w:r>
      <w:r w:rsidR="004F204C">
        <w:t xml:space="preserve">Figure </w:t>
      </w:r>
      <w:r w:rsidR="004F204C">
        <w:rPr>
          <w:noProof/>
        </w:rPr>
        <w:t>1</w:t>
      </w:r>
      <w:r w:rsidR="004F204C">
        <w:t>.</w:t>
      </w:r>
      <w:r w:rsidR="004F204C">
        <w:rPr>
          <w:noProof/>
        </w:rPr>
        <w:t>6</w:t>
      </w:r>
      <w:r w:rsidR="0063489B">
        <w:fldChar w:fldCharType="end"/>
      </w:r>
      <w:r w:rsidR="0063489B">
        <w:t xml:space="preserve"> outlines scenarios for evaluating move it or work it.</w:t>
      </w:r>
      <w:r w:rsidR="00D953F2">
        <w:t xml:space="preserve"> </w:t>
      </w:r>
    </w:p>
    <w:p w14:paraId="27ABD152" w14:textId="1734E125" w:rsidR="0063489B" w:rsidRDefault="0063489B" w:rsidP="0063489B">
      <w:pPr>
        <w:jc w:val="center"/>
      </w:pPr>
      <w:r>
        <w:rPr>
          <w:noProof/>
        </w:rPr>
        <w:drawing>
          <wp:inline distT="0" distB="0" distL="0" distR="0" wp14:anchorId="62AE0787" wp14:editId="076B7DCA">
            <wp:extent cx="4215384"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It or Work It.jpg"/>
                    <pic:cNvPicPr/>
                  </pic:nvPicPr>
                  <pic:blipFill rotWithShape="1">
                    <a:blip r:embed="rId34" cstate="print">
                      <a:extLst>
                        <a:ext uri="{28A0092B-C50C-407E-A947-70E740481C1C}">
                          <a14:useLocalDpi xmlns:a14="http://schemas.microsoft.com/office/drawing/2010/main" val="0"/>
                        </a:ext>
                      </a:extLst>
                    </a:blip>
                    <a:srcRect l="9790" t="3256" r="21445" b="19754"/>
                    <a:stretch/>
                  </pic:blipFill>
                  <pic:spPr bwMode="auto">
                    <a:xfrm>
                      <a:off x="0" y="0"/>
                      <a:ext cx="4215384" cy="7772400"/>
                    </a:xfrm>
                    <a:prstGeom prst="rect">
                      <a:avLst/>
                    </a:prstGeom>
                    <a:ln>
                      <a:noFill/>
                    </a:ln>
                    <a:extLst>
                      <a:ext uri="{53640926-AAD7-44D8-BBD7-CCE9431645EC}">
                        <a14:shadowObscured xmlns:a14="http://schemas.microsoft.com/office/drawing/2010/main"/>
                      </a:ext>
                    </a:extLst>
                  </pic:spPr>
                </pic:pic>
              </a:graphicData>
            </a:graphic>
          </wp:inline>
        </w:drawing>
      </w:r>
    </w:p>
    <w:p w14:paraId="4A29E832" w14:textId="4D271781" w:rsidR="0063489B" w:rsidRDefault="0063489B" w:rsidP="0063489B">
      <w:pPr>
        <w:pStyle w:val="Caption"/>
      </w:pPr>
      <w:bookmarkStart w:id="73" w:name="_Ref396839574"/>
      <w:bookmarkStart w:id="74" w:name="_Toc401910468"/>
      <w:r>
        <w:t xml:space="preserve">Figure </w:t>
      </w:r>
      <w:fldSimple w:instr=" STYLEREF 1 \s ">
        <w:r w:rsidR="004F204C">
          <w:rPr>
            <w:noProof/>
          </w:rPr>
          <w:t>1</w:t>
        </w:r>
      </w:fldSimple>
      <w:r w:rsidR="00166BB3">
        <w:t>.</w:t>
      </w:r>
      <w:r w:rsidR="001E71F2">
        <w:fldChar w:fldCharType="begin"/>
      </w:r>
      <w:r w:rsidR="001E71F2">
        <w:instrText xml:space="preserve"> SEQ Figure \* ARABIC \s 1 </w:instrText>
      </w:r>
      <w:r w:rsidR="001E71F2">
        <w:fldChar w:fldCharType="separate"/>
      </w:r>
      <w:r w:rsidR="004F204C">
        <w:rPr>
          <w:noProof/>
        </w:rPr>
        <w:t>6</w:t>
      </w:r>
      <w:r w:rsidR="001E71F2">
        <w:rPr>
          <w:noProof/>
        </w:rPr>
        <w:fldChar w:fldCharType="end"/>
      </w:r>
      <w:bookmarkEnd w:id="73"/>
      <w:r>
        <w:t xml:space="preserve"> </w:t>
      </w:r>
      <w:r>
        <w:rPr>
          <w:noProof/>
        </w:rPr>
        <w:t xml:space="preserve">Move It or Work It Decision Workflow </w:t>
      </w:r>
      <w:sdt>
        <w:sdtPr>
          <w:rPr>
            <w:noProof/>
          </w:rPr>
          <w:id w:val="-545295877"/>
          <w:citation/>
        </w:sdtPr>
        <w:sdtEndPr/>
        <w:sdtContent>
          <w:r>
            <w:rPr>
              <w:noProof/>
            </w:rPr>
            <w:fldChar w:fldCharType="begin"/>
          </w:r>
          <w:r>
            <w:rPr>
              <w:noProof/>
            </w:rPr>
            <w:instrText xml:space="preserve"> CITATION Res14 \l 1033 </w:instrText>
          </w:r>
          <w:r>
            <w:rPr>
              <w:noProof/>
            </w:rPr>
            <w:fldChar w:fldCharType="separate"/>
          </w:r>
          <w:r w:rsidR="00AF1185" w:rsidRPr="00AF1185">
            <w:rPr>
              <w:noProof/>
            </w:rPr>
            <w:t>[10]</w:t>
          </w:r>
          <w:r>
            <w:rPr>
              <w:noProof/>
            </w:rPr>
            <w:fldChar w:fldCharType="end"/>
          </w:r>
        </w:sdtContent>
      </w:sdt>
      <w:bookmarkEnd w:id="74"/>
    </w:p>
    <w:p w14:paraId="1D466B03" w14:textId="77777777" w:rsidR="00C80E99" w:rsidRDefault="00C80E99" w:rsidP="00C80E99">
      <w:pPr>
        <w:pStyle w:val="Heading3"/>
      </w:pPr>
      <w:bookmarkStart w:id="75" w:name="_Toc396126803"/>
      <w:bookmarkStart w:id="76" w:name="_Toc401910677"/>
      <w:r>
        <w:t>Alternate Routes</w:t>
      </w:r>
      <w:bookmarkEnd w:id="75"/>
      <w:bookmarkEnd w:id="76"/>
    </w:p>
    <w:p w14:paraId="31840F28" w14:textId="4868691A" w:rsidR="00C80E99" w:rsidRPr="00866B6B" w:rsidRDefault="00C80E99" w:rsidP="00C80E99">
      <w:pPr>
        <w:rPr>
          <w:color w:val="auto"/>
          <w:highlight w:val="lightGray"/>
        </w:rPr>
      </w:pPr>
      <w:r w:rsidRPr="00866B6B">
        <w:rPr>
          <w:color w:val="auto"/>
          <w:highlight w:val="lightGray"/>
        </w:rPr>
        <w:t>[Alternate routes should be investigated for the project corridor.</w:t>
      </w:r>
      <w:r w:rsidR="00666AD1" w:rsidRPr="00866B6B">
        <w:rPr>
          <w:color w:val="auto"/>
          <w:highlight w:val="lightGray"/>
        </w:rPr>
        <w:t xml:space="preserve"> </w:t>
      </w:r>
      <w:r w:rsidRPr="00866B6B">
        <w:rPr>
          <w:color w:val="auto"/>
          <w:highlight w:val="lightGray"/>
        </w:rPr>
        <w:t>For routes with frontage roads, the frontage road typically becomes the primary detour route.</w:t>
      </w:r>
      <w:r w:rsidR="00D953F2">
        <w:rPr>
          <w:color w:val="auto"/>
          <w:highlight w:val="lightGray"/>
        </w:rPr>
        <w:t xml:space="preserve"> </w:t>
      </w:r>
      <w:r w:rsidR="00692083">
        <w:rPr>
          <w:color w:val="auto"/>
          <w:highlight w:val="lightGray"/>
        </w:rPr>
        <w:t>Decision making regarding the information evaluated to determine alternate routes should be recorded (ie: local postings, school zones, weight rated bridges, restricted lane requirements, etc).</w:t>
      </w:r>
      <w:r w:rsidRPr="00866B6B">
        <w:rPr>
          <w:color w:val="auto"/>
          <w:highlight w:val="lightGray"/>
        </w:rPr>
        <w:t>]</w:t>
      </w:r>
    </w:p>
    <w:p w14:paraId="32464CCC" w14:textId="0D3201EE" w:rsidR="00C80E99" w:rsidRPr="00866B6B" w:rsidRDefault="00692083" w:rsidP="00C80E99">
      <w:pPr>
        <w:rPr>
          <w:color w:val="auto"/>
          <w:highlight w:val="lightGray"/>
        </w:rPr>
      </w:pPr>
      <w:r>
        <w:rPr>
          <w:color w:val="656A6C" w:themeColor="background2" w:themeShade="80"/>
        </w:rPr>
        <w:t>F</w:t>
      </w:r>
      <w:r w:rsidR="00C80E99" w:rsidRPr="00E76644">
        <w:rPr>
          <w:color w:val="656A6C" w:themeColor="background2" w:themeShade="80"/>
        </w:rPr>
        <w:t>rontage road</w:t>
      </w:r>
      <w:r>
        <w:rPr>
          <w:color w:val="656A6C" w:themeColor="background2" w:themeShade="80"/>
        </w:rPr>
        <w:t>s</w:t>
      </w:r>
      <w:r w:rsidR="00C80E99" w:rsidRPr="00E76644">
        <w:rPr>
          <w:color w:val="656A6C" w:themeColor="background2" w:themeShade="80"/>
        </w:rPr>
        <w:t xml:space="preserve"> can also serve as a direct </w:t>
      </w:r>
      <w:r>
        <w:rPr>
          <w:color w:val="656A6C" w:themeColor="background2" w:themeShade="80"/>
        </w:rPr>
        <w:t>route</w:t>
      </w:r>
      <w:r w:rsidR="00C80E99" w:rsidRPr="00E76644">
        <w:rPr>
          <w:color w:val="656A6C" w:themeColor="background2" w:themeShade="80"/>
        </w:rPr>
        <w:t xml:space="preserve"> for responders to access </w:t>
      </w:r>
      <w:r>
        <w:rPr>
          <w:color w:val="656A6C" w:themeColor="background2" w:themeShade="80"/>
        </w:rPr>
        <w:t>an</w:t>
      </w:r>
      <w:r w:rsidR="00C80E99" w:rsidRPr="00E76644">
        <w:rPr>
          <w:color w:val="656A6C" w:themeColor="background2" w:themeShade="80"/>
        </w:rPr>
        <w:t xml:space="preserve"> incident. The use of the frontage road for incident response or other circumstances may </w:t>
      </w:r>
      <w:r w:rsidR="004767D9" w:rsidRPr="00E76644">
        <w:rPr>
          <w:color w:val="656A6C" w:themeColor="background2" w:themeShade="80"/>
        </w:rPr>
        <w:t xml:space="preserve">offset its </w:t>
      </w:r>
      <w:r>
        <w:rPr>
          <w:color w:val="656A6C" w:themeColor="background2" w:themeShade="80"/>
        </w:rPr>
        <w:t>efficacy</w:t>
      </w:r>
      <w:r w:rsidR="004767D9" w:rsidRPr="00E76644">
        <w:rPr>
          <w:color w:val="656A6C" w:themeColor="background2" w:themeShade="80"/>
        </w:rPr>
        <w:t xml:space="preserve"> as a </w:t>
      </w:r>
      <w:r w:rsidR="00C80E99" w:rsidRPr="00E76644">
        <w:rPr>
          <w:color w:val="656A6C" w:themeColor="background2" w:themeShade="80"/>
        </w:rPr>
        <w:t>detour option.</w:t>
      </w:r>
      <w:r w:rsidR="00666AD1" w:rsidRPr="00E76644">
        <w:rPr>
          <w:color w:val="656A6C" w:themeColor="background2" w:themeShade="80"/>
        </w:rPr>
        <w:t xml:space="preserve"> </w:t>
      </w:r>
      <w:r w:rsidR="00C80E99" w:rsidRPr="00E76644">
        <w:rPr>
          <w:color w:val="auto"/>
          <w:highlight w:val="lightGray"/>
        </w:rPr>
        <w:t xml:space="preserve">[Include </w:t>
      </w:r>
      <w:r w:rsidR="00C80E99" w:rsidRPr="00866B6B">
        <w:rPr>
          <w:color w:val="auto"/>
          <w:highlight w:val="lightGray"/>
        </w:rPr>
        <w:t>this section if frontage roads are an option within the boundary of the TIMP.]</w:t>
      </w:r>
    </w:p>
    <w:p w14:paraId="4DFCEABA" w14:textId="77777777" w:rsidR="00C80E99" w:rsidRDefault="00C80E99" w:rsidP="00C80E99">
      <w:r>
        <w:t xml:space="preserve">Primary, alternate and regional detour routes have also been identified with the following considerations: </w:t>
      </w:r>
    </w:p>
    <w:p w14:paraId="7AC5B962" w14:textId="77777777" w:rsidR="00C80E99" w:rsidRPr="00E76644" w:rsidRDefault="00C80E99" w:rsidP="001666C4">
      <w:pPr>
        <w:pStyle w:val="ListParagraph"/>
        <w:numPr>
          <w:ilvl w:val="0"/>
          <w:numId w:val="8"/>
        </w:numPr>
        <w:rPr>
          <w:color w:val="auto"/>
        </w:rPr>
      </w:pPr>
      <w:r w:rsidRPr="00E76644">
        <w:t xml:space="preserve">Proximity to </w:t>
      </w:r>
      <w:r w:rsidRPr="00E76644">
        <w:rPr>
          <w:color w:val="auto"/>
          <w:highlight w:val="lightGray"/>
        </w:rPr>
        <w:t>[TIMP route]</w:t>
      </w:r>
    </w:p>
    <w:p w14:paraId="0E65E050" w14:textId="77777777" w:rsidR="00C80E99" w:rsidRDefault="00C80E99" w:rsidP="001666C4">
      <w:pPr>
        <w:pStyle w:val="ListParagraph"/>
        <w:numPr>
          <w:ilvl w:val="0"/>
          <w:numId w:val="8"/>
        </w:numPr>
      </w:pPr>
      <w:r>
        <w:t xml:space="preserve">Direct connections to crossroads </w:t>
      </w:r>
    </w:p>
    <w:p w14:paraId="755B0C57" w14:textId="77777777" w:rsidR="00C80E99" w:rsidRDefault="00C80E99" w:rsidP="001666C4">
      <w:pPr>
        <w:pStyle w:val="ListParagraph"/>
        <w:numPr>
          <w:ilvl w:val="0"/>
          <w:numId w:val="8"/>
        </w:numPr>
      </w:pPr>
      <w:r>
        <w:t xml:space="preserve">Pavement condition </w:t>
      </w:r>
    </w:p>
    <w:p w14:paraId="40F5570C" w14:textId="77777777" w:rsidR="00C80E99" w:rsidRDefault="00C80E99" w:rsidP="001666C4">
      <w:pPr>
        <w:pStyle w:val="ListParagraph"/>
        <w:numPr>
          <w:ilvl w:val="0"/>
          <w:numId w:val="8"/>
        </w:numPr>
      </w:pPr>
      <w:r>
        <w:t xml:space="preserve">Roadway alignment </w:t>
      </w:r>
    </w:p>
    <w:p w14:paraId="1F19415A" w14:textId="77777777" w:rsidR="00C80E99" w:rsidRDefault="00C80E99" w:rsidP="001666C4">
      <w:pPr>
        <w:pStyle w:val="ListParagraph"/>
        <w:numPr>
          <w:ilvl w:val="0"/>
          <w:numId w:val="8"/>
        </w:numPr>
      </w:pPr>
      <w:r>
        <w:t xml:space="preserve">Adjacent land use </w:t>
      </w:r>
    </w:p>
    <w:p w14:paraId="26ECD2F1" w14:textId="77777777" w:rsidR="00C80E99" w:rsidRDefault="00C80E99" w:rsidP="001666C4">
      <w:pPr>
        <w:pStyle w:val="ListParagraph"/>
        <w:numPr>
          <w:ilvl w:val="0"/>
          <w:numId w:val="8"/>
        </w:numPr>
      </w:pPr>
      <w:r>
        <w:t xml:space="preserve">Permanent traffic control infrastructure </w:t>
      </w:r>
    </w:p>
    <w:p w14:paraId="666538B2" w14:textId="77777777" w:rsidR="00C80E99" w:rsidRDefault="00C80E99" w:rsidP="001666C4">
      <w:pPr>
        <w:pStyle w:val="ListParagraph"/>
        <w:numPr>
          <w:ilvl w:val="0"/>
          <w:numId w:val="8"/>
        </w:numPr>
      </w:pPr>
      <w:r>
        <w:t xml:space="preserve">Suitability for interstate truck traffic </w:t>
      </w:r>
    </w:p>
    <w:p w14:paraId="543CFA00" w14:textId="77777777" w:rsidR="00C80E99" w:rsidRDefault="00C80E99" w:rsidP="001666C4">
      <w:pPr>
        <w:pStyle w:val="ListParagraph"/>
        <w:numPr>
          <w:ilvl w:val="0"/>
          <w:numId w:val="8"/>
        </w:numPr>
      </w:pPr>
      <w:r>
        <w:t xml:space="preserve">School zones </w:t>
      </w:r>
    </w:p>
    <w:p w14:paraId="424FBD13" w14:textId="77777777" w:rsidR="00C80E99" w:rsidRDefault="00C80E99" w:rsidP="001666C4">
      <w:pPr>
        <w:pStyle w:val="ListParagraph"/>
        <w:numPr>
          <w:ilvl w:val="0"/>
          <w:numId w:val="8"/>
        </w:numPr>
      </w:pPr>
      <w:r>
        <w:t xml:space="preserve">Railroad crossings </w:t>
      </w:r>
    </w:p>
    <w:p w14:paraId="33EC5689" w14:textId="305981DE" w:rsidR="00C80E99" w:rsidRPr="00866B6B" w:rsidRDefault="00C80E99" w:rsidP="00C80E99">
      <w:pPr>
        <w:rPr>
          <w:color w:val="auto"/>
          <w:highlight w:val="lightGray"/>
        </w:rPr>
      </w:pPr>
      <w:r w:rsidRPr="00866B6B">
        <w:rPr>
          <w:color w:val="auto"/>
          <w:highlight w:val="lightGray"/>
        </w:rPr>
        <w:t>[Regional detour routes should be identified, as appropriate.</w:t>
      </w:r>
      <w:r w:rsidR="00666AD1" w:rsidRPr="00866B6B">
        <w:rPr>
          <w:color w:val="auto"/>
          <w:highlight w:val="lightGray"/>
        </w:rPr>
        <w:t xml:space="preserve"> </w:t>
      </w:r>
      <w:r w:rsidRPr="00866B6B">
        <w:rPr>
          <w:color w:val="auto"/>
          <w:highlight w:val="lightGray"/>
        </w:rPr>
        <w:t xml:space="preserve">For some </w:t>
      </w:r>
      <w:r w:rsidR="00692083">
        <w:rPr>
          <w:color w:val="auto"/>
          <w:highlight w:val="lightGray"/>
        </w:rPr>
        <w:t>locations</w:t>
      </w:r>
      <w:r w:rsidRPr="00866B6B">
        <w:rPr>
          <w:color w:val="auto"/>
          <w:highlight w:val="lightGray"/>
        </w:rPr>
        <w:t xml:space="preserve">, the regional routes may serve </w:t>
      </w:r>
      <w:r w:rsidR="004767D9" w:rsidRPr="00866B6B">
        <w:rPr>
          <w:color w:val="auto"/>
          <w:highlight w:val="lightGray"/>
        </w:rPr>
        <w:t xml:space="preserve">also </w:t>
      </w:r>
      <w:r w:rsidRPr="00866B6B">
        <w:rPr>
          <w:color w:val="auto"/>
          <w:highlight w:val="lightGray"/>
        </w:rPr>
        <w:t>as primary detour routes</w:t>
      </w:r>
      <w:r w:rsidR="00957AAD" w:rsidRPr="00866B6B">
        <w:rPr>
          <w:color w:val="auto"/>
          <w:highlight w:val="lightGray"/>
        </w:rPr>
        <w:t>.</w:t>
      </w:r>
      <w:r w:rsidR="00692083">
        <w:rPr>
          <w:color w:val="auto"/>
          <w:highlight w:val="lightGray"/>
        </w:rPr>
        <w:t xml:space="preserve"> Local detours, on local routes, may require a MOU or IGA as part of the TIMP development process.</w:t>
      </w:r>
      <w:r w:rsidRPr="00866B6B">
        <w:rPr>
          <w:color w:val="auto"/>
          <w:highlight w:val="lightGray"/>
        </w:rPr>
        <w:t>]</w:t>
      </w:r>
    </w:p>
    <w:p w14:paraId="54C7A8C2" w14:textId="77777777" w:rsidR="004F204C" w:rsidRDefault="00C80E99" w:rsidP="008C1E7E">
      <w:pPr>
        <w:spacing w:after="0"/>
        <w:rPr>
          <w:noProof/>
        </w:rPr>
      </w:pPr>
      <w:r>
        <w:t xml:space="preserve">Regional detours utilize </w:t>
      </w:r>
      <w:r w:rsidRPr="00866B6B">
        <w:rPr>
          <w:color w:val="auto"/>
          <w:highlight w:val="lightGray"/>
        </w:rPr>
        <w:t>[route, from location to location</w:t>
      </w:r>
      <w:r w:rsidRPr="00E76644">
        <w:rPr>
          <w:color w:val="auto"/>
          <w:highlight w:val="lightGray"/>
        </w:rPr>
        <w:t xml:space="preserve">]. </w:t>
      </w:r>
      <w:r w:rsidR="00692083">
        <w:rPr>
          <w:color w:val="auto"/>
          <w:highlight w:val="lightGray"/>
        </w:rPr>
        <w:t xml:space="preserve">Hazmat [is/is not (select appropriate)] accepted on this route. </w:t>
      </w:r>
      <w:r w:rsidRPr="00E76644">
        <w:rPr>
          <w:color w:val="auto"/>
          <w:highlight w:val="lightGray"/>
        </w:rPr>
        <w:t xml:space="preserve">The Department of Public Safety has designated Hazardous Materials Routes in Colorado, which include state highways that cross [route]. [Hazmat routes should only be listed if </w:t>
      </w:r>
      <w:r w:rsidR="000E35BB" w:rsidRPr="00E76644">
        <w:rPr>
          <w:color w:val="auto"/>
          <w:highlight w:val="lightGray"/>
        </w:rPr>
        <w:t>designated</w:t>
      </w:r>
      <w:r w:rsidRPr="00E76644">
        <w:rPr>
          <w:color w:val="auto"/>
          <w:highlight w:val="lightGray"/>
        </w:rPr>
        <w:t xml:space="preserve"> by t</w:t>
      </w:r>
      <w:r w:rsidR="00957AAD" w:rsidRPr="00E76644">
        <w:rPr>
          <w:color w:val="auto"/>
          <w:highlight w:val="lightGray"/>
        </w:rPr>
        <w:t>he Department of Public Safety.]</w:t>
      </w:r>
      <w:r w:rsidRPr="00E76644">
        <w:rPr>
          <w:color w:val="auto"/>
          <w:highlight w:val="lightGray"/>
        </w:rPr>
        <w:t xml:space="preserve"> </w:t>
      </w:r>
      <w:r w:rsidRPr="00E76644">
        <w:t>These state highways have been identified in the regional detour plan provided in</w:t>
      </w:r>
      <w:r>
        <w:rPr>
          <w:color w:val="FF0000"/>
        </w:rPr>
        <w:t xml:space="preserve"> </w:t>
      </w:r>
      <w:r w:rsidR="00782DB7">
        <w:rPr>
          <w:color w:val="FF0000"/>
        </w:rPr>
        <w:fldChar w:fldCharType="begin"/>
      </w:r>
      <w:r w:rsidR="00782DB7">
        <w:rPr>
          <w:color w:val="FF0000"/>
        </w:rPr>
        <w:instrText xml:space="preserve"> REF _Ref396172856 \h </w:instrText>
      </w:r>
      <w:r w:rsidR="00782DB7">
        <w:rPr>
          <w:color w:val="FF0000"/>
        </w:rPr>
      </w:r>
      <w:r w:rsidR="00782DB7">
        <w:rPr>
          <w:color w:val="FF0000"/>
        </w:rPr>
        <w:fldChar w:fldCharType="separate"/>
      </w:r>
      <w:r w:rsidR="004F204C">
        <w:t xml:space="preserve">Appendix </w:t>
      </w:r>
      <w:r w:rsidR="004F204C">
        <w:rPr>
          <w:noProof/>
        </w:rPr>
        <w:t>A</w:t>
      </w:r>
      <w:r w:rsidR="004F204C">
        <w:t xml:space="preserve"> - </w:t>
      </w:r>
      <w:r w:rsidR="004F204C">
        <w:rPr>
          <w:noProof/>
        </w:rPr>
        <w:t>Colorado Revised Statutes</w:t>
      </w:r>
    </w:p>
    <w:p w14:paraId="0AA2016E" w14:textId="77777777" w:rsidR="004F204C" w:rsidRDefault="004F204C" w:rsidP="008C1E7E">
      <w:pPr>
        <w:spacing w:after="0"/>
        <w:rPr>
          <w:noProof/>
        </w:rPr>
      </w:pPr>
      <w:r>
        <w:t xml:space="preserve">Appendix </w:t>
      </w:r>
      <w:r>
        <w:rPr>
          <w:noProof/>
        </w:rPr>
        <w:t>B - Radio Communication Plan</w:t>
      </w:r>
    </w:p>
    <w:p w14:paraId="0CC09D70" w14:textId="28884FBC" w:rsidR="00C80E99" w:rsidRPr="00866B6B" w:rsidRDefault="004F204C" w:rsidP="00C80E99">
      <w:pPr>
        <w:rPr>
          <w:color w:val="auto"/>
          <w:highlight w:val="lightGray"/>
        </w:rPr>
      </w:pPr>
      <w:r>
        <w:t xml:space="preserve">Appendix </w:t>
      </w:r>
      <w:r>
        <w:rPr>
          <w:noProof/>
        </w:rPr>
        <w:t>C</w:t>
      </w:r>
      <w:r w:rsidR="00782DB7">
        <w:rPr>
          <w:color w:val="FF0000"/>
        </w:rPr>
        <w:fldChar w:fldCharType="end"/>
      </w:r>
      <w:r w:rsidR="00C80E99">
        <w:rPr>
          <w:color w:val="FF0000"/>
        </w:rPr>
        <w:t xml:space="preserve"> </w:t>
      </w:r>
      <w:r w:rsidR="00C80E99" w:rsidRPr="00866B6B">
        <w:rPr>
          <w:color w:val="auto"/>
          <w:highlight w:val="lightGray"/>
        </w:rPr>
        <w:t>[list appropriate appendix</w:t>
      </w:r>
      <w:r w:rsidR="00C80E99" w:rsidRPr="00E76644">
        <w:rPr>
          <w:color w:val="auto"/>
          <w:highlight w:val="lightGray"/>
        </w:rPr>
        <w:t xml:space="preserve">]. </w:t>
      </w:r>
      <w:r w:rsidR="00D96830" w:rsidRPr="00E76644">
        <w:rPr>
          <w:color w:val="auto"/>
          <w:highlight w:val="lightGray"/>
        </w:rPr>
        <w:t>Where available</w:t>
      </w:r>
      <w:r w:rsidR="00C80E99" w:rsidRPr="00E76644">
        <w:rPr>
          <w:color w:val="auto"/>
          <w:highlight w:val="lightGray"/>
        </w:rPr>
        <w:t>, median crossovers may be used during major incidents requiring road closures in one direction.</w:t>
      </w:r>
      <w:r w:rsidR="00666AD1" w:rsidRPr="00E76644">
        <w:rPr>
          <w:color w:val="auto"/>
          <w:highlight w:val="lightGray"/>
        </w:rPr>
        <w:t xml:space="preserve"> </w:t>
      </w:r>
      <w:r w:rsidR="00C80E99" w:rsidRPr="00E76644">
        <w:rPr>
          <w:color w:val="auto"/>
          <w:highlight w:val="lightGray"/>
        </w:rPr>
        <w:t>[</w:t>
      </w:r>
      <w:r w:rsidR="00C80E99" w:rsidRPr="00866B6B">
        <w:rPr>
          <w:color w:val="auto"/>
          <w:highlight w:val="lightGray"/>
        </w:rPr>
        <w:t>Only include median crossovers if the project route includes this design element.]</w:t>
      </w:r>
    </w:p>
    <w:p w14:paraId="54649918" w14:textId="77777777" w:rsidR="00C80E99" w:rsidRDefault="00C80E99" w:rsidP="00561B9A">
      <w:pPr>
        <w:pStyle w:val="Heading4"/>
      </w:pPr>
      <w:r>
        <w:t xml:space="preserve">When to Establish a Local Detour </w:t>
      </w:r>
    </w:p>
    <w:p w14:paraId="661C6A99" w14:textId="4A85C377" w:rsidR="004C7D84" w:rsidRDefault="00C80E99" w:rsidP="005C24D9">
      <w:r>
        <w:t>The establishment of local detours should be considered during Intermediate</w:t>
      </w:r>
      <w:r w:rsidR="004767D9">
        <w:t xml:space="preserve"> and</w:t>
      </w:r>
      <w:r>
        <w:t xml:space="preserve"> Major incidents requiring </w:t>
      </w:r>
      <w:r w:rsidR="00D96830">
        <w:t>a closure</w:t>
      </w:r>
      <w:r>
        <w:t xml:space="preserve"> of</w:t>
      </w:r>
      <w:r w:rsidR="004767D9">
        <w:t xml:space="preserve"> one or more lanes</w:t>
      </w:r>
      <w:r>
        <w:t xml:space="preserve">. The </w:t>
      </w:r>
      <w:r w:rsidR="008362FA">
        <w:t>Incident Commander</w:t>
      </w:r>
      <w:r w:rsidR="00957AAD">
        <w:t xml:space="preserve"> or </w:t>
      </w:r>
      <w:r w:rsidR="008362FA">
        <w:t>Unified Command</w:t>
      </w:r>
      <w:r>
        <w:t xml:space="preserve"> should make this decision based on the estimated incident duration, traffic demands, and the availability of resources. Before the local detour is implemented, CDOT Maintenance and/or other </w:t>
      </w:r>
      <w:r w:rsidRPr="00591120">
        <w:t>r</w:t>
      </w:r>
      <w:r w:rsidR="00C7535E">
        <w:t>esponding traffic control entities</w:t>
      </w:r>
      <w:r w:rsidRPr="00591120">
        <w:t xml:space="preserve"> should be consulted to ensure that appropriate signing and barricading can be provided.</w:t>
      </w:r>
      <w:r w:rsidR="00666AD1">
        <w:t xml:space="preserve"> </w:t>
      </w:r>
      <w:r w:rsidR="004C7D84">
        <w:br w:type="page"/>
      </w:r>
    </w:p>
    <w:p w14:paraId="109123C5" w14:textId="77777777" w:rsidR="00C80E99" w:rsidRPr="00561B9A" w:rsidRDefault="00C80E99" w:rsidP="00561B9A">
      <w:pPr>
        <w:pStyle w:val="Heading4"/>
      </w:pPr>
      <w:r w:rsidRPr="00561B9A">
        <w:t xml:space="preserve">How to Implement a Local Detour </w:t>
      </w:r>
    </w:p>
    <w:p w14:paraId="2B15FB5C" w14:textId="4CD59CF6" w:rsidR="00C80E99" w:rsidRDefault="00C80E99" w:rsidP="00C80E99">
      <w:r>
        <w:t xml:space="preserve">Detour routes have been identified and are included </w:t>
      </w:r>
      <w:r w:rsidRPr="00145B34">
        <w:t>in</w:t>
      </w:r>
      <w:r w:rsidRPr="00C7535E">
        <w:t xml:space="preserve"> </w:t>
      </w:r>
      <w:r w:rsidR="00782DB7" w:rsidRPr="00C7535E">
        <w:fldChar w:fldCharType="begin"/>
      </w:r>
      <w:r w:rsidR="00782DB7" w:rsidRPr="00C7535E">
        <w:instrText xml:space="preserve"> REF _Ref396172882 \h </w:instrText>
      </w:r>
      <w:r w:rsidR="00E76644" w:rsidRPr="00C7535E">
        <w:instrText xml:space="preserve"> \* MERGEFORMAT </w:instrText>
      </w:r>
      <w:r w:rsidR="00782DB7" w:rsidRPr="00C7535E">
        <w:fldChar w:fldCharType="separate"/>
      </w:r>
      <w:r w:rsidR="004F204C">
        <w:t>Appendix D</w:t>
      </w:r>
      <w:r w:rsidR="00782DB7" w:rsidRPr="00C7535E">
        <w:fldChar w:fldCharType="end"/>
      </w:r>
      <w:r w:rsidRPr="00C7535E">
        <w:t xml:space="preserve">. </w:t>
      </w:r>
      <w:r>
        <w:t xml:space="preserve">When the primary detour route is restricted or is undesirable, </w:t>
      </w:r>
      <w:r w:rsidR="004767D9">
        <w:t>an</w:t>
      </w:r>
      <w:r>
        <w:t xml:space="preserve"> alternate detour route may be initiated. Before a local detour plan is initiated, </w:t>
      </w:r>
      <w:r w:rsidR="008362FA">
        <w:t>Incident Commander</w:t>
      </w:r>
      <w:r w:rsidR="00692083">
        <w:t>/</w:t>
      </w:r>
      <w:r w:rsidR="008362FA">
        <w:t>Unified Command</w:t>
      </w:r>
      <w:r>
        <w:t xml:space="preserve"> should verif</w:t>
      </w:r>
      <w:r w:rsidR="00260B6D">
        <w:t>y</w:t>
      </w:r>
      <w:r>
        <w:t xml:space="preserve"> that neither construction activities nor maintenance issues are present along the route. </w:t>
      </w:r>
      <w:r w:rsidR="00D96830">
        <w:t>Local</w:t>
      </w:r>
      <w:r>
        <w:t xml:space="preserve"> public works departments should be contacted to confirm the suitability of detour routes, including snow removal schedules during the winter. Given the required setup time, signed detour routes are unlikely to provide </w:t>
      </w:r>
      <w:r w:rsidR="00D96830">
        <w:t>great</w:t>
      </w:r>
      <w:r>
        <w:t xml:space="preserve"> benefit for Intermediate incidents, </w:t>
      </w:r>
      <w:r w:rsidR="004767D9">
        <w:t>especially</w:t>
      </w:r>
      <w:r>
        <w:t xml:space="preserve"> if </w:t>
      </w:r>
      <w:r w:rsidR="004767D9">
        <w:t>the route</w:t>
      </w:r>
      <w:r>
        <w:t xml:space="preserve"> cannot be fully implemented </w:t>
      </w:r>
      <w:r w:rsidR="00D96830">
        <w:t xml:space="preserve">within an hour </w:t>
      </w:r>
      <w:r>
        <w:t xml:space="preserve">of incident verification. </w:t>
      </w:r>
    </w:p>
    <w:p w14:paraId="0558B425" w14:textId="77777777" w:rsidR="00C80E99" w:rsidRDefault="00C80E99" w:rsidP="00C80E99">
      <w:r>
        <w:t xml:space="preserve">When detour signing is implemented: </w:t>
      </w:r>
    </w:p>
    <w:p w14:paraId="37039A00" w14:textId="77777777" w:rsidR="00C80E99" w:rsidRDefault="00C80E99" w:rsidP="001666C4">
      <w:pPr>
        <w:pStyle w:val="ListParagraph"/>
        <w:numPr>
          <w:ilvl w:val="0"/>
          <w:numId w:val="8"/>
        </w:numPr>
      </w:pPr>
      <w:r>
        <w:t xml:space="preserve">Install MUTCD compliant signs. </w:t>
      </w:r>
    </w:p>
    <w:p w14:paraId="7A326366" w14:textId="46881F7F" w:rsidR="00D96830" w:rsidRDefault="00D96830" w:rsidP="001666C4">
      <w:pPr>
        <w:pStyle w:val="ListParagraph"/>
        <w:numPr>
          <w:ilvl w:val="0"/>
          <w:numId w:val="8"/>
        </w:numPr>
      </w:pPr>
      <w:r>
        <w:t>Signs should be deployed from the downstream end of the alternate route.</w:t>
      </w:r>
    </w:p>
    <w:p w14:paraId="2037D26F" w14:textId="5371198A" w:rsidR="00C80E99" w:rsidRDefault="00C80E99" w:rsidP="001666C4">
      <w:pPr>
        <w:pStyle w:val="ListParagraph"/>
        <w:numPr>
          <w:ilvl w:val="0"/>
          <w:numId w:val="8"/>
        </w:numPr>
      </w:pPr>
      <w:r>
        <w:t xml:space="preserve">Fasten signs on poles or erect on portable sign structures. </w:t>
      </w:r>
      <w:r w:rsidR="00D96830">
        <w:t xml:space="preserve">Standard mounting height is 7 feet, if that is not achievable, </w:t>
      </w:r>
      <w:r>
        <w:t xml:space="preserve">the signs should be visible above the tops of cars. </w:t>
      </w:r>
    </w:p>
    <w:p w14:paraId="1890BD66" w14:textId="77777777" w:rsidR="00C80E99" w:rsidRDefault="00C80E99" w:rsidP="001666C4">
      <w:pPr>
        <w:pStyle w:val="ListParagraph"/>
        <w:numPr>
          <w:ilvl w:val="0"/>
          <w:numId w:val="8"/>
        </w:numPr>
      </w:pPr>
      <w:r>
        <w:t xml:space="preserve">Erect signs on the right side of the roadway at a minimum of two feet from the edge of traveled way. </w:t>
      </w:r>
    </w:p>
    <w:p w14:paraId="03BEBA11" w14:textId="77777777" w:rsidR="00C80E99" w:rsidRDefault="00C80E99" w:rsidP="001666C4">
      <w:pPr>
        <w:pStyle w:val="ListParagraph"/>
        <w:numPr>
          <w:ilvl w:val="0"/>
          <w:numId w:val="8"/>
        </w:numPr>
      </w:pPr>
      <w:r>
        <w:t xml:space="preserve">Once the incident has been cleared, remove signs immediately. </w:t>
      </w:r>
    </w:p>
    <w:p w14:paraId="67AD981A" w14:textId="24C12358" w:rsidR="00561B9A" w:rsidRDefault="00561B9A" w:rsidP="00561B9A">
      <w:pPr>
        <w:pStyle w:val="Heading4"/>
      </w:pPr>
      <w:r>
        <w:t>Trucks Carrying Hazardous Materials</w:t>
      </w:r>
      <w:r w:rsidR="0031540F">
        <w:t xml:space="preserve"> &amp; Oversized/Overweight Vehicles</w:t>
      </w:r>
    </w:p>
    <w:p w14:paraId="28A238D9" w14:textId="20835B40" w:rsidR="00D96830" w:rsidRPr="00DE298A" w:rsidRDefault="00C80E99" w:rsidP="00D96830">
      <w:pPr>
        <w:rPr>
          <w:color w:val="auto"/>
        </w:rPr>
      </w:pPr>
      <w:r w:rsidRPr="00866B6B">
        <w:rPr>
          <w:color w:val="auto"/>
          <w:highlight w:val="lightGray"/>
        </w:rPr>
        <w:t>[Route</w:t>
      </w:r>
      <w:r w:rsidR="00C91EE3">
        <w:rPr>
          <w:color w:val="auto"/>
          <w:highlight w:val="lightGray"/>
        </w:rPr>
        <w:t>(s)</w:t>
      </w:r>
      <w:r w:rsidRPr="00866B6B">
        <w:rPr>
          <w:color w:val="auto"/>
          <w:highlight w:val="lightGray"/>
        </w:rPr>
        <w:t>]</w:t>
      </w:r>
      <w:r w:rsidRPr="00D96830">
        <w:rPr>
          <w:color w:val="FF0000"/>
        </w:rPr>
        <w:t xml:space="preserve"> </w:t>
      </w:r>
      <w:r>
        <w:t xml:space="preserve">serves as a designated hazardous materials route; the presence of vehicles carrying hazardous materials should be taken into account when </w:t>
      </w:r>
      <w:r w:rsidR="008362FA">
        <w:t>a traffic</w:t>
      </w:r>
      <w:r>
        <w:t xml:space="preserve"> incident occurs. </w:t>
      </w:r>
      <w:r w:rsidRPr="00E76644">
        <w:rPr>
          <w:color w:val="auto"/>
          <w:highlight w:val="lightGray"/>
        </w:rPr>
        <w:t xml:space="preserve">Once the decision to implement a road closure has been made, overhead </w:t>
      </w:r>
      <w:r w:rsidR="00BD5364">
        <w:rPr>
          <w:color w:val="auto"/>
          <w:highlight w:val="lightGray"/>
        </w:rPr>
        <w:t>Variable Message Sign (</w:t>
      </w:r>
      <w:r w:rsidRPr="00E76644">
        <w:rPr>
          <w:color w:val="auto"/>
          <w:highlight w:val="lightGray"/>
        </w:rPr>
        <w:t>VMS</w:t>
      </w:r>
      <w:r w:rsidR="00BD5364">
        <w:rPr>
          <w:color w:val="auto"/>
          <w:highlight w:val="lightGray"/>
        </w:rPr>
        <w:t>)</w:t>
      </w:r>
      <w:r w:rsidRPr="00E76644">
        <w:rPr>
          <w:color w:val="auto"/>
          <w:highlight w:val="lightGray"/>
        </w:rPr>
        <w:t xml:space="preserve"> </w:t>
      </w:r>
      <w:r w:rsidR="00BD5364">
        <w:rPr>
          <w:color w:val="auto"/>
          <w:highlight w:val="lightGray"/>
        </w:rPr>
        <w:t>instructions for</w:t>
      </w:r>
      <w:r w:rsidRPr="00E76644">
        <w:rPr>
          <w:color w:val="auto"/>
          <w:highlight w:val="lightGray"/>
        </w:rPr>
        <w:t xml:space="preserve"> the drivers of trucks carrying hazardous</w:t>
      </w:r>
      <w:r w:rsidR="00650CA5">
        <w:rPr>
          <w:color w:val="auto"/>
          <w:highlight w:val="lightGray"/>
        </w:rPr>
        <w:t xml:space="preserve"> material</w:t>
      </w:r>
      <w:r w:rsidR="005255BC">
        <w:rPr>
          <w:color w:val="auto"/>
          <w:highlight w:val="lightGray"/>
        </w:rPr>
        <w:t xml:space="preserve"> or oversized/overweight</w:t>
      </w:r>
      <w:r w:rsidR="00DE298A">
        <w:rPr>
          <w:color w:val="auto"/>
          <w:highlight w:val="lightGray"/>
        </w:rPr>
        <w:t xml:space="preserve"> (OS/OW)</w:t>
      </w:r>
      <w:r w:rsidR="005255BC">
        <w:rPr>
          <w:color w:val="auto"/>
          <w:highlight w:val="lightGray"/>
        </w:rPr>
        <w:t xml:space="preserve"> vehicles</w:t>
      </w:r>
      <w:r w:rsidRPr="00E76644">
        <w:rPr>
          <w:color w:val="auto"/>
          <w:highlight w:val="lightGray"/>
        </w:rPr>
        <w:t xml:space="preserve"> should be posted at locations prior to the exits for the designated hazardous materials routes</w:t>
      </w:r>
      <w:r w:rsidR="0031540F">
        <w:rPr>
          <w:color w:val="auto"/>
          <w:highlight w:val="lightGray"/>
        </w:rPr>
        <w:t xml:space="preserve"> and oversi</w:t>
      </w:r>
      <w:r w:rsidR="005C24D9">
        <w:rPr>
          <w:color w:val="auto"/>
          <w:highlight w:val="lightGray"/>
        </w:rPr>
        <w:t>z</w:t>
      </w:r>
      <w:r w:rsidR="0031540F">
        <w:rPr>
          <w:color w:val="auto"/>
          <w:highlight w:val="lightGray"/>
        </w:rPr>
        <w:t>ed/overweight vehicles</w:t>
      </w:r>
      <w:r w:rsidRPr="00E76644">
        <w:rPr>
          <w:color w:val="auto"/>
          <w:highlight w:val="lightGray"/>
        </w:rPr>
        <w:t>. [I</w:t>
      </w:r>
      <w:r w:rsidRPr="00866B6B">
        <w:rPr>
          <w:color w:val="auto"/>
          <w:highlight w:val="lightGray"/>
        </w:rPr>
        <w:t>f overhead VMS are not assets on the TIMP route, portable message signs should be used.]</w:t>
      </w:r>
      <w:r w:rsidRPr="00D96830">
        <w:rPr>
          <w:color w:val="FF0000"/>
        </w:rPr>
        <w:t xml:space="preserve"> </w:t>
      </w:r>
      <w:r>
        <w:t xml:space="preserve">Except for local deliveries, trucks carrying hazardous materials </w:t>
      </w:r>
      <w:r w:rsidR="0031540F">
        <w:t xml:space="preserve">or oversized/overweight vehicles </w:t>
      </w:r>
      <w:r>
        <w:t xml:space="preserve">can be directed to use the designated routes to bypass any local detours implemented as part of </w:t>
      </w:r>
      <w:r w:rsidRPr="00866B6B">
        <w:rPr>
          <w:color w:val="auto"/>
          <w:highlight w:val="lightGray"/>
        </w:rPr>
        <w:t>[route]</w:t>
      </w:r>
      <w:r w:rsidRPr="00D96830">
        <w:rPr>
          <w:color w:val="FF0000"/>
        </w:rPr>
        <w:t xml:space="preserve"> </w:t>
      </w:r>
      <w:r>
        <w:t xml:space="preserve">traffic incident management. </w:t>
      </w:r>
      <w:r w:rsidR="00E8534B">
        <w:fldChar w:fldCharType="begin"/>
      </w:r>
      <w:r w:rsidR="00E8534B">
        <w:instrText xml:space="preserve"> REF _Ref401906571 \h </w:instrText>
      </w:r>
      <w:r w:rsidR="00E8534B">
        <w:fldChar w:fldCharType="separate"/>
      </w:r>
      <w:r w:rsidR="004F204C">
        <w:t xml:space="preserve">Appendix </w:t>
      </w:r>
      <w:r w:rsidR="004F204C">
        <w:rPr>
          <w:noProof/>
        </w:rPr>
        <w:t>C</w:t>
      </w:r>
      <w:r w:rsidR="00E8534B">
        <w:fldChar w:fldCharType="end"/>
      </w:r>
      <w:r w:rsidR="004629FE">
        <w:t xml:space="preserve"> </w:t>
      </w:r>
      <w:r w:rsidR="005255BC">
        <w:t>includes the routes intended to serve as hazardous material routes as well as regional detour routes</w:t>
      </w:r>
      <w:r w:rsidR="00DE298A">
        <w:t xml:space="preserve"> </w:t>
      </w:r>
      <w:r w:rsidR="00DE298A" w:rsidRPr="00DE298A">
        <w:rPr>
          <w:color w:val="auto"/>
          <w:highlight w:val="lightGray"/>
        </w:rPr>
        <w:t xml:space="preserve">[CDOT’s permit website is a great resource to use as a starting point for investigating and evaluating Hazmat, OS/OW &amp; regional detour routes. </w:t>
      </w:r>
      <w:hyperlink r:id="rId35" w:history="1">
        <w:r w:rsidR="00DE298A" w:rsidRPr="00DE298A">
          <w:rPr>
            <w:rStyle w:val="Hyperlink"/>
            <w:color w:val="auto"/>
            <w:sz w:val="20"/>
            <w:szCs w:val="21"/>
            <w:highlight w:val="lightGray"/>
          </w:rPr>
          <w:t>http://www.coloradodot.info/business/permits/truckpermits/restrictions.html</w:t>
        </w:r>
      </w:hyperlink>
      <w:r w:rsidR="00DE298A" w:rsidRPr="00DE298A">
        <w:rPr>
          <w:color w:val="auto"/>
          <w:sz w:val="20"/>
          <w:szCs w:val="21"/>
          <w:highlight w:val="lightGray"/>
        </w:rPr>
        <w:t>]</w:t>
      </w:r>
    </w:p>
    <w:p w14:paraId="4EC0E7DB" w14:textId="726BA356" w:rsidR="00D96830" w:rsidRPr="00561B9A" w:rsidRDefault="00D96830" w:rsidP="00561B9A">
      <w:pPr>
        <w:pStyle w:val="Heading4"/>
      </w:pPr>
      <w:r w:rsidRPr="00561B9A">
        <w:t xml:space="preserve">Traffic Signals on Local Detour Routes </w:t>
      </w:r>
    </w:p>
    <w:p w14:paraId="598B8B28" w14:textId="3642E1DD" w:rsidR="00D96830" w:rsidRPr="00866B6B" w:rsidRDefault="00D96830" w:rsidP="00D96830">
      <w:pPr>
        <w:rPr>
          <w:color w:val="auto"/>
          <w:highlight w:val="lightGray"/>
        </w:rPr>
      </w:pPr>
      <w:r w:rsidRPr="00145B34">
        <w:t>Appropriately timed traffic signals along a detour route can offer the dual benefit of improving</w:t>
      </w:r>
      <w:r>
        <w:t xml:space="preserve"> traffic flow while also relieving uniformed officers from having to direct traffic at an intersection. When a detour is implemented along a route with traffic signals, the jurisdiction maintaining those signals should be contacted to determine </w:t>
      </w:r>
      <w:r w:rsidR="002D5245">
        <w:t>whether</w:t>
      </w:r>
      <w:r>
        <w:t xml:space="preserve"> changing of signal timing is practical given the anticipated incident duration. Timing changes should provide additional green time to detour route movements without significantly increasing the delay to non-detour traffic. Along detour routes with a series of signals, the local jurisdiction should consider developing</w:t>
      </w:r>
      <w:r w:rsidR="008362FA">
        <w:t xml:space="preserve"> traffic</w:t>
      </w:r>
      <w:r>
        <w:t xml:space="preserve"> incident signal timing plans that are prepared and ready for activation. </w:t>
      </w:r>
      <w:r w:rsidRPr="00866B6B">
        <w:rPr>
          <w:color w:val="auto"/>
          <w:highlight w:val="lightGray"/>
        </w:rPr>
        <w:t>[This section will not apply to TIMPs in areas that do not have signals.</w:t>
      </w:r>
      <w:r w:rsidR="00666AD1" w:rsidRPr="00866B6B">
        <w:rPr>
          <w:color w:val="auto"/>
          <w:highlight w:val="lightGray"/>
        </w:rPr>
        <w:t xml:space="preserve"> </w:t>
      </w:r>
      <w:r w:rsidRPr="00866B6B">
        <w:rPr>
          <w:color w:val="auto"/>
          <w:highlight w:val="lightGray"/>
        </w:rPr>
        <w:t>If the TIMP area does have signals, listing all signals along the TIMP is not required.</w:t>
      </w:r>
      <w:r w:rsidR="00666AD1" w:rsidRPr="00866B6B">
        <w:rPr>
          <w:color w:val="auto"/>
          <w:highlight w:val="lightGray"/>
        </w:rPr>
        <w:t xml:space="preserve"> </w:t>
      </w:r>
      <w:r w:rsidRPr="00866B6B">
        <w:rPr>
          <w:color w:val="auto"/>
          <w:highlight w:val="lightGray"/>
        </w:rPr>
        <w:t>In working with local jurisdictions, if the agencies are unable or not interested in developing alternate signal timing plans, removing this section may be appropriate.]</w:t>
      </w:r>
    </w:p>
    <w:p w14:paraId="606FCE7E" w14:textId="77777777" w:rsidR="00C80E99" w:rsidRDefault="00C80E99" w:rsidP="00C80E99">
      <w:pPr>
        <w:pStyle w:val="Heading3"/>
      </w:pPr>
      <w:bookmarkStart w:id="77" w:name="_Toc396126804"/>
      <w:bookmarkStart w:id="78" w:name="_Ref401320626"/>
      <w:bookmarkStart w:id="79" w:name="_Ref401320663"/>
      <w:bookmarkStart w:id="80" w:name="_Toc401910678"/>
      <w:r>
        <w:t>Traffic Control</w:t>
      </w:r>
      <w:bookmarkEnd w:id="77"/>
      <w:bookmarkEnd w:id="78"/>
      <w:bookmarkEnd w:id="79"/>
      <w:bookmarkEnd w:id="80"/>
    </w:p>
    <w:p w14:paraId="3C519390" w14:textId="2C6F4A8E" w:rsidR="00C80E99" w:rsidRDefault="00C80E99" w:rsidP="00C80E99">
      <w:r>
        <w:t xml:space="preserve">The primary functions of </w:t>
      </w:r>
      <w:r w:rsidR="001D5D6B">
        <w:t>temporary traffic control</w:t>
      </w:r>
      <w:r>
        <w:t xml:space="preserve"> at a traffic incident management area are to inform road users of the incident and to provide guidance information on the path to follow through the incident area. Alerting road users and establishing a well defined path to guide road users through the incident area will serve to protect the incident responders and those involved in working at the incident scene</w:t>
      </w:r>
      <w:r w:rsidR="00260B6D">
        <w:t>,</w:t>
      </w:r>
      <w:r>
        <w:t xml:space="preserve"> will aid in moving road users expeditiously past or around the traffic incident, will reduce the likelihood of secondary traffic crashes, and will preclude unnecessary use of the surrounding local road system</w:t>
      </w:r>
      <w:r w:rsidR="000E35BB">
        <w:t xml:space="preserve"> </w:t>
      </w:r>
      <w:sdt>
        <w:sdtPr>
          <w:id w:val="-905456016"/>
          <w:citation/>
        </w:sdtPr>
        <w:sdtEndPr/>
        <w:sdtContent>
          <w:r w:rsidR="000E35BB">
            <w:fldChar w:fldCharType="begin"/>
          </w:r>
          <w:r w:rsidR="000E35BB">
            <w:instrText xml:space="preserve"> CITATION FHW09 \l 1033 </w:instrText>
          </w:r>
          <w:r w:rsidR="000E35BB">
            <w:fldChar w:fldCharType="separate"/>
          </w:r>
          <w:r w:rsidR="00AF1185" w:rsidRPr="00AF1185">
            <w:rPr>
              <w:noProof/>
            </w:rPr>
            <w:t>[4]</w:t>
          </w:r>
          <w:r w:rsidR="000E35BB">
            <w:fldChar w:fldCharType="end"/>
          </w:r>
        </w:sdtContent>
      </w:sdt>
      <w:r w:rsidR="000E35BB">
        <w:t>.</w:t>
      </w:r>
    </w:p>
    <w:p w14:paraId="2096C259" w14:textId="58AB4E3F" w:rsidR="00C80E99" w:rsidRPr="00866B6B" w:rsidRDefault="00C80E99" w:rsidP="00C80E99">
      <w:pPr>
        <w:rPr>
          <w:color w:val="auto"/>
          <w:highlight w:val="lightGray"/>
        </w:rPr>
      </w:pPr>
      <w:r w:rsidRPr="00591120">
        <w:t>Given the extent of duties required of both CDOT Maintenance and county</w:t>
      </w:r>
      <w:r w:rsidR="002D5245">
        <w:t>, city and town</w:t>
      </w:r>
      <w:r w:rsidRPr="00591120">
        <w:t xml:space="preserve"> traffic control units, private traffic control companies may be utilized to provide a reduction in incident response time for installing traffic control devices. Reduced response time for installing traffic control devices may increase the frequency and duration for which signed detours can be fully implemented during incidents of any magnitude, potentially reducing secondary accident occurrence</w:t>
      </w:r>
      <w:r>
        <w:t>s</w:t>
      </w:r>
      <w:r w:rsidRPr="00591120">
        <w:t>.</w:t>
      </w:r>
      <w:r w:rsidR="00E17E49">
        <w:t xml:space="preserve"> </w:t>
      </w:r>
      <w:r w:rsidR="00E17E49" w:rsidRPr="00866B6B">
        <w:rPr>
          <w:color w:val="auto"/>
          <w:highlight w:val="lightGray"/>
        </w:rPr>
        <w:t xml:space="preserve">[The paragraph may be removed if private traffic control companies are not utilized </w:t>
      </w:r>
      <w:r w:rsidR="00260B6D">
        <w:rPr>
          <w:color w:val="auto"/>
          <w:highlight w:val="lightGray"/>
        </w:rPr>
        <w:t xml:space="preserve">or anticipated </w:t>
      </w:r>
      <w:r w:rsidR="00E17E49" w:rsidRPr="00866B6B">
        <w:rPr>
          <w:color w:val="auto"/>
          <w:highlight w:val="lightGray"/>
        </w:rPr>
        <w:t>within the boundary of the TIMP]</w:t>
      </w:r>
    </w:p>
    <w:p w14:paraId="21D2A2C1" w14:textId="77777777" w:rsidR="0096472E" w:rsidRDefault="00C80E99" w:rsidP="0096472E">
      <w:pPr>
        <w:pStyle w:val="Heading1"/>
      </w:pPr>
      <w:r>
        <w:br w:type="page"/>
      </w:r>
      <w:bookmarkStart w:id="81" w:name="_Toc327470454"/>
      <w:bookmarkStart w:id="82" w:name="_Toc396130204"/>
      <w:bookmarkStart w:id="83" w:name="_Toc401910679"/>
      <w:r w:rsidR="0096472E">
        <w:t>Communication</w:t>
      </w:r>
      <w:bookmarkEnd w:id="81"/>
      <w:bookmarkEnd w:id="82"/>
      <w:bookmarkEnd w:id="83"/>
    </w:p>
    <w:p w14:paraId="28BA9743" w14:textId="4A1F2731" w:rsidR="0096472E" w:rsidRPr="00CB5F6B" w:rsidRDefault="0096472E" w:rsidP="0096472E">
      <w:r>
        <w:t xml:space="preserve">Effective communication is critical to </w:t>
      </w:r>
      <w:r w:rsidR="008C2CB3">
        <w:t xml:space="preserve">the </w:t>
      </w:r>
      <w:r w:rsidR="00D668E7">
        <w:t>success of incident</w:t>
      </w:r>
      <w:r>
        <w:t xml:space="preserve"> response effort</w:t>
      </w:r>
      <w:r w:rsidR="00D668E7">
        <w:t>s.</w:t>
      </w:r>
      <w:r>
        <w:t xml:space="preserve"> </w:t>
      </w:r>
      <w:r w:rsidR="00D668E7">
        <w:t>In order to facilitate</w:t>
      </w:r>
      <w:r>
        <w:t xml:space="preserve"> communication between responding agencies and their respective communication centers, </w:t>
      </w:r>
      <w:r w:rsidR="00CA591E">
        <w:t>use plain language</w:t>
      </w:r>
      <w:r w:rsidR="00E17E49">
        <w:t xml:space="preserve">. This </w:t>
      </w:r>
      <w:r w:rsidR="00D668E7">
        <w:t>approach</w:t>
      </w:r>
      <w:r>
        <w:t xml:space="preserve"> is consistent with NIMS and includes eliminating the use of “codes” commonly used for intra-agency communication.</w:t>
      </w:r>
    </w:p>
    <w:p w14:paraId="1949B451" w14:textId="33E9381F" w:rsidR="0096472E" w:rsidRDefault="0096472E" w:rsidP="0096472E">
      <w:pPr>
        <w:pStyle w:val="Heading2"/>
      </w:pPr>
      <w:bookmarkStart w:id="84" w:name="_Toc396130205"/>
      <w:bookmarkStart w:id="85" w:name="_Toc401910680"/>
      <w:r>
        <w:t xml:space="preserve">Communication on </w:t>
      </w:r>
      <w:r w:rsidR="00A425BD">
        <w:t>S</w:t>
      </w:r>
      <w:r>
        <w:t>cene</w:t>
      </w:r>
      <w:bookmarkEnd w:id="84"/>
      <w:bookmarkEnd w:id="85"/>
    </w:p>
    <w:p w14:paraId="3B974C23" w14:textId="77777777" w:rsidR="0096472E" w:rsidRDefault="0096472E" w:rsidP="0096472E">
      <w:pPr>
        <w:pStyle w:val="Heading3"/>
      </w:pPr>
      <w:bookmarkStart w:id="86" w:name="_Toc396130206"/>
      <w:bookmarkStart w:id="87" w:name="_Toc401910681"/>
      <w:bookmarkStart w:id="88" w:name="_Toc327470455"/>
      <w:r>
        <w:t>Incident Command</w:t>
      </w:r>
      <w:bookmarkEnd w:id="86"/>
      <w:r>
        <w:t xml:space="preserve"> System</w:t>
      </w:r>
      <w:bookmarkEnd w:id="87"/>
    </w:p>
    <w:p w14:paraId="3650A3D9" w14:textId="0E4EFC4F" w:rsidR="0096472E" w:rsidRDefault="0096472E" w:rsidP="0096472E">
      <w:r>
        <w:t xml:space="preserve">The Incident Command System (ICS) is a command and control protocol for use by responding agencies at the incident scene. The ICS is just one part of the broader incident management process outlined in NIMS and will be used for all incidents. Where an incident does not overlap jurisdictional or functional agency boundaries, one ranking person has management and control authority over the incident. This Incident Commander (IC) sets the response objectives and ensures that all responders are working to accomplish those objectives. The </w:t>
      </w:r>
      <w:r w:rsidR="008362FA">
        <w:t>Incident Commander</w:t>
      </w:r>
      <w:r>
        <w:t xml:space="preserve"> is also responsible for establishing an Incident Command Post (ICP) where responders arriving on scene can check in and command can </w:t>
      </w:r>
      <w:r w:rsidR="00FC1B52">
        <w:t>be reorganized, as needed. The first r</w:t>
      </w:r>
      <w:r>
        <w:t xml:space="preserve">esponder to an incident will assume the role of </w:t>
      </w:r>
      <w:r w:rsidR="008362FA">
        <w:t>Incident Commander</w:t>
      </w:r>
      <w:r>
        <w:t xml:space="preserve"> until </w:t>
      </w:r>
      <w:r w:rsidR="00D668E7">
        <w:t xml:space="preserve">relieved or </w:t>
      </w:r>
      <w:r>
        <w:t xml:space="preserve">Unified Command (UC) is established. </w:t>
      </w:r>
    </w:p>
    <w:p w14:paraId="4EAA7A19" w14:textId="77777777" w:rsidR="0096472E" w:rsidRDefault="0096472E" w:rsidP="0096472E">
      <w:pPr>
        <w:pStyle w:val="Heading3"/>
      </w:pPr>
      <w:bookmarkStart w:id="89" w:name="_Toc401910682"/>
      <w:r>
        <w:t>Unified Command</w:t>
      </w:r>
      <w:bookmarkEnd w:id="89"/>
    </w:p>
    <w:p w14:paraId="7D1AE8BF" w14:textId="188DFFA0" w:rsidR="0096472E" w:rsidRDefault="008362FA" w:rsidP="0096472E">
      <w:r>
        <w:t>Unified Command</w:t>
      </w:r>
      <w:r w:rsidR="0096472E">
        <w:t xml:space="preserve"> will be established when an</w:t>
      </w:r>
      <w:r w:rsidR="0096472E" w:rsidRPr="0057554F">
        <w:t xml:space="preserve"> incident affects multiple legal </w:t>
      </w:r>
      <w:r w:rsidR="0096472E">
        <w:t xml:space="preserve">or political </w:t>
      </w:r>
      <w:r w:rsidR="0096472E" w:rsidRPr="0057554F">
        <w:t>jurisdictions and/or involves several responding agencies with contrasting functional responsibilities and missions.</w:t>
      </w:r>
      <w:r w:rsidR="0096472E">
        <w:t xml:space="preserve"> The </w:t>
      </w:r>
      <w:r>
        <w:t>Unified Command</w:t>
      </w:r>
      <w:r w:rsidR="0096472E">
        <w:t xml:space="preserve"> structure allows multiple agencies to contribute to the process of determining strategies and objectives without a loss of individual authority or accountability. </w:t>
      </w:r>
      <w:r>
        <w:t>Unified Command</w:t>
      </w:r>
      <w:r w:rsidR="0096472E" w:rsidRPr="00D17975">
        <w:t xml:space="preserve"> can be as simple as r</w:t>
      </w:r>
      <w:r w:rsidR="0096472E">
        <w:t>anking personnel</w:t>
      </w:r>
      <w:r w:rsidR="0096472E" w:rsidRPr="00D17975">
        <w:t xml:space="preserve"> from separate jurisd</w:t>
      </w:r>
      <w:r w:rsidR="0096472E">
        <w:t xml:space="preserve">ictions having a conversation. </w:t>
      </w:r>
    </w:p>
    <w:p w14:paraId="0C5FD529" w14:textId="62EC8B8B" w:rsidR="0096472E" w:rsidRDefault="0096472E" w:rsidP="0096472E">
      <w:r>
        <w:t xml:space="preserve">The </w:t>
      </w:r>
      <w:r w:rsidR="008362FA">
        <w:t>Unified Command</w:t>
      </w:r>
      <w:r>
        <w:t xml:space="preserve"> will consist of the on-scene ranking officials from all agencies that have statutory authority at an incident scene including law enforcement, fire </w:t>
      </w:r>
      <w:r w:rsidR="00E13847">
        <w:t>departments</w:t>
      </w:r>
      <w:r>
        <w:t xml:space="preserve">, emergency management, and CDOT. Once </w:t>
      </w:r>
      <w:r w:rsidR="008362FA">
        <w:t>Unified Command</w:t>
      </w:r>
      <w:r w:rsidR="00CA591E">
        <w:t xml:space="preserve"> has been established</w:t>
      </w:r>
      <w:r w:rsidR="00E13847">
        <w:t>,</w:t>
      </w:r>
      <w:r w:rsidR="00CA591E">
        <w:t xml:space="preserve"> a single </w:t>
      </w:r>
      <w:r w:rsidR="00FC1B52">
        <w:t>Incident Command Post</w:t>
      </w:r>
      <w:r w:rsidR="00CA591E">
        <w:t xml:space="preserve"> </w:t>
      </w:r>
      <w:r>
        <w:t xml:space="preserve">will be designated. Additionally, the lead agency whose functional responsibility is the prioritized mission will be assigned. </w:t>
      </w:r>
      <w:r w:rsidR="008362FA">
        <w:t>Unified Command</w:t>
      </w:r>
      <w:r>
        <w:t xml:space="preserve"> will then work to develop a written or verbal plan that provides unified tactical operations and resource assignments. </w:t>
      </w:r>
    </w:p>
    <w:p w14:paraId="53813D6A" w14:textId="2923DDEE" w:rsidR="0096472E" w:rsidRDefault="0096472E" w:rsidP="0096472E">
      <w:pPr>
        <w:jc w:val="left"/>
      </w:pPr>
      <w:r>
        <w:br w:type="page"/>
      </w:r>
    </w:p>
    <w:p w14:paraId="201DFC34" w14:textId="77777777" w:rsidR="0096472E" w:rsidRDefault="0096472E" w:rsidP="0096472E">
      <w:pPr>
        <w:pStyle w:val="Heading2"/>
      </w:pPr>
      <w:bookmarkStart w:id="90" w:name="_Toc396130208"/>
      <w:bookmarkStart w:id="91" w:name="_Toc401910683"/>
      <w:bookmarkEnd w:id="88"/>
      <w:r>
        <w:t>Communication Center</w:t>
      </w:r>
      <w:bookmarkEnd w:id="90"/>
      <w:bookmarkEnd w:id="91"/>
    </w:p>
    <w:p w14:paraId="3961118F" w14:textId="5837D18E" w:rsidR="0096472E" w:rsidRPr="0059205F" w:rsidRDefault="0096472E" w:rsidP="0096472E">
      <w:r>
        <w:t xml:space="preserve">Communication centers and dispatch personnel play an important role in the incident response effort. </w:t>
      </w:r>
      <w:r w:rsidR="006F0C3A">
        <w:t>Standardized communication procedures</w:t>
      </w:r>
      <w:r>
        <w:t xml:space="preserve"> between the </w:t>
      </w:r>
      <w:r w:rsidR="00082101">
        <w:t>communication center</w:t>
      </w:r>
      <w:r>
        <w:t xml:space="preserve"> and responders in the field </w:t>
      </w:r>
      <w:r w:rsidR="00D668E7">
        <w:t>facilitate distribution of</w:t>
      </w:r>
      <w:r>
        <w:t xml:space="preserve"> the appropriate information about an incident </w:t>
      </w:r>
      <w:r w:rsidR="006F0C3A">
        <w:t>to other responding</w:t>
      </w:r>
      <w:r>
        <w:t xml:space="preserve"> agencies.</w:t>
      </w:r>
    </w:p>
    <w:p w14:paraId="5BEB7D67" w14:textId="77777777" w:rsidR="0096472E" w:rsidRDefault="0096472E" w:rsidP="0096472E">
      <w:pPr>
        <w:pStyle w:val="Heading3"/>
      </w:pPr>
      <w:bookmarkStart w:id="92" w:name="_Toc401910684"/>
      <w:r>
        <w:t>Incident Detection and Verification</w:t>
      </w:r>
      <w:bookmarkEnd w:id="92"/>
    </w:p>
    <w:p w14:paraId="7436CC2E" w14:textId="0FA61A7C" w:rsidR="0096472E" w:rsidRDefault="0096472E" w:rsidP="0096472E">
      <w:r>
        <w:t xml:space="preserve">Incident detection and verification are the first notification steps once an incident has occurred. Detection occurs when a communication center first receives notification of an incident either from a call to a public service answering point or </w:t>
      </w:r>
      <w:r w:rsidR="00D668E7">
        <w:t xml:space="preserve">from </w:t>
      </w:r>
      <w:r>
        <w:t>a responder passing by. If detection of th</w:t>
      </w:r>
      <w:r w:rsidR="00FC1B52">
        <w:t>e incident originates with the first r</w:t>
      </w:r>
      <w:r>
        <w:t xml:space="preserve">esponder, then the type and exact geographic location of the incident should be </w:t>
      </w:r>
      <w:r w:rsidR="00E25297">
        <w:t>verified immediately</w:t>
      </w:r>
      <w:r>
        <w:t xml:space="preserve"> to </w:t>
      </w:r>
      <w:r w:rsidR="00D668E7">
        <w:t>facilitate</w:t>
      </w:r>
      <w:r>
        <w:t xml:space="preserve"> the correct deployment of resources. </w:t>
      </w:r>
    </w:p>
    <w:p w14:paraId="73FBA1E8" w14:textId="4AE9C121" w:rsidR="0077565F" w:rsidRDefault="0096472E" w:rsidP="0096472E">
      <w:r>
        <w:t>When detection originates with a non-responder, the</w:t>
      </w:r>
      <w:r w:rsidR="00FC1B52">
        <w:t xml:space="preserve"> communication</w:t>
      </w:r>
      <w:r>
        <w:t xml:space="preserve"> center dispatch</w:t>
      </w:r>
      <w:r w:rsidR="00E25297">
        <w:t>es</w:t>
      </w:r>
      <w:r>
        <w:t xml:space="preserve"> appropriate resources to verify the incident</w:t>
      </w:r>
      <w:r w:rsidRPr="000A3F0A">
        <w:t xml:space="preserve">. </w:t>
      </w:r>
      <w:r w:rsidRPr="00866B6B">
        <w:rPr>
          <w:color w:val="auto"/>
          <w:highlight w:val="lightGray"/>
        </w:rPr>
        <w:t>[</w:t>
      </w:r>
      <w:r w:rsidR="00E25297">
        <w:rPr>
          <w:color w:val="auto"/>
          <w:highlight w:val="lightGray"/>
        </w:rPr>
        <w:t>Where</w:t>
      </w:r>
      <w:r w:rsidRPr="00866B6B">
        <w:rPr>
          <w:color w:val="auto"/>
          <w:highlight w:val="lightGray"/>
        </w:rPr>
        <w:t xml:space="preserve"> Closed Circuit Television cameras exist in the vicinity of the detected incident, the </w:t>
      </w:r>
      <w:r w:rsidR="00082101">
        <w:rPr>
          <w:color w:val="auto"/>
          <w:highlight w:val="lightGray"/>
        </w:rPr>
        <w:t>communication center</w:t>
      </w:r>
      <w:r w:rsidRPr="00866B6B">
        <w:rPr>
          <w:color w:val="auto"/>
          <w:highlight w:val="lightGray"/>
        </w:rPr>
        <w:t xml:space="preserve"> should contact the </w:t>
      </w:r>
      <w:r w:rsidR="009D42D6">
        <w:rPr>
          <w:color w:val="auto"/>
          <w:highlight w:val="lightGray"/>
        </w:rPr>
        <w:t>Traffic Management Center</w:t>
      </w:r>
      <w:r w:rsidRPr="00866B6B">
        <w:rPr>
          <w:color w:val="auto"/>
          <w:highlight w:val="lightGray"/>
        </w:rPr>
        <w:t xml:space="preserve"> (T</w:t>
      </w:r>
      <w:r w:rsidR="009D42D6">
        <w:rPr>
          <w:color w:val="auto"/>
          <w:highlight w:val="lightGray"/>
        </w:rPr>
        <w:t>M</w:t>
      </w:r>
      <w:r w:rsidRPr="00866B6B">
        <w:rPr>
          <w:color w:val="auto"/>
          <w:highlight w:val="lightGray"/>
        </w:rPr>
        <w:t>C)</w:t>
      </w:r>
      <w:r w:rsidR="00D668E7" w:rsidRPr="00866B6B">
        <w:rPr>
          <w:color w:val="auto"/>
          <w:highlight w:val="lightGray"/>
        </w:rPr>
        <w:t xml:space="preserve"> (CTMC</w:t>
      </w:r>
      <w:r w:rsidR="009D42D6">
        <w:rPr>
          <w:color w:val="auto"/>
          <w:highlight w:val="lightGray"/>
        </w:rPr>
        <w:t>,</w:t>
      </w:r>
      <w:r w:rsidR="00D668E7" w:rsidRPr="00866B6B">
        <w:rPr>
          <w:color w:val="auto"/>
          <w:highlight w:val="lightGray"/>
        </w:rPr>
        <w:t xml:space="preserve"> HLT</w:t>
      </w:r>
      <w:r w:rsidR="009D42D6">
        <w:rPr>
          <w:color w:val="auto"/>
          <w:highlight w:val="lightGray"/>
        </w:rPr>
        <w:t>, or EJMT</w:t>
      </w:r>
      <w:r w:rsidR="00D668E7" w:rsidRPr="00866B6B">
        <w:rPr>
          <w:color w:val="auto"/>
          <w:highlight w:val="lightGray"/>
        </w:rPr>
        <w:t>)</w:t>
      </w:r>
      <w:r w:rsidRPr="00866B6B">
        <w:rPr>
          <w:color w:val="auto"/>
          <w:highlight w:val="lightGray"/>
        </w:rPr>
        <w:t xml:space="preserve"> that monitors them to attempt to verify the incident type and location.]</w:t>
      </w:r>
      <w:r w:rsidRPr="000A3F0A">
        <w:rPr>
          <w:color w:val="FF0000"/>
        </w:rPr>
        <w:t xml:space="preserve"> </w:t>
      </w:r>
      <w:r>
        <w:t xml:space="preserve">Once verified, the communication center may adjust the resource deployment per </w:t>
      </w:r>
      <w:r w:rsidR="00E25297">
        <w:t xml:space="preserve">direction from the </w:t>
      </w:r>
      <w:r w:rsidR="008362FA">
        <w:t>Incident Commander</w:t>
      </w:r>
      <w:r w:rsidR="00E25297">
        <w:t xml:space="preserve"> and </w:t>
      </w:r>
      <w:r>
        <w:t xml:space="preserve">their </w:t>
      </w:r>
      <w:r w:rsidR="00E25297">
        <w:t xml:space="preserve">agency’s </w:t>
      </w:r>
      <w:r>
        <w:t>standard procedures.</w:t>
      </w:r>
      <w:r w:rsidR="00FC1B52">
        <w:t xml:space="preserve"> I</w:t>
      </w:r>
      <w:r>
        <w:t>n addition to d</w:t>
      </w:r>
      <w:r w:rsidR="00FC1B52">
        <w:t>irect resource deployment, the f</w:t>
      </w:r>
      <w:r w:rsidR="00D668E7">
        <w:t xml:space="preserve">irst </w:t>
      </w:r>
      <w:r w:rsidR="00FC1B52">
        <w:t>r</w:t>
      </w:r>
      <w:r>
        <w:t xml:space="preserve">esponder’s </w:t>
      </w:r>
      <w:r w:rsidR="00082101">
        <w:t>communication center</w:t>
      </w:r>
      <w:r>
        <w:t xml:space="preserve"> is also responsible for notifying other centers in the area of the incident status</w:t>
      </w:r>
      <w:r w:rsidR="0063660A">
        <w:t xml:space="preserve"> using </w:t>
      </w:r>
      <w:r w:rsidR="0063660A" w:rsidRPr="00866B6B">
        <w:rPr>
          <w:color w:val="auto"/>
          <w:highlight w:val="lightGray"/>
        </w:rPr>
        <w:t xml:space="preserve">[Metro Net, Northeast Net, Southeast Net, Southwest Net,Northwest Net] </w:t>
      </w:r>
      <w:r w:rsidR="0063660A">
        <w:t>console-to-console network and WebEOC</w:t>
      </w:r>
      <w:r w:rsidR="00FC1B52">
        <w:t xml:space="preserve">, shown generally in </w:t>
      </w:r>
      <w:r w:rsidR="00FC1B52">
        <w:fldChar w:fldCharType="begin"/>
      </w:r>
      <w:r w:rsidR="00FC1B52">
        <w:instrText xml:space="preserve"> REF _Ref396113196 \h </w:instrText>
      </w:r>
      <w:r w:rsidR="00FC1B52">
        <w:fldChar w:fldCharType="separate"/>
      </w:r>
      <w:r w:rsidR="004F204C" w:rsidRPr="00507AB9">
        <w:t xml:space="preserve">Figure </w:t>
      </w:r>
      <w:r w:rsidR="004F204C">
        <w:rPr>
          <w:noProof/>
        </w:rPr>
        <w:t>2</w:t>
      </w:r>
      <w:r w:rsidR="004F204C">
        <w:t>.</w:t>
      </w:r>
      <w:r w:rsidR="004F204C">
        <w:rPr>
          <w:noProof/>
        </w:rPr>
        <w:t>1</w:t>
      </w:r>
      <w:r w:rsidR="00FC1B52">
        <w:fldChar w:fldCharType="end"/>
      </w:r>
      <w:r w:rsidR="0063660A">
        <w:t>. S</w:t>
      </w:r>
      <w:r>
        <w:t>pecific resource</w:t>
      </w:r>
      <w:r w:rsidR="0063660A">
        <w:t>s are requested directly</w:t>
      </w:r>
      <w:r>
        <w:t xml:space="preserve"> </w:t>
      </w:r>
      <w:r w:rsidR="0063660A">
        <w:t>from their respective</w:t>
      </w:r>
      <w:r>
        <w:t xml:space="preserve"> </w:t>
      </w:r>
      <w:r w:rsidR="00082101">
        <w:t>communication center</w:t>
      </w:r>
      <w:r>
        <w:t xml:space="preserve">s. </w:t>
      </w:r>
      <w:r w:rsidR="0060640B">
        <w:t xml:space="preserve">A quick reference communication card for dispatchers has been included in </w:t>
      </w:r>
      <w:r w:rsidR="0060640B">
        <w:fldChar w:fldCharType="begin"/>
      </w:r>
      <w:r w:rsidR="0060640B">
        <w:instrText xml:space="preserve"> REF _Ref396209877 \h </w:instrText>
      </w:r>
      <w:r w:rsidR="0060640B">
        <w:fldChar w:fldCharType="separate"/>
      </w:r>
      <w:r w:rsidR="004F204C">
        <w:t xml:space="preserve">Appendix </w:t>
      </w:r>
      <w:r w:rsidR="004F204C">
        <w:rPr>
          <w:noProof/>
        </w:rPr>
        <w:t>B</w:t>
      </w:r>
      <w:r w:rsidR="0060640B">
        <w:fldChar w:fldCharType="end"/>
      </w:r>
      <w:r w:rsidR="0060640B">
        <w:t xml:space="preserve">. </w:t>
      </w:r>
      <w:r w:rsidR="004A4470">
        <w:t xml:space="preserve">The reference card summarizes incident classifications, provides NET guidance and sample NET messaging, lists typical </w:t>
      </w:r>
      <w:r w:rsidR="008847E6">
        <w:t>mutual aid</w:t>
      </w:r>
      <w:r w:rsidR="004A4470">
        <w:t xml:space="preserve"> channels, lists dispatch centers within the boundary of the TIMP and provides additional guidance for radio communication specific to the TIMP and traffic incidents. </w:t>
      </w:r>
      <w:r w:rsidR="005C24D9" w:rsidRPr="005C24D9">
        <w:rPr>
          <w:color w:val="auto"/>
          <w:highlight w:val="lightGray"/>
        </w:rPr>
        <w:t xml:space="preserve">[A communication card template and instructions for completing it are included in </w:t>
      </w:r>
      <w:r w:rsidR="005C24D9" w:rsidRPr="005C24D9">
        <w:rPr>
          <w:color w:val="auto"/>
          <w:highlight w:val="lightGray"/>
        </w:rPr>
        <w:fldChar w:fldCharType="begin"/>
      </w:r>
      <w:r w:rsidR="005C24D9" w:rsidRPr="005C24D9">
        <w:rPr>
          <w:color w:val="auto"/>
          <w:highlight w:val="lightGray"/>
        </w:rPr>
        <w:instrText xml:space="preserve"> REF _Ref396209877 \h </w:instrText>
      </w:r>
      <w:r w:rsidR="005C24D9">
        <w:rPr>
          <w:color w:val="auto"/>
          <w:highlight w:val="lightGray"/>
        </w:rPr>
        <w:instrText xml:space="preserve"> \* MERGEFORMAT </w:instrText>
      </w:r>
      <w:r w:rsidR="005C24D9" w:rsidRPr="005C24D9">
        <w:rPr>
          <w:color w:val="auto"/>
          <w:highlight w:val="lightGray"/>
        </w:rPr>
      </w:r>
      <w:r w:rsidR="005C24D9" w:rsidRPr="005C24D9">
        <w:rPr>
          <w:color w:val="auto"/>
          <w:highlight w:val="lightGray"/>
        </w:rPr>
        <w:fldChar w:fldCharType="separate"/>
      </w:r>
      <w:r w:rsidR="004F204C" w:rsidRPr="004F204C">
        <w:rPr>
          <w:color w:val="auto"/>
          <w:highlight w:val="lightGray"/>
        </w:rPr>
        <w:t>Appendix B</w:t>
      </w:r>
      <w:r w:rsidR="005C24D9" w:rsidRPr="005C24D9">
        <w:rPr>
          <w:color w:val="auto"/>
          <w:highlight w:val="lightGray"/>
        </w:rPr>
        <w:fldChar w:fldCharType="end"/>
      </w:r>
      <w:r w:rsidR="005C24D9" w:rsidRPr="005C24D9">
        <w:rPr>
          <w:color w:val="auto"/>
          <w:highlight w:val="lightGray"/>
        </w:rPr>
        <w:t>.]</w:t>
      </w:r>
    </w:p>
    <w:p w14:paraId="7543F2E6" w14:textId="35FC1AB9" w:rsidR="0096472E" w:rsidRDefault="005945F8" w:rsidP="0096472E">
      <w:r>
        <w:rPr>
          <w:noProof/>
        </w:rPr>
        <mc:AlternateContent>
          <mc:Choice Requires="wps">
            <w:drawing>
              <wp:inline distT="0" distB="0" distL="0" distR="0" wp14:anchorId="6BF0A2BA" wp14:editId="41C56BC0">
                <wp:extent cx="5934456" cy="3255264"/>
                <wp:effectExtent l="0" t="0" r="9525" b="0"/>
                <wp:docPr id="1" name="Text Box 1"/>
                <wp:cNvGraphicFramePr/>
                <a:graphic xmlns:a="http://schemas.openxmlformats.org/drawingml/2006/main">
                  <a:graphicData uri="http://schemas.microsoft.com/office/word/2010/wordprocessingShape">
                    <wps:wsp>
                      <wps:cNvSpPr txBox="1"/>
                      <wps:spPr>
                        <a:xfrm>
                          <a:off x="0" y="0"/>
                          <a:ext cx="5934456" cy="32552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769E7" w14:textId="77777777" w:rsidR="004F5379" w:rsidRDefault="004F5379" w:rsidP="005945F8">
                            <w:r>
                              <w:rPr>
                                <w:noProof/>
                              </w:rPr>
                              <w:drawing>
                                <wp:inline distT="0" distB="0" distL="0" distR="0" wp14:anchorId="208F1D4A" wp14:editId="00DED5F7">
                                  <wp:extent cx="5927725" cy="2390775"/>
                                  <wp:effectExtent l="0" t="0" r="0"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BF6A7C5" w14:textId="77777777" w:rsidR="004F5379" w:rsidRPr="00507AB9" w:rsidRDefault="004F5379" w:rsidP="005945F8">
                            <w:pPr>
                              <w:pStyle w:val="Caption"/>
                            </w:pPr>
                            <w:bookmarkStart w:id="93" w:name="_Ref396113196"/>
                            <w:bookmarkStart w:id="94" w:name="_Toc396108172"/>
                            <w:bookmarkStart w:id="95" w:name="_Toc401910469"/>
                            <w:r w:rsidRPr="00507AB9">
                              <w:t xml:space="preserve">Figure </w:t>
                            </w:r>
                            <w:fldSimple w:instr=" STYLEREF 1 \s ">
                              <w:r w:rsidR="004F204C">
                                <w:rPr>
                                  <w:noProof/>
                                </w:rPr>
                                <w:t>2</w:t>
                              </w:r>
                            </w:fldSimple>
                            <w:r>
                              <w:t>.</w:t>
                            </w:r>
                            <w:fldSimple w:instr=" SEQ Figure \* ARABIC \s 1 ">
                              <w:r w:rsidR="004F204C">
                                <w:rPr>
                                  <w:noProof/>
                                </w:rPr>
                                <w:t>1</w:t>
                              </w:r>
                            </w:fldSimple>
                            <w:bookmarkEnd w:id="93"/>
                            <w:r>
                              <w:t xml:space="preserve"> Incident Verification Communication</w:t>
                            </w:r>
                            <w:bookmarkEnd w:id="94"/>
                            <w:bookmarkEnd w:id="95"/>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inline>
            </w:drawing>
          </mc:Choice>
          <mc:Fallback>
            <w:pict>
              <v:shape w14:anchorId="6BF0A2BA" id="Text Box 1" o:spid="_x0000_s1030" type="#_x0000_t202" style="width:467.3pt;height:2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" fillcolor="white [3201]" stroked="f" strokeweight=".5pt">
                <v:textbox style="mso-fit-shape-to-text:t" inset="0,,0">
                  <w:txbxContent>
                    <w:p w14:paraId="6E8769E7" w14:textId="77777777" w:rsidR="004F5379" w:rsidRDefault="004F5379" w:rsidP="005945F8">
                      <w:r>
                        <w:rPr>
                          <w:noProof/>
                        </w:rPr>
                        <w:drawing>
                          <wp:inline distT="0" distB="0" distL="0" distR="0" wp14:anchorId="208F1D4A" wp14:editId="00DED5F7">
                            <wp:extent cx="5927725" cy="2390775"/>
                            <wp:effectExtent l="0" t="0" r="0"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37" r:qs="rId38" r:cs="rId39"/>
                              </a:graphicData>
                            </a:graphic>
                          </wp:inline>
                        </w:drawing>
                      </w:r>
                    </w:p>
                    <w:p w14:paraId="5BF6A7C5" w14:textId="77777777" w:rsidR="004F5379" w:rsidRPr="00507AB9" w:rsidRDefault="004F5379" w:rsidP="005945F8">
                      <w:pPr>
                        <w:pStyle w:val="Caption"/>
                      </w:pPr>
                      <w:bookmarkStart w:id="96" w:name="_Ref396113196"/>
                      <w:bookmarkStart w:id="97" w:name="_Toc396108172"/>
                      <w:bookmarkStart w:id="98" w:name="_Toc401910469"/>
                      <w:r w:rsidRPr="00507AB9">
                        <w:t xml:space="preserve">Figure </w:t>
                      </w:r>
                      <w:fldSimple w:instr=" STYLEREF 1 \s ">
                        <w:r w:rsidR="004F204C">
                          <w:rPr>
                            <w:noProof/>
                          </w:rPr>
                          <w:t>2</w:t>
                        </w:r>
                      </w:fldSimple>
                      <w:r>
                        <w:t>.</w:t>
                      </w:r>
                      <w:fldSimple w:instr=" SEQ Figure \* ARABIC \s 1 ">
                        <w:r w:rsidR="004F204C">
                          <w:rPr>
                            <w:noProof/>
                          </w:rPr>
                          <w:t>1</w:t>
                        </w:r>
                      </w:fldSimple>
                      <w:bookmarkEnd w:id="96"/>
                      <w:r>
                        <w:t xml:space="preserve"> Incident Verification Communication</w:t>
                      </w:r>
                      <w:bookmarkEnd w:id="97"/>
                      <w:bookmarkEnd w:id="98"/>
                    </w:p>
                  </w:txbxContent>
                </v:textbox>
                <w10:anchorlock/>
              </v:shape>
            </w:pict>
          </mc:Fallback>
        </mc:AlternateContent>
      </w:r>
    </w:p>
    <w:p w14:paraId="4ACA5ADD" w14:textId="6F1A6703" w:rsidR="00AB01A7" w:rsidRDefault="00E17E49" w:rsidP="00AB01A7">
      <w:pPr>
        <w:jc w:val="left"/>
      </w:pPr>
      <w:r>
        <w:t>Upon arriving</w:t>
      </w:r>
      <w:r w:rsidR="0096472E">
        <w:t xml:space="preserve"> on scene and verifying the incident location and</w:t>
      </w:r>
      <w:r w:rsidR="00FC1B52">
        <w:t xml:space="preserve"> general type to dispatch, the f</w:t>
      </w:r>
      <w:r w:rsidR="0096472E">
        <w:t xml:space="preserve">irst </w:t>
      </w:r>
      <w:r w:rsidR="00FC1B52">
        <w:t>r</w:t>
      </w:r>
      <w:r w:rsidR="0096472E">
        <w:t xml:space="preserve">esponder will assume the role of </w:t>
      </w:r>
      <w:r w:rsidR="008362FA">
        <w:t>Incident Commander</w:t>
      </w:r>
      <w:r w:rsidR="0096472E">
        <w:t xml:space="preserve">. The </w:t>
      </w:r>
      <w:r w:rsidR="008362FA">
        <w:t>Incident Commander</w:t>
      </w:r>
      <w:r w:rsidR="0096472E">
        <w:t xml:space="preserve"> will report the establishment of command along with the location of the Incident Command Post back to dispatch. Dispatch will notify all resources en route to the incident that the </w:t>
      </w:r>
      <w:r w:rsidR="008362FA">
        <w:t>Incident Commander</w:t>
      </w:r>
      <w:r w:rsidR="0096472E">
        <w:t xml:space="preserve"> has been established and </w:t>
      </w:r>
      <w:r w:rsidR="00D668E7">
        <w:t xml:space="preserve">of </w:t>
      </w:r>
      <w:r w:rsidR="0096472E">
        <w:t>the I</w:t>
      </w:r>
      <w:r w:rsidR="00FC1B52">
        <w:t>ncident Command Post</w:t>
      </w:r>
      <w:r w:rsidR="0096472E">
        <w:t xml:space="preserve"> location for check in upon arrival. </w:t>
      </w:r>
    </w:p>
    <w:p w14:paraId="500CAD1F" w14:textId="76239B71" w:rsidR="0096472E" w:rsidRDefault="00DB0389" w:rsidP="0096472E">
      <w:r>
        <w:t>The</w:t>
      </w:r>
      <w:r w:rsidR="0096472E">
        <w:t xml:space="preserve"> </w:t>
      </w:r>
      <w:r w:rsidR="00FC1B52">
        <w:t>first r</w:t>
      </w:r>
      <w:r w:rsidR="0096472E">
        <w:t xml:space="preserve">esponder (now </w:t>
      </w:r>
      <w:r w:rsidR="008362FA">
        <w:t>Incident Commander</w:t>
      </w:r>
      <w:r w:rsidR="0096472E">
        <w:t xml:space="preserve">) will </w:t>
      </w:r>
      <w:r>
        <w:t xml:space="preserve">then </w:t>
      </w:r>
      <w:r w:rsidR="0096472E">
        <w:t xml:space="preserve">briefly size up the incident. The following checklist should be used by both the </w:t>
      </w:r>
      <w:r w:rsidR="008362FA">
        <w:t>Incident Commander</w:t>
      </w:r>
      <w:r w:rsidR="0096472E">
        <w:t xml:space="preserve"> and their respective communication center to </w:t>
      </w:r>
      <w:r w:rsidR="00D668E7">
        <w:t>confirm</w:t>
      </w:r>
      <w:r w:rsidR="0096472E">
        <w:t xml:space="preserve"> that critical information is not overlooked during the size-up:</w:t>
      </w:r>
    </w:p>
    <w:p w14:paraId="115A5A21" w14:textId="1FA86240" w:rsidR="0096472E" w:rsidRDefault="0096472E" w:rsidP="0096472E">
      <w:pPr>
        <w:pStyle w:val="Caption"/>
      </w:pPr>
      <w:r>
        <w:t xml:space="preserve">Initial </w:t>
      </w:r>
      <w:r w:rsidR="00CA591E">
        <w:t>Radio Report</w:t>
      </w:r>
      <w:r>
        <w:t xml:space="preserve"> Checklist</w:t>
      </w:r>
    </w:p>
    <w:p w14:paraId="1CA9796C" w14:textId="2CA3F54F" w:rsidR="00CA591E" w:rsidRDefault="00CA591E" w:rsidP="001666C4">
      <w:pPr>
        <w:pStyle w:val="ListParagraph"/>
        <w:numPr>
          <w:ilvl w:val="0"/>
          <w:numId w:val="3"/>
        </w:numPr>
      </w:pPr>
      <w:r>
        <w:t>Location</w:t>
      </w:r>
    </w:p>
    <w:p w14:paraId="52404BA0" w14:textId="77777777" w:rsidR="0096472E" w:rsidRDefault="0096472E" w:rsidP="001666C4">
      <w:pPr>
        <w:pStyle w:val="ListParagraph"/>
        <w:numPr>
          <w:ilvl w:val="0"/>
          <w:numId w:val="3"/>
        </w:numPr>
      </w:pPr>
      <w:r>
        <w:t>Number and types of vehicles involved</w:t>
      </w:r>
    </w:p>
    <w:p w14:paraId="07A21657" w14:textId="77777777" w:rsidR="0096472E" w:rsidRDefault="0096472E" w:rsidP="001666C4">
      <w:pPr>
        <w:pStyle w:val="ListParagraph"/>
        <w:numPr>
          <w:ilvl w:val="0"/>
          <w:numId w:val="3"/>
        </w:numPr>
      </w:pPr>
      <w:r>
        <w:t>Apparent cause of incident</w:t>
      </w:r>
    </w:p>
    <w:p w14:paraId="703FB994" w14:textId="77777777" w:rsidR="0096472E" w:rsidRDefault="0096472E" w:rsidP="001666C4">
      <w:pPr>
        <w:pStyle w:val="ListParagraph"/>
        <w:numPr>
          <w:ilvl w:val="0"/>
          <w:numId w:val="3"/>
        </w:numPr>
      </w:pPr>
      <w:r>
        <w:t>Classification of incident (Minor, Intermediate, or Major)</w:t>
      </w:r>
    </w:p>
    <w:p w14:paraId="57BF68E3" w14:textId="77777777" w:rsidR="0096472E" w:rsidRDefault="0096472E" w:rsidP="001666C4">
      <w:pPr>
        <w:pStyle w:val="ListParagraph"/>
        <w:numPr>
          <w:ilvl w:val="0"/>
          <w:numId w:val="3"/>
        </w:numPr>
      </w:pPr>
      <w:r>
        <w:t>Potential threats to safety</w:t>
      </w:r>
    </w:p>
    <w:p w14:paraId="6527ABB2" w14:textId="77777777" w:rsidR="0096472E" w:rsidRDefault="0096472E" w:rsidP="001666C4">
      <w:pPr>
        <w:pStyle w:val="ListParagraph"/>
        <w:numPr>
          <w:ilvl w:val="0"/>
          <w:numId w:val="3"/>
        </w:numPr>
      </w:pPr>
      <w:r>
        <w:t>Presence of hazardous materials</w:t>
      </w:r>
    </w:p>
    <w:p w14:paraId="3DF2C6B2" w14:textId="77777777" w:rsidR="0096472E" w:rsidRDefault="0096472E" w:rsidP="001666C4">
      <w:pPr>
        <w:pStyle w:val="ListParagraph"/>
        <w:numPr>
          <w:ilvl w:val="0"/>
          <w:numId w:val="3"/>
        </w:numPr>
      </w:pPr>
      <w:r>
        <w:t>Blockages and the need for lane or road closures</w:t>
      </w:r>
    </w:p>
    <w:p w14:paraId="25BD7E3F" w14:textId="77777777" w:rsidR="0096472E" w:rsidRDefault="0096472E" w:rsidP="001666C4">
      <w:pPr>
        <w:pStyle w:val="ListParagraph"/>
        <w:numPr>
          <w:ilvl w:val="0"/>
          <w:numId w:val="3"/>
        </w:numPr>
      </w:pPr>
      <w:r>
        <w:t>Needed resources</w:t>
      </w:r>
    </w:p>
    <w:p w14:paraId="71A0F9B8" w14:textId="7DA6BE30" w:rsidR="005628DE" w:rsidRDefault="0096472E" w:rsidP="0096472E">
      <w:r>
        <w:t xml:space="preserve">After reporting findings of the initial size-up to dispatch, the </w:t>
      </w:r>
      <w:r w:rsidR="008362FA">
        <w:t>Incident Commander</w:t>
      </w:r>
      <w:r>
        <w:t xml:space="preserve"> proceed</w:t>
      </w:r>
      <w:r w:rsidR="00CA591E">
        <w:t>s</w:t>
      </w:r>
      <w:r>
        <w:t xml:space="preserve"> with </w:t>
      </w:r>
      <w:r w:rsidR="00CA591E">
        <w:t>a</w:t>
      </w:r>
      <w:r>
        <w:t xml:space="preserve"> </w:t>
      </w:r>
      <w:r w:rsidR="00CA591E">
        <w:t xml:space="preserve">360 evaluation described in Section </w:t>
      </w:r>
      <w:r w:rsidR="00CA591E">
        <w:fldChar w:fldCharType="begin"/>
      </w:r>
      <w:r w:rsidR="00CA591E">
        <w:instrText xml:space="preserve"> REF _Ref397493465 \r \h </w:instrText>
      </w:r>
      <w:r w:rsidR="00CA591E">
        <w:fldChar w:fldCharType="separate"/>
      </w:r>
      <w:r w:rsidR="004F204C">
        <w:t>1.2.2</w:t>
      </w:r>
      <w:r w:rsidR="00CA591E">
        <w:fldChar w:fldCharType="end"/>
      </w:r>
      <w:r w:rsidR="00CA591E">
        <w:t>.</w:t>
      </w:r>
      <w:r w:rsidR="00D668E7">
        <w:t xml:space="preserve"> and </w:t>
      </w:r>
      <w:r>
        <w:t xml:space="preserve">functional duties until additional responders arrive on scene. At that time, command may be shifted to a higher ranking official or </w:t>
      </w:r>
      <w:r w:rsidR="008362FA">
        <w:t>Unified Command</w:t>
      </w:r>
      <w:r>
        <w:t xml:space="preserve"> may be established with a designated lead agency.</w:t>
      </w:r>
    </w:p>
    <w:p w14:paraId="78D359F6" w14:textId="77777777" w:rsidR="005628DE" w:rsidRDefault="005628DE">
      <w:pPr>
        <w:jc w:val="left"/>
      </w:pPr>
      <w:r>
        <w:br w:type="page"/>
      </w:r>
    </w:p>
    <w:p w14:paraId="54F9048E" w14:textId="77777777" w:rsidR="0096472E" w:rsidRPr="00502E24" w:rsidRDefault="0096472E" w:rsidP="0096472E">
      <w:pPr>
        <w:pStyle w:val="Heading3"/>
      </w:pPr>
      <w:bookmarkStart w:id="99" w:name="_Toc396130209"/>
      <w:bookmarkStart w:id="100" w:name="_Toc401910685"/>
      <w:r>
        <w:t>Interagency Communication</w:t>
      </w:r>
      <w:bookmarkEnd w:id="99"/>
      <w:bookmarkEnd w:id="100"/>
    </w:p>
    <w:p w14:paraId="0B832C54" w14:textId="76F4E919" w:rsidR="0077565F" w:rsidRDefault="0096472E" w:rsidP="0096472E">
      <w:r>
        <w:t xml:space="preserve">Timely communication between response agencies about incident status is essential to efficient clearance. As emphasized in </w:t>
      </w:r>
      <w:r>
        <w:fldChar w:fldCharType="begin"/>
      </w:r>
      <w:r>
        <w:instrText xml:space="preserve"> REF _Ref396168265 \h </w:instrText>
      </w:r>
      <w:r>
        <w:fldChar w:fldCharType="separate"/>
      </w:r>
      <w:r w:rsidR="004F204C" w:rsidRPr="00507AB9">
        <w:t xml:space="preserve">Figure </w:t>
      </w:r>
      <w:r w:rsidR="004F204C">
        <w:rPr>
          <w:noProof/>
        </w:rPr>
        <w:t>2</w:t>
      </w:r>
      <w:r w:rsidR="004F204C">
        <w:t>.</w:t>
      </w:r>
      <w:r w:rsidR="004F204C">
        <w:rPr>
          <w:noProof/>
        </w:rPr>
        <w:t>2</w:t>
      </w:r>
      <w:r>
        <w:fldChar w:fldCharType="end"/>
      </w:r>
      <w:r>
        <w:t xml:space="preserve">, TIMP stakeholders including the </w:t>
      </w:r>
      <w:r w:rsidR="008362FA">
        <w:t>Incident Commander</w:t>
      </w:r>
      <w:r>
        <w:t xml:space="preserve"> or </w:t>
      </w:r>
      <w:r w:rsidR="008362FA">
        <w:t>Unified Command</w:t>
      </w:r>
      <w:r>
        <w:t xml:space="preserve"> request assistance through their own dispatch. </w:t>
      </w:r>
    </w:p>
    <w:p w14:paraId="1F172B9D" w14:textId="5F2F2C6C" w:rsidR="00AB01A7" w:rsidRDefault="0077565F" w:rsidP="00AB01A7">
      <w:pPr>
        <w:rPr>
          <w:color w:val="auto"/>
          <w:highlight w:val="lightGray"/>
        </w:rPr>
      </w:pPr>
      <w:r>
        <w:rPr>
          <w:noProof/>
        </w:rPr>
        <mc:AlternateContent>
          <mc:Choice Requires="wps">
            <w:drawing>
              <wp:inline distT="0" distB="0" distL="0" distR="0" wp14:anchorId="69BAB6C6" wp14:editId="4DC37586">
                <wp:extent cx="5934075" cy="3171825"/>
                <wp:effectExtent l="0" t="0" r="9525" b="9525"/>
                <wp:docPr id="5" name="Text Box 5"/>
                <wp:cNvGraphicFramePr/>
                <a:graphic xmlns:a="http://schemas.openxmlformats.org/drawingml/2006/main">
                  <a:graphicData uri="http://schemas.microsoft.com/office/word/2010/wordprocessingShape">
                    <wps:wsp>
                      <wps:cNvSpPr txBox="1"/>
                      <wps:spPr>
                        <a:xfrm>
                          <a:off x="0" y="0"/>
                          <a:ext cx="5934075" cy="317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AC4AE" w14:textId="3013A10F" w:rsidR="004F5379" w:rsidRDefault="004F5379" w:rsidP="0077565F">
                            <w:r>
                              <w:rPr>
                                <w:noProof/>
                              </w:rPr>
                              <w:drawing>
                                <wp:inline distT="0" distB="0" distL="0" distR="0" wp14:anchorId="7C168247" wp14:editId="1C6CF44E">
                                  <wp:extent cx="5927725" cy="2438400"/>
                                  <wp:effectExtent l="0" t="38100" r="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2E8309A" w14:textId="470F91D4" w:rsidR="004F5379" w:rsidRPr="00507AB9" w:rsidRDefault="004F5379" w:rsidP="0077565F">
                            <w:pPr>
                              <w:pStyle w:val="Caption"/>
                            </w:pPr>
                            <w:bookmarkStart w:id="101" w:name="_Ref396168265"/>
                            <w:bookmarkStart w:id="102" w:name="_Toc401910470"/>
                            <w:r w:rsidRPr="00507AB9">
                              <w:t xml:space="preserve">Figure </w:t>
                            </w:r>
                            <w:fldSimple w:instr=" STYLEREF 1 \s ">
                              <w:r w:rsidR="004F204C">
                                <w:rPr>
                                  <w:noProof/>
                                </w:rPr>
                                <w:t>2</w:t>
                              </w:r>
                            </w:fldSimple>
                            <w:r>
                              <w:t>.</w:t>
                            </w:r>
                            <w:fldSimple w:instr=" SEQ Figure \* ARABIC \s 1 ">
                              <w:r w:rsidR="004F204C">
                                <w:rPr>
                                  <w:noProof/>
                                </w:rPr>
                                <w:t>2</w:t>
                              </w:r>
                            </w:fldSimple>
                            <w:bookmarkEnd w:id="101"/>
                            <w:r w:rsidRPr="00507AB9">
                              <w:t xml:space="preserve"> </w:t>
                            </w:r>
                            <w:r>
                              <w:t>Responder to Communication Center Flow Chart</w:t>
                            </w:r>
                            <w:bookmarkEnd w:id="102"/>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w14:anchorId="69BAB6C6" id="Text Box 5" o:spid="_x0000_s1031" type="#_x0000_t202" style="width:467.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" fillcolor="white [3201]" stroked="f" strokeweight=".5pt">
                <v:textbox inset="0,,0">
                  <w:txbxContent>
                    <w:p w14:paraId="49CAC4AE" w14:textId="3013A10F" w:rsidR="004F5379" w:rsidRDefault="004F5379" w:rsidP="0077565F">
                      <w:r>
                        <w:rPr>
                          <w:noProof/>
                        </w:rPr>
                        <w:drawing>
                          <wp:inline distT="0" distB="0" distL="0" distR="0" wp14:anchorId="7C168247" wp14:editId="1C6CF44E">
                            <wp:extent cx="5927725" cy="2438400"/>
                            <wp:effectExtent l="0" t="38100" r="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3" r:qs="rId44" r:cs="rId45"/>
                              </a:graphicData>
                            </a:graphic>
                          </wp:inline>
                        </w:drawing>
                      </w:r>
                    </w:p>
                    <w:p w14:paraId="02E8309A" w14:textId="470F91D4" w:rsidR="004F5379" w:rsidRPr="00507AB9" w:rsidRDefault="004F5379" w:rsidP="0077565F">
                      <w:pPr>
                        <w:pStyle w:val="Caption"/>
                      </w:pPr>
                      <w:bookmarkStart w:id="103" w:name="_Ref396168265"/>
                      <w:bookmarkStart w:id="104" w:name="_Toc401910470"/>
                      <w:r w:rsidRPr="00507AB9">
                        <w:t xml:space="preserve">Figure </w:t>
                      </w:r>
                      <w:fldSimple w:instr=" STYLEREF 1 \s ">
                        <w:r w:rsidR="004F204C">
                          <w:rPr>
                            <w:noProof/>
                          </w:rPr>
                          <w:t>2</w:t>
                        </w:r>
                      </w:fldSimple>
                      <w:r>
                        <w:t>.</w:t>
                      </w:r>
                      <w:fldSimple w:instr=" SEQ Figure \* ARABIC \s 1 ">
                        <w:r w:rsidR="004F204C">
                          <w:rPr>
                            <w:noProof/>
                          </w:rPr>
                          <w:t>2</w:t>
                        </w:r>
                      </w:fldSimple>
                      <w:bookmarkEnd w:id="103"/>
                      <w:r w:rsidRPr="00507AB9">
                        <w:t xml:space="preserve"> </w:t>
                      </w:r>
                      <w:r>
                        <w:t>Responder to Communication Center Flow Chart</w:t>
                      </w:r>
                      <w:bookmarkEnd w:id="104"/>
                    </w:p>
                  </w:txbxContent>
                </v:textbox>
                <w10:anchorlock/>
              </v:shape>
            </w:pict>
          </mc:Fallback>
        </mc:AlternateContent>
      </w:r>
    </w:p>
    <w:p w14:paraId="6C1A4D68" w14:textId="57958B8B" w:rsidR="008C2CB3" w:rsidRDefault="0096472E" w:rsidP="008C2CB3">
      <w:r w:rsidRPr="00E76644">
        <w:rPr>
          <w:color w:val="auto"/>
          <w:highlight w:val="lightGray"/>
        </w:rPr>
        <w:fldChar w:fldCharType="begin"/>
      </w:r>
      <w:r w:rsidRPr="00E76644">
        <w:rPr>
          <w:color w:val="auto"/>
          <w:highlight w:val="lightGray"/>
        </w:rPr>
        <w:instrText xml:space="preserve"> REF _Ref396169426 \h </w:instrText>
      </w:r>
      <w:r w:rsidR="00E76644">
        <w:rPr>
          <w:color w:val="auto"/>
          <w:highlight w:val="lightGray"/>
        </w:rPr>
        <w:instrText xml:space="preserve"> \* MERGEFORMAT </w:instrText>
      </w:r>
      <w:r w:rsidRPr="00E76644">
        <w:rPr>
          <w:color w:val="auto"/>
          <w:highlight w:val="lightGray"/>
        </w:rPr>
      </w:r>
      <w:r w:rsidRPr="00E76644">
        <w:rPr>
          <w:color w:val="auto"/>
          <w:highlight w:val="lightGray"/>
        </w:rPr>
        <w:fldChar w:fldCharType="separate"/>
      </w:r>
      <w:r w:rsidR="004F204C" w:rsidRPr="004F204C">
        <w:rPr>
          <w:color w:val="auto"/>
          <w:highlight w:val="lightGray"/>
        </w:rPr>
        <w:t xml:space="preserve">Figure </w:t>
      </w:r>
      <w:r w:rsidR="004F204C" w:rsidRPr="004F204C">
        <w:rPr>
          <w:noProof/>
          <w:color w:val="auto"/>
          <w:highlight w:val="lightGray"/>
        </w:rPr>
        <w:t>2.3</w:t>
      </w:r>
      <w:r w:rsidRPr="00E76644">
        <w:rPr>
          <w:color w:val="auto"/>
          <w:highlight w:val="lightGray"/>
        </w:rPr>
        <w:fldChar w:fldCharType="end"/>
      </w:r>
      <w:r w:rsidRPr="00E76644">
        <w:rPr>
          <w:color w:val="auto"/>
          <w:highlight w:val="lightGray"/>
        </w:rPr>
        <w:t xml:space="preserve">, </w:t>
      </w:r>
      <w:r w:rsidR="003A05FA" w:rsidRPr="00E76644">
        <w:rPr>
          <w:color w:val="auto"/>
          <w:highlight w:val="lightGray"/>
        </w:rPr>
        <w:fldChar w:fldCharType="begin"/>
      </w:r>
      <w:r w:rsidR="003A05FA" w:rsidRPr="00E76644">
        <w:rPr>
          <w:color w:val="auto"/>
          <w:highlight w:val="lightGray"/>
        </w:rPr>
        <w:instrText xml:space="preserve"> REF _Ref396755796 \h </w:instrText>
      </w:r>
      <w:r w:rsidR="00E76644">
        <w:rPr>
          <w:color w:val="auto"/>
          <w:highlight w:val="lightGray"/>
        </w:rPr>
        <w:instrText xml:space="preserve"> \* MERGEFORMAT </w:instrText>
      </w:r>
      <w:r w:rsidR="003A05FA" w:rsidRPr="00E76644">
        <w:rPr>
          <w:color w:val="auto"/>
          <w:highlight w:val="lightGray"/>
        </w:rPr>
      </w:r>
      <w:r w:rsidR="003A05FA" w:rsidRPr="00E76644">
        <w:rPr>
          <w:color w:val="auto"/>
          <w:highlight w:val="lightGray"/>
        </w:rPr>
        <w:fldChar w:fldCharType="separate"/>
      </w:r>
      <w:r w:rsidR="004F204C" w:rsidRPr="004F204C">
        <w:rPr>
          <w:color w:val="auto"/>
          <w:highlight w:val="lightGray"/>
        </w:rPr>
        <w:t xml:space="preserve">Figure </w:t>
      </w:r>
      <w:r w:rsidR="004F204C" w:rsidRPr="004F204C">
        <w:rPr>
          <w:noProof/>
          <w:color w:val="auto"/>
          <w:highlight w:val="lightGray"/>
        </w:rPr>
        <w:t>2.4</w:t>
      </w:r>
      <w:r w:rsidR="003A05FA" w:rsidRPr="00E76644">
        <w:rPr>
          <w:color w:val="auto"/>
          <w:highlight w:val="lightGray"/>
        </w:rPr>
        <w:fldChar w:fldCharType="end"/>
      </w:r>
      <w:r w:rsidR="003A05FA" w:rsidRPr="00E76644">
        <w:rPr>
          <w:color w:val="auto"/>
          <w:highlight w:val="lightGray"/>
        </w:rPr>
        <w:t xml:space="preserve">, </w:t>
      </w:r>
      <w:r w:rsidR="003A05FA" w:rsidRPr="00E76644">
        <w:rPr>
          <w:color w:val="auto"/>
          <w:highlight w:val="lightGray"/>
        </w:rPr>
        <w:fldChar w:fldCharType="begin"/>
      </w:r>
      <w:r w:rsidR="003A05FA" w:rsidRPr="00E76644">
        <w:rPr>
          <w:color w:val="auto"/>
          <w:highlight w:val="lightGray"/>
        </w:rPr>
        <w:instrText xml:space="preserve"> REF _Ref396755800 \h </w:instrText>
      </w:r>
      <w:r w:rsidR="00E76644">
        <w:rPr>
          <w:color w:val="auto"/>
          <w:highlight w:val="lightGray"/>
        </w:rPr>
        <w:instrText xml:space="preserve"> \* MERGEFORMAT </w:instrText>
      </w:r>
      <w:r w:rsidR="003A05FA" w:rsidRPr="00E76644">
        <w:rPr>
          <w:color w:val="auto"/>
          <w:highlight w:val="lightGray"/>
        </w:rPr>
      </w:r>
      <w:r w:rsidR="003A05FA" w:rsidRPr="00E76644">
        <w:rPr>
          <w:color w:val="auto"/>
          <w:highlight w:val="lightGray"/>
        </w:rPr>
        <w:fldChar w:fldCharType="separate"/>
      </w:r>
      <w:r w:rsidR="004F204C" w:rsidRPr="004F204C">
        <w:rPr>
          <w:color w:val="auto"/>
          <w:highlight w:val="lightGray"/>
        </w:rPr>
        <w:t xml:space="preserve">Figure </w:t>
      </w:r>
      <w:r w:rsidR="004F204C" w:rsidRPr="004F204C">
        <w:rPr>
          <w:noProof/>
          <w:color w:val="auto"/>
          <w:highlight w:val="lightGray"/>
        </w:rPr>
        <w:t>2.5</w:t>
      </w:r>
      <w:r w:rsidR="003A05FA" w:rsidRPr="00E76644">
        <w:rPr>
          <w:color w:val="auto"/>
          <w:highlight w:val="lightGray"/>
        </w:rPr>
        <w:fldChar w:fldCharType="end"/>
      </w:r>
      <w:r>
        <w:t xml:space="preserve"> show </w:t>
      </w:r>
      <w:r w:rsidR="008C2CB3">
        <w:t>which</w:t>
      </w:r>
      <w:r>
        <w:t xml:space="preserve"> TIMP stakeholders </w:t>
      </w:r>
      <w:r w:rsidR="008C2CB3">
        <w:t xml:space="preserve">are </w:t>
      </w:r>
      <w:r>
        <w:t xml:space="preserve">dispatched by </w:t>
      </w:r>
      <w:r w:rsidR="008C2CB3" w:rsidRPr="008C2CB3">
        <w:t>each communication center</w:t>
      </w:r>
      <w:r>
        <w:t xml:space="preserve">. </w:t>
      </w:r>
      <w:r w:rsidR="00C44750">
        <w:t>To respond to a specific resource request, centers can refer</w:t>
      </w:r>
      <w:r w:rsidR="008C2CB3">
        <w:t xml:space="preserve"> to the</w:t>
      </w:r>
      <w:r>
        <w:t xml:space="preserve"> Connect Colorado website located at </w:t>
      </w:r>
      <w:hyperlink r:id="rId48" w:history="1">
        <w:r w:rsidRPr="00AC2468">
          <w:rPr>
            <w:rStyle w:val="Hyperlink"/>
          </w:rPr>
          <w:t>https://connect.state.co.us</w:t>
        </w:r>
      </w:hyperlink>
      <w:r w:rsidR="008C2CB3" w:rsidRPr="008C2CB3">
        <w:t xml:space="preserve"> for current availability</w:t>
      </w:r>
      <w:r w:rsidRPr="008C2CB3">
        <w:t>.</w:t>
      </w:r>
      <w:r w:rsidR="00064BA6">
        <w:t xml:space="preserve"> </w:t>
      </w:r>
    </w:p>
    <w:p w14:paraId="71A5261E" w14:textId="301D95D5" w:rsidR="008C2CB3" w:rsidRPr="00866B6B" w:rsidRDefault="008C2CB3" w:rsidP="00866B6B">
      <w:pPr>
        <w:rPr>
          <w:color w:val="auto"/>
          <w:highlight w:val="lightGray"/>
        </w:rPr>
      </w:pPr>
      <w:r w:rsidRPr="00866B6B">
        <w:rPr>
          <w:color w:val="auto"/>
          <w:highlight w:val="lightGray"/>
        </w:rPr>
        <w:t>[</w:t>
      </w:r>
      <w:r w:rsidR="00707024">
        <w:rPr>
          <w:color w:val="auto"/>
          <w:highlight w:val="lightGray"/>
        </w:rPr>
        <w:t>Shapes</w:t>
      </w:r>
      <w:r w:rsidRPr="00866B6B">
        <w:rPr>
          <w:color w:val="auto"/>
          <w:highlight w:val="lightGray"/>
        </w:rPr>
        <w:t xml:space="preserve"> with </w:t>
      </w:r>
      <w:r w:rsidR="005C24D9">
        <w:rPr>
          <w:color w:val="auto"/>
          <w:highlight w:val="lightGray"/>
        </w:rPr>
        <w:t>orange</w:t>
      </w:r>
      <w:r w:rsidRPr="00866B6B">
        <w:rPr>
          <w:color w:val="auto"/>
          <w:highlight w:val="lightGray"/>
        </w:rPr>
        <w:t xml:space="preserve"> text in the figure above and the figures on the following pages should be modified to fit each TIMP. </w:t>
      </w:r>
      <w:r w:rsidR="00707024">
        <w:rPr>
          <w:color w:val="auto"/>
          <w:highlight w:val="lightGray"/>
        </w:rPr>
        <w:t xml:space="preserve">Once the appropriate text has been entered, the text color should be changed to white. </w:t>
      </w:r>
      <w:r w:rsidRPr="00866B6B">
        <w:rPr>
          <w:color w:val="auto"/>
          <w:highlight w:val="lightGray"/>
        </w:rPr>
        <w:t xml:space="preserve">Word 2013 SmartArt graphics were used to create these graphics so additional blocks can easily be added or subtracted as needed. All communication centers dispatching for resources that may typically be called upon in the TIMP area should be included. Under each communication center, list only the agency names and phone numbers of resources that the center may dispatch to the TIMP area. Specifc law enforcement agencies, fire districts, EMS, CDOT Maintenance Sections, and any other </w:t>
      </w:r>
      <w:r w:rsidR="0060640B" w:rsidRPr="00866B6B">
        <w:rPr>
          <w:color w:val="auto"/>
          <w:highlight w:val="lightGray"/>
        </w:rPr>
        <w:t>agencies</w:t>
      </w:r>
      <w:r w:rsidRPr="00866B6B">
        <w:rPr>
          <w:color w:val="auto"/>
          <w:highlight w:val="lightGray"/>
        </w:rPr>
        <w:t xml:space="preserve"> should all be named. Sp</w:t>
      </w:r>
      <w:r w:rsidR="00650CA5">
        <w:rPr>
          <w:color w:val="auto"/>
          <w:highlight w:val="lightGray"/>
        </w:rPr>
        <w:t>ecialized resources such as Hazm</w:t>
      </w:r>
      <w:r w:rsidRPr="00866B6B">
        <w:rPr>
          <w:color w:val="auto"/>
          <w:highlight w:val="lightGray"/>
        </w:rPr>
        <w:t xml:space="preserve">at teams </w:t>
      </w:r>
      <w:r w:rsidR="00DB0389" w:rsidRPr="00866B6B">
        <w:rPr>
          <w:color w:val="auto"/>
          <w:highlight w:val="lightGray"/>
        </w:rPr>
        <w:t>may</w:t>
      </w:r>
      <w:r w:rsidRPr="00866B6B">
        <w:rPr>
          <w:color w:val="auto"/>
          <w:highlight w:val="lightGray"/>
        </w:rPr>
        <w:t xml:space="preserve"> be listed under the main resource, as appropriate.] </w:t>
      </w:r>
    </w:p>
    <w:p w14:paraId="1231F029" w14:textId="481891FB" w:rsidR="0096472E" w:rsidRDefault="0096472E" w:rsidP="008C2CB3">
      <w:r>
        <w:br w:type="page"/>
      </w:r>
    </w:p>
    <w:p w14:paraId="20D71D34" w14:textId="77777777" w:rsidR="0096472E" w:rsidRDefault="0096472E" w:rsidP="0096472E">
      <w:r>
        <w:rPr>
          <w:noProof/>
        </w:rPr>
        <mc:AlternateContent>
          <mc:Choice Requires="wps">
            <w:drawing>
              <wp:anchor distT="0" distB="0" distL="114300" distR="114300" simplePos="0" relativeHeight="251645952" behindDoc="0" locked="0" layoutInCell="1" allowOverlap="1" wp14:anchorId="37EB2B20" wp14:editId="5E80682D">
                <wp:simplePos x="0" y="0"/>
                <wp:positionH relativeFrom="margin">
                  <wp:align>center</wp:align>
                </wp:positionH>
                <wp:positionV relativeFrom="margin">
                  <wp:align>top</wp:align>
                </wp:positionV>
                <wp:extent cx="5934456" cy="8046720"/>
                <wp:effectExtent l="0" t="0" r="9525" b="0"/>
                <wp:wrapSquare wrapText="bothSides"/>
                <wp:docPr id="12" name="Text Box 12"/>
                <wp:cNvGraphicFramePr/>
                <a:graphic xmlns:a="http://schemas.openxmlformats.org/drawingml/2006/main">
                  <a:graphicData uri="http://schemas.microsoft.com/office/word/2010/wordprocessingShape">
                    <wps:wsp>
                      <wps:cNvSpPr txBox="1"/>
                      <wps:spPr>
                        <a:xfrm>
                          <a:off x="0" y="0"/>
                          <a:ext cx="5934456" cy="804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98F1A" w14:textId="0EDA07C8" w:rsidR="004F5379" w:rsidRDefault="004F5379" w:rsidP="00467B1F">
                            <w:r>
                              <w:rPr>
                                <w:noProof/>
                              </w:rPr>
                              <w:drawing>
                                <wp:inline distT="0" distB="0" distL="0" distR="0" wp14:anchorId="5D6940F2" wp14:editId="7C895535">
                                  <wp:extent cx="5852160" cy="3657600"/>
                                  <wp:effectExtent l="0" t="0" r="1524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C2398F7" w14:textId="1CCDB114" w:rsidR="004F5379" w:rsidRPr="00507AB9" w:rsidRDefault="004F5379" w:rsidP="0096472E">
                            <w:pPr>
                              <w:pStyle w:val="Caption"/>
                            </w:pPr>
                            <w:bookmarkStart w:id="105" w:name="_Ref396169426"/>
                            <w:bookmarkStart w:id="106" w:name="_Toc401910471"/>
                            <w:r w:rsidRPr="00507AB9">
                              <w:t xml:space="preserve">Figure </w:t>
                            </w:r>
                            <w:fldSimple w:instr=" STYLEREF 1 \s ">
                              <w:r w:rsidR="004F204C">
                                <w:rPr>
                                  <w:noProof/>
                                </w:rPr>
                                <w:t>2</w:t>
                              </w:r>
                            </w:fldSimple>
                            <w:r>
                              <w:t>.</w:t>
                            </w:r>
                            <w:fldSimple w:instr=" SEQ Figure \* ARABIC \s 1 ">
                              <w:r w:rsidR="004F204C">
                                <w:rPr>
                                  <w:noProof/>
                                </w:rPr>
                                <w:t>3</w:t>
                              </w:r>
                            </w:fldSimple>
                            <w:bookmarkEnd w:id="105"/>
                            <w:r w:rsidRPr="00507AB9">
                              <w:t xml:space="preserve"> </w:t>
                            </w:r>
                            <w:bookmarkStart w:id="107" w:name="_Ref396169554"/>
                            <w:r>
                              <w:t xml:space="preserve">Resource Request Flow Chart through </w:t>
                            </w:r>
                            <w:bookmarkEnd w:id="107"/>
                            <w:r w:rsidRPr="00C91791">
                              <w:rPr>
                                <w:color w:val="auto"/>
                                <w:highlight w:val="lightGray"/>
                              </w:rPr>
                              <w:t>CSP Communication Center</w:t>
                            </w:r>
                            <w:bookmarkEnd w:id="106"/>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2B20" id="Text Box 12" o:spid="_x0000_s1032" type="#_x0000_t202" style="position:absolute;left:0;text-align:left;margin-left:0;margin-top:0;width:467.3pt;height:633.6pt;z-index:2516459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" fillcolor="white [3201]" stroked="f" strokeweight=".5pt">
                <v:textbox inset="0,,0">
                  <w:txbxContent>
                    <w:p w14:paraId="25E98F1A" w14:textId="0EDA07C8" w:rsidR="004F5379" w:rsidRDefault="004F5379" w:rsidP="00467B1F">
                      <w:r>
                        <w:rPr>
                          <w:noProof/>
                        </w:rPr>
                        <w:drawing>
                          <wp:inline distT="0" distB="0" distL="0" distR="0" wp14:anchorId="5D6940F2" wp14:editId="7C895535">
                            <wp:extent cx="5852160" cy="3657600"/>
                            <wp:effectExtent l="0" t="0" r="1524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0" r:qs="rId51" r:cs="rId52"/>
                              </a:graphicData>
                            </a:graphic>
                          </wp:inline>
                        </w:drawing>
                      </w:r>
                    </w:p>
                    <w:p w14:paraId="0C2398F7" w14:textId="1CCDB114" w:rsidR="004F5379" w:rsidRPr="00507AB9" w:rsidRDefault="004F5379" w:rsidP="0096472E">
                      <w:pPr>
                        <w:pStyle w:val="Caption"/>
                      </w:pPr>
                      <w:bookmarkStart w:id="108" w:name="_Ref396169426"/>
                      <w:bookmarkStart w:id="109" w:name="_Toc401910471"/>
                      <w:r w:rsidRPr="00507AB9">
                        <w:t xml:space="preserve">Figure </w:t>
                      </w:r>
                      <w:fldSimple w:instr=" STYLEREF 1 \s ">
                        <w:r w:rsidR="004F204C">
                          <w:rPr>
                            <w:noProof/>
                          </w:rPr>
                          <w:t>2</w:t>
                        </w:r>
                      </w:fldSimple>
                      <w:r>
                        <w:t>.</w:t>
                      </w:r>
                      <w:fldSimple w:instr=" SEQ Figure \* ARABIC \s 1 ">
                        <w:r w:rsidR="004F204C">
                          <w:rPr>
                            <w:noProof/>
                          </w:rPr>
                          <w:t>3</w:t>
                        </w:r>
                      </w:fldSimple>
                      <w:bookmarkEnd w:id="108"/>
                      <w:r w:rsidRPr="00507AB9">
                        <w:t xml:space="preserve"> </w:t>
                      </w:r>
                      <w:bookmarkStart w:id="110" w:name="_Ref396169554"/>
                      <w:r>
                        <w:t xml:space="preserve">Resource Request Flow Chart through </w:t>
                      </w:r>
                      <w:bookmarkEnd w:id="110"/>
                      <w:r w:rsidRPr="00C91791">
                        <w:rPr>
                          <w:color w:val="auto"/>
                          <w:highlight w:val="lightGray"/>
                        </w:rPr>
                        <w:t>CSP Communication Center</w:t>
                      </w:r>
                      <w:bookmarkEnd w:id="109"/>
                    </w:p>
                  </w:txbxContent>
                </v:textbox>
                <w10:wrap type="square" anchorx="margin" anchory="margin"/>
              </v:shape>
            </w:pict>
          </mc:Fallback>
        </mc:AlternateContent>
      </w:r>
    </w:p>
    <w:p w14:paraId="7788123A" w14:textId="77777777" w:rsidR="0096472E" w:rsidRPr="004E6977" w:rsidRDefault="0096472E" w:rsidP="0096472E">
      <w:r>
        <w:rPr>
          <w:noProof/>
        </w:rPr>
        <mc:AlternateContent>
          <mc:Choice Requires="wps">
            <w:drawing>
              <wp:anchor distT="0" distB="0" distL="114300" distR="114300" simplePos="0" relativeHeight="251648000" behindDoc="0" locked="0" layoutInCell="1" allowOverlap="1" wp14:anchorId="2A4C9C32" wp14:editId="7F295FA9">
                <wp:simplePos x="914400" y="1276350"/>
                <wp:positionH relativeFrom="margin">
                  <wp:align>center</wp:align>
                </wp:positionH>
                <wp:positionV relativeFrom="margin">
                  <wp:align>top</wp:align>
                </wp:positionV>
                <wp:extent cx="5934075" cy="8046720"/>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5934075" cy="804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9574D" w14:textId="77777777" w:rsidR="004F5379" w:rsidRDefault="004F5379" w:rsidP="00DB0389">
                            <w:r>
                              <w:rPr>
                                <w:noProof/>
                              </w:rPr>
                              <w:drawing>
                                <wp:inline distT="0" distB="0" distL="0" distR="0" wp14:anchorId="06B1E3F1" wp14:editId="7857F5B4">
                                  <wp:extent cx="5852160" cy="3657600"/>
                                  <wp:effectExtent l="0" t="0" r="1524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5D710F1" w14:textId="2C707108" w:rsidR="004F5379" w:rsidRPr="00507AB9" w:rsidRDefault="004F5379" w:rsidP="00DB0389">
                            <w:pPr>
                              <w:pStyle w:val="Caption"/>
                            </w:pPr>
                            <w:bookmarkStart w:id="111" w:name="_Ref396755796"/>
                            <w:bookmarkStart w:id="112" w:name="_Toc401910472"/>
                            <w:r w:rsidRPr="00507AB9">
                              <w:t xml:space="preserve">Figure </w:t>
                            </w:r>
                            <w:fldSimple w:instr=" STYLEREF 1 \s ">
                              <w:r w:rsidR="004F204C">
                                <w:rPr>
                                  <w:noProof/>
                                </w:rPr>
                                <w:t>2</w:t>
                              </w:r>
                            </w:fldSimple>
                            <w:r>
                              <w:t>.</w:t>
                            </w:r>
                            <w:fldSimple w:instr=" SEQ Figure \* ARABIC \s 1 ">
                              <w:r w:rsidR="004F204C">
                                <w:rPr>
                                  <w:noProof/>
                                </w:rPr>
                                <w:t>4</w:t>
                              </w:r>
                            </w:fldSimple>
                            <w:bookmarkEnd w:id="111"/>
                            <w:r w:rsidRPr="00507AB9">
                              <w:t xml:space="preserve"> </w:t>
                            </w:r>
                            <w:r>
                              <w:t xml:space="preserve">Resource Request Flow Chart through </w:t>
                            </w:r>
                            <w:r>
                              <w:rPr>
                                <w:color w:val="auto"/>
                                <w:highlight w:val="lightGray"/>
                              </w:rPr>
                              <w:t>Communication Center</w:t>
                            </w:r>
                            <w:r w:rsidRPr="00E76644">
                              <w:rPr>
                                <w:color w:val="auto"/>
                                <w:highlight w:val="lightGray"/>
                              </w:rPr>
                              <w:t xml:space="preserve"> 2</w:t>
                            </w:r>
                            <w:bookmarkEnd w:id="112"/>
                          </w:p>
                          <w:p w14:paraId="5FFC0ED3" w14:textId="70F056A8" w:rsidR="004F5379" w:rsidRPr="00507AB9" w:rsidRDefault="004F5379" w:rsidP="0096472E">
                            <w:pPr>
                              <w:pStyle w:val="Caption"/>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9C32" id="Text Box 9" o:spid="_x0000_s1033" type="#_x0000_t202" style="position:absolute;left:0;text-align:left;margin-left:0;margin-top:0;width:467.25pt;height:633.6pt;z-index:2516480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" fillcolor="white [3201]" stroked="f" strokeweight=".5pt">
                <v:textbox inset="0,,0">
                  <w:txbxContent>
                    <w:p w14:paraId="4F39574D" w14:textId="77777777" w:rsidR="004F5379" w:rsidRDefault="004F5379" w:rsidP="00DB0389">
                      <w:r>
                        <w:rPr>
                          <w:noProof/>
                        </w:rPr>
                        <w:drawing>
                          <wp:inline distT="0" distB="0" distL="0" distR="0" wp14:anchorId="06B1E3F1" wp14:editId="7857F5B4">
                            <wp:extent cx="5852160" cy="3657600"/>
                            <wp:effectExtent l="0" t="0" r="1524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56" r:qs="rId57" r:cs="rId58"/>
                              </a:graphicData>
                            </a:graphic>
                          </wp:inline>
                        </w:drawing>
                      </w:r>
                    </w:p>
                    <w:p w14:paraId="65D710F1" w14:textId="2C707108" w:rsidR="004F5379" w:rsidRPr="00507AB9" w:rsidRDefault="004F5379" w:rsidP="00DB0389">
                      <w:pPr>
                        <w:pStyle w:val="Caption"/>
                      </w:pPr>
                      <w:bookmarkStart w:id="113" w:name="_Ref396755796"/>
                      <w:bookmarkStart w:id="114" w:name="_Toc401910472"/>
                      <w:r w:rsidRPr="00507AB9">
                        <w:t xml:space="preserve">Figure </w:t>
                      </w:r>
                      <w:fldSimple w:instr=" STYLEREF 1 \s ">
                        <w:r w:rsidR="004F204C">
                          <w:rPr>
                            <w:noProof/>
                          </w:rPr>
                          <w:t>2</w:t>
                        </w:r>
                      </w:fldSimple>
                      <w:r>
                        <w:t>.</w:t>
                      </w:r>
                      <w:fldSimple w:instr=" SEQ Figure \* ARABIC \s 1 ">
                        <w:r w:rsidR="004F204C">
                          <w:rPr>
                            <w:noProof/>
                          </w:rPr>
                          <w:t>4</w:t>
                        </w:r>
                      </w:fldSimple>
                      <w:bookmarkEnd w:id="113"/>
                      <w:r w:rsidRPr="00507AB9">
                        <w:t xml:space="preserve"> </w:t>
                      </w:r>
                      <w:r>
                        <w:t xml:space="preserve">Resource Request Flow Chart through </w:t>
                      </w:r>
                      <w:r>
                        <w:rPr>
                          <w:color w:val="auto"/>
                          <w:highlight w:val="lightGray"/>
                        </w:rPr>
                        <w:t>Communication Center</w:t>
                      </w:r>
                      <w:r w:rsidRPr="00E76644">
                        <w:rPr>
                          <w:color w:val="auto"/>
                          <w:highlight w:val="lightGray"/>
                        </w:rPr>
                        <w:t xml:space="preserve"> 2</w:t>
                      </w:r>
                      <w:bookmarkEnd w:id="114"/>
                    </w:p>
                    <w:p w14:paraId="5FFC0ED3" w14:textId="70F056A8" w:rsidR="004F5379" w:rsidRPr="00507AB9" w:rsidRDefault="004F5379" w:rsidP="0096472E">
                      <w:pPr>
                        <w:pStyle w:val="Caption"/>
                      </w:pPr>
                    </w:p>
                  </w:txbxContent>
                </v:textbox>
                <w10:wrap type="square" anchorx="margin" anchory="margin"/>
              </v:shape>
            </w:pict>
          </mc:Fallback>
        </mc:AlternateContent>
      </w:r>
    </w:p>
    <w:p w14:paraId="3A304012" w14:textId="77777777" w:rsidR="0096472E" w:rsidRDefault="0096472E" w:rsidP="0096472E">
      <w:bookmarkStart w:id="115" w:name="_Toc327470456"/>
      <w:bookmarkStart w:id="116" w:name="_Toc396130210"/>
      <w:r>
        <w:rPr>
          <w:noProof/>
        </w:rPr>
        <mc:AlternateContent>
          <mc:Choice Requires="wps">
            <w:drawing>
              <wp:anchor distT="0" distB="0" distL="114300" distR="114300" simplePos="0" relativeHeight="251652096" behindDoc="0" locked="0" layoutInCell="1" allowOverlap="1" wp14:anchorId="202F67E6" wp14:editId="7147C403">
                <wp:simplePos x="914400" y="1276350"/>
                <wp:positionH relativeFrom="margin">
                  <wp:align>center</wp:align>
                </wp:positionH>
                <wp:positionV relativeFrom="margin">
                  <wp:align>top</wp:align>
                </wp:positionV>
                <wp:extent cx="5934075" cy="8046720"/>
                <wp:effectExtent l="0" t="0" r="9525" b="0"/>
                <wp:wrapSquare wrapText="bothSides"/>
                <wp:docPr id="18" name="Text Box 18"/>
                <wp:cNvGraphicFramePr/>
                <a:graphic xmlns:a="http://schemas.openxmlformats.org/drawingml/2006/main">
                  <a:graphicData uri="http://schemas.microsoft.com/office/word/2010/wordprocessingShape">
                    <wps:wsp>
                      <wps:cNvSpPr txBox="1"/>
                      <wps:spPr>
                        <a:xfrm>
                          <a:off x="0" y="0"/>
                          <a:ext cx="5934075" cy="804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1F8A6" w14:textId="77777777" w:rsidR="004F5379" w:rsidRDefault="004F5379" w:rsidP="00DB0389">
                            <w:r>
                              <w:rPr>
                                <w:noProof/>
                              </w:rPr>
                              <w:drawing>
                                <wp:inline distT="0" distB="0" distL="0" distR="0" wp14:anchorId="0FDD3E95" wp14:editId="2CE1971A">
                                  <wp:extent cx="5852160" cy="3657600"/>
                                  <wp:effectExtent l="0" t="0" r="1524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43CE9AB" w14:textId="34E48C5B" w:rsidR="004F5379" w:rsidRPr="00507AB9" w:rsidRDefault="004F5379" w:rsidP="00DB0389">
                            <w:pPr>
                              <w:pStyle w:val="Caption"/>
                            </w:pPr>
                            <w:bookmarkStart w:id="117" w:name="_Ref396755800"/>
                            <w:bookmarkStart w:id="118" w:name="_Toc401910473"/>
                            <w:r w:rsidRPr="00507AB9">
                              <w:t xml:space="preserve">Figure </w:t>
                            </w:r>
                            <w:fldSimple w:instr=" STYLEREF 1 \s ">
                              <w:r w:rsidR="004F204C">
                                <w:rPr>
                                  <w:noProof/>
                                </w:rPr>
                                <w:t>2</w:t>
                              </w:r>
                            </w:fldSimple>
                            <w:r>
                              <w:t>.</w:t>
                            </w:r>
                            <w:fldSimple w:instr=" SEQ Figure \* ARABIC \s 1 ">
                              <w:r w:rsidR="004F204C">
                                <w:rPr>
                                  <w:noProof/>
                                </w:rPr>
                                <w:t>5</w:t>
                              </w:r>
                            </w:fldSimple>
                            <w:bookmarkEnd w:id="117"/>
                            <w:r w:rsidRPr="00507AB9">
                              <w:t xml:space="preserve"> </w:t>
                            </w:r>
                            <w:r>
                              <w:t xml:space="preserve">Resource Request Flow Chart through </w:t>
                            </w:r>
                            <w:r>
                              <w:rPr>
                                <w:color w:val="auto"/>
                                <w:highlight w:val="lightGray"/>
                              </w:rPr>
                              <w:t>Communication Center</w:t>
                            </w:r>
                            <w:r w:rsidRPr="00E76644">
                              <w:rPr>
                                <w:color w:val="auto"/>
                                <w:highlight w:val="lightGray"/>
                              </w:rPr>
                              <w:t xml:space="preserve"> 3</w:t>
                            </w:r>
                            <w:bookmarkEnd w:id="118"/>
                          </w:p>
                          <w:p w14:paraId="5A717422" w14:textId="1E7B49FC" w:rsidR="004F5379" w:rsidRPr="00507AB9" w:rsidRDefault="004F5379" w:rsidP="0096472E">
                            <w:pPr>
                              <w:pStyle w:val="Caption"/>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67E6" id="Text Box 18" o:spid="_x0000_s1034" type="#_x0000_t202" style="position:absolute;left:0;text-align:left;margin-left:0;margin-top:0;width:467.25pt;height:633.6pt;z-index:25165209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" fillcolor="white [3201]" stroked="f" strokeweight=".5pt">
                <v:textbox inset="0,,0">
                  <w:txbxContent>
                    <w:p w14:paraId="7AD1F8A6" w14:textId="77777777" w:rsidR="004F5379" w:rsidRDefault="004F5379" w:rsidP="00DB0389">
                      <w:r>
                        <w:rPr>
                          <w:noProof/>
                        </w:rPr>
                        <w:drawing>
                          <wp:inline distT="0" distB="0" distL="0" distR="0" wp14:anchorId="0FDD3E95" wp14:editId="2CE1971A">
                            <wp:extent cx="5852160" cy="3657600"/>
                            <wp:effectExtent l="0" t="0" r="1524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2" r:qs="rId63" r:cs="rId64"/>
                              </a:graphicData>
                            </a:graphic>
                          </wp:inline>
                        </w:drawing>
                      </w:r>
                    </w:p>
                    <w:p w14:paraId="643CE9AB" w14:textId="34E48C5B" w:rsidR="004F5379" w:rsidRPr="00507AB9" w:rsidRDefault="004F5379" w:rsidP="00DB0389">
                      <w:pPr>
                        <w:pStyle w:val="Caption"/>
                      </w:pPr>
                      <w:bookmarkStart w:id="119" w:name="_Ref396755800"/>
                      <w:bookmarkStart w:id="120" w:name="_Toc401910473"/>
                      <w:r w:rsidRPr="00507AB9">
                        <w:t xml:space="preserve">Figure </w:t>
                      </w:r>
                      <w:fldSimple w:instr=" STYLEREF 1 \s ">
                        <w:r w:rsidR="004F204C">
                          <w:rPr>
                            <w:noProof/>
                          </w:rPr>
                          <w:t>2</w:t>
                        </w:r>
                      </w:fldSimple>
                      <w:r>
                        <w:t>.</w:t>
                      </w:r>
                      <w:fldSimple w:instr=" SEQ Figure \* ARABIC \s 1 ">
                        <w:r w:rsidR="004F204C">
                          <w:rPr>
                            <w:noProof/>
                          </w:rPr>
                          <w:t>5</w:t>
                        </w:r>
                      </w:fldSimple>
                      <w:bookmarkEnd w:id="119"/>
                      <w:r w:rsidRPr="00507AB9">
                        <w:t xml:space="preserve"> </w:t>
                      </w:r>
                      <w:r>
                        <w:t xml:space="preserve">Resource Request Flow Chart through </w:t>
                      </w:r>
                      <w:r>
                        <w:rPr>
                          <w:color w:val="auto"/>
                          <w:highlight w:val="lightGray"/>
                        </w:rPr>
                        <w:t>Communication Center</w:t>
                      </w:r>
                      <w:r w:rsidRPr="00E76644">
                        <w:rPr>
                          <w:color w:val="auto"/>
                          <w:highlight w:val="lightGray"/>
                        </w:rPr>
                        <w:t xml:space="preserve"> 3</w:t>
                      </w:r>
                      <w:bookmarkEnd w:id="120"/>
                    </w:p>
                    <w:p w14:paraId="5A717422" w14:textId="1E7B49FC" w:rsidR="004F5379" w:rsidRPr="00507AB9" w:rsidRDefault="004F5379" w:rsidP="0096472E">
                      <w:pPr>
                        <w:pStyle w:val="Caption"/>
                      </w:pPr>
                    </w:p>
                  </w:txbxContent>
                </v:textbox>
                <w10:wrap type="square" anchorx="margin" anchory="margin"/>
              </v:shape>
            </w:pict>
          </mc:Fallback>
        </mc:AlternateContent>
      </w:r>
    </w:p>
    <w:p w14:paraId="6816B5E6" w14:textId="77777777" w:rsidR="0096472E" w:rsidRDefault="0096472E" w:rsidP="0096472E">
      <w:pPr>
        <w:pStyle w:val="Heading3"/>
      </w:pPr>
      <w:bookmarkStart w:id="121" w:name="_Toc401910686"/>
      <w:r>
        <w:t>Operational Communications</w:t>
      </w:r>
      <w:bookmarkEnd w:id="115"/>
      <w:bookmarkEnd w:id="116"/>
      <w:bookmarkEnd w:id="121"/>
    </w:p>
    <w:p w14:paraId="4A4D1DB5" w14:textId="5160FAB9" w:rsidR="0096472E" w:rsidRDefault="0096472E" w:rsidP="0096472E">
      <w:r>
        <w:t xml:space="preserve">Where interoperable radio communications are needed, </w:t>
      </w:r>
      <w:r w:rsidR="008362FA">
        <w:t>Unified Command</w:t>
      </w:r>
      <w:r>
        <w:t xml:space="preserve"> will request channel</w:t>
      </w:r>
      <w:r w:rsidR="00DB0389">
        <w:t xml:space="preserve"> assignment</w:t>
      </w:r>
      <w:r>
        <w:t xml:space="preserve"> for the incident through dispatch. New channels and templates are frequently added and so the Radio Communication Plan included in </w:t>
      </w:r>
      <w:r w:rsidR="007F5A5E">
        <w:rPr>
          <w:color w:val="FF0000"/>
        </w:rPr>
        <w:fldChar w:fldCharType="begin"/>
      </w:r>
      <w:r w:rsidR="007F5A5E">
        <w:instrText xml:space="preserve"> REF _Ref396209877 \h </w:instrText>
      </w:r>
      <w:r w:rsidR="007F5A5E">
        <w:rPr>
          <w:color w:val="FF0000"/>
        </w:rPr>
      </w:r>
      <w:r w:rsidR="007F5A5E">
        <w:rPr>
          <w:color w:val="FF0000"/>
        </w:rPr>
        <w:fldChar w:fldCharType="separate"/>
      </w:r>
      <w:r w:rsidR="004F204C">
        <w:t xml:space="preserve">Appendix </w:t>
      </w:r>
      <w:r w:rsidR="004F204C">
        <w:rPr>
          <w:noProof/>
        </w:rPr>
        <w:t>B</w:t>
      </w:r>
      <w:r w:rsidR="007F5A5E">
        <w:rPr>
          <w:color w:val="FF0000"/>
        </w:rPr>
        <w:fldChar w:fldCharType="end"/>
      </w:r>
      <w:r w:rsidR="003A772D">
        <w:rPr>
          <w:color w:val="FF0000"/>
        </w:rPr>
        <w:t xml:space="preserve"> </w:t>
      </w:r>
      <w:r>
        <w:t>should be consulted to see which</w:t>
      </w:r>
      <w:r w:rsidR="0051381E">
        <w:t xml:space="preserve"> channels</w:t>
      </w:r>
      <w:r>
        <w:t xml:space="preserve"> may be available.</w:t>
      </w:r>
      <w:r w:rsidR="00BD5364">
        <w:t xml:space="preserve"> </w:t>
      </w:r>
      <w:r w:rsidR="00BD5364" w:rsidRPr="00BD5364">
        <w:t xml:space="preserve">Standard </w:t>
      </w:r>
      <w:r w:rsidR="00BD5364">
        <w:t>Mutual Aid Channels (</w:t>
      </w:r>
      <w:r w:rsidR="00BD5364" w:rsidRPr="00BD5364">
        <w:t>MACs</w:t>
      </w:r>
      <w:r w:rsidR="00BD5364">
        <w:t>)</w:t>
      </w:r>
      <w:r w:rsidR="00BD5364" w:rsidRPr="00BD5364">
        <w:t xml:space="preserve"> used in this TIM area include</w:t>
      </w:r>
      <w:r w:rsidRPr="00BD5364">
        <w:rPr>
          <w:color w:val="auto"/>
          <w:highlight w:val="lightGray"/>
        </w:rPr>
        <w:t xml:space="preserve"> </w:t>
      </w:r>
      <w:r w:rsidR="00BD5364" w:rsidRPr="00BD5364">
        <w:rPr>
          <w:color w:val="auto"/>
          <w:highlight w:val="lightGray"/>
        </w:rPr>
        <w:t>[insert MACs here].</w:t>
      </w:r>
    </w:p>
    <w:p w14:paraId="0B798AD7" w14:textId="77777777" w:rsidR="0096472E" w:rsidRDefault="0096472E" w:rsidP="0096472E">
      <w:r>
        <w:t>Radio communication may be supplemented by cellular phone communication in some instances. Identifying and resolving coverage gaps along the TIMP corridor as quickly as feasible is highly recommended for improved operations. This improvement has the added benefit of potentially reducing the time between when an incident occurs and when it is detected at a communication center.</w:t>
      </w:r>
    </w:p>
    <w:p w14:paraId="2A98CC18" w14:textId="42DA875D" w:rsidR="00221783" w:rsidRPr="00B96BB0" w:rsidRDefault="00221783" w:rsidP="00221783">
      <w:pPr>
        <w:pStyle w:val="Heading4"/>
      </w:pPr>
      <w:r w:rsidRPr="00B96BB0">
        <w:t>Conference Call Network</w:t>
      </w:r>
    </w:p>
    <w:p w14:paraId="50D004AA" w14:textId="020F5224" w:rsidR="0096472E" w:rsidRDefault="0096472E" w:rsidP="0096472E">
      <w:pPr>
        <w:rPr>
          <w:color w:val="auto"/>
        </w:rPr>
      </w:pPr>
      <w:r>
        <w:t xml:space="preserve">The Conference Call Network (CCN) is a statewide tool that can be used to aid communication during complex, multi-jurisdictional responses. When initiated by the CDOT </w:t>
      </w:r>
      <w:r w:rsidR="008362FA">
        <w:t>Unified Command</w:t>
      </w:r>
      <w:r>
        <w:t xml:space="preserve"> representative, CCN can be used to discuss details of the incident, to coordinate among all involved agencies, and to determine the appropriate actions needed to resolve the impacts of the incident. The call-in number and start time of the CCN session will be announced over </w:t>
      </w:r>
      <w:r w:rsidRPr="00866B6B">
        <w:rPr>
          <w:color w:val="auto"/>
          <w:highlight w:val="lightGray"/>
        </w:rPr>
        <w:t>[Metro Net, Northeast Net, Southeast Net, Southwest Net,</w:t>
      </w:r>
      <w:r w:rsidR="00C63EAA" w:rsidRPr="00866B6B">
        <w:rPr>
          <w:color w:val="auto"/>
          <w:highlight w:val="lightGray"/>
        </w:rPr>
        <w:t xml:space="preserve"> </w:t>
      </w:r>
      <w:r w:rsidRPr="00866B6B">
        <w:rPr>
          <w:color w:val="auto"/>
          <w:highlight w:val="lightGray"/>
        </w:rPr>
        <w:t>Northwest Net]</w:t>
      </w:r>
      <w:r w:rsidRPr="00866B6B">
        <w:rPr>
          <w:color w:val="auto"/>
        </w:rPr>
        <w:t>.</w:t>
      </w:r>
      <w:r w:rsidR="00B96BB0">
        <w:rPr>
          <w:color w:val="auto"/>
        </w:rPr>
        <w:t xml:space="preserve"> </w:t>
      </w:r>
      <w:r w:rsidR="001A4B34" w:rsidRPr="001A4B34">
        <w:t>The call in information is not broadcast over the radio; distribution is restricted to a predefined list.</w:t>
      </w:r>
      <w:r w:rsidR="00D953F2">
        <w:t xml:space="preserve"> </w:t>
      </w:r>
      <w:r w:rsidR="00EB53F8">
        <w:t>The call-</w:t>
      </w:r>
      <w:r w:rsidR="00B96BB0" w:rsidRPr="00B96BB0">
        <w:t>in information for this plan is listed below:</w:t>
      </w:r>
      <w:r w:rsidR="00B96BB0">
        <w:rPr>
          <w:color w:val="auto"/>
        </w:rPr>
        <w:t xml:space="preserve"> </w:t>
      </w:r>
      <w:r w:rsidR="00B96BB0" w:rsidRPr="00B96BB0">
        <w:rPr>
          <w:color w:val="auto"/>
          <w:highlight w:val="lightGray"/>
        </w:rPr>
        <w:t>[update and confirm all numbers, specific to the plan]</w:t>
      </w:r>
    </w:p>
    <w:p w14:paraId="17330094" w14:textId="6F6D0724" w:rsidR="00EB53F8" w:rsidRDefault="00EB53F8" w:rsidP="00EB53F8">
      <w:pPr>
        <w:pStyle w:val="Caption"/>
      </w:pPr>
      <w:bookmarkStart w:id="122" w:name="_Toc401910476"/>
      <w:r>
        <w:t xml:space="preserve">Table </w:t>
      </w:r>
      <w:fldSimple w:instr=" SEQ Table \* ARABIC ">
        <w:r w:rsidR="004F204C">
          <w:rPr>
            <w:noProof/>
          </w:rPr>
          <w:t>2</w:t>
        </w:r>
      </w:fldSimple>
      <w:r w:rsidR="00D958F1">
        <w:t>.1</w:t>
      </w:r>
      <w:r>
        <w:t xml:space="preserve"> </w:t>
      </w:r>
      <w:r>
        <w:rPr>
          <w:noProof/>
        </w:rPr>
        <w:t>Conference Call Network Call-In Information</w:t>
      </w:r>
      <w:bookmarkEnd w:id="122"/>
    </w:p>
    <w:tbl>
      <w:tblPr>
        <w:tblStyle w:val="TableGrid"/>
        <w:tblW w:w="0" w:type="auto"/>
        <w:jc w:val="center"/>
        <w:tblLook w:val="04A0" w:firstRow="1" w:lastRow="0" w:firstColumn="1" w:lastColumn="0" w:noHBand="0" w:noVBand="1"/>
      </w:tblPr>
      <w:tblGrid>
        <w:gridCol w:w="2475"/>
        <w:gridCol w:w="2250"/>
      </w:tblGrid>
      <w:tr w:rsidR="00B96BB0" w14:paraId="524675D7" w14:textId="77777777" w:rsidTr="004A06A3">
        <w:trPr>
          <w:trHeight w:val="432"/>
          <w:jc w:val="center"/>
        </w:trPr>
        <w:tc>
          <w:tcPr>
            <w:tcW w:w="2475" w:type="dxa"/>
            <w:tcBorders>
              <w:bottom w:val="single" w:sz="4" w:space="0" w:color="auto"/>
            </w:tcBorders>
            <w:vAlign w:val="center"/>
          </w:tcPr>
          <w:p w14:paraId="012FE13C" w14:textId="04037628" w:rsidR="00B96BB0" w:rsidRDefault="00B96BB0" w:rsidP="00B96BB0">
            <w:pPr>
              <w:jc w:val="left"/>
            </w:pPr>
            <w:r>
              <w:t>Participant Passcode</w:t>
            </w:r>
            <w:r w:rsidR="003D262C">
              <w:t>:</w:t>
            </w:r>
          </w:p>
        </w:tc>
        <w:tc>
          <w:tcPr>
            <w:tcW w:w="2250" w:type="dxa"/>
            <w:tcBorders>
              <w:bottom w:val="single" w:sz="4" w:space="0" w:color="auto"/>
            </w:tcBorders>
            <w:vAlign w:val="center"/>
          </w:tcPr>
          <w:p w14:paraId="24E0771E" w14:textId="78A10B42" w:rsidR="00B96BB0" w:rsidRPr="00B96BB0" w:rsidRDefault="00FE1C20" w:rsidP="00FE1C20">
            <w:pPr>
              <w:spacing w:line="276" w:lineRule="auto"/>
              <w:jc w:val="left"/>
              <w:rPr>
                <w:color w:val="auto"/>
                <w:highlight w:val="lightGray"/>
              </w:rPr>
            </w:pPr>
            <w:r>
              <w:rPr>
                <w:color w:val="auto"/>
                <w:highlight w:val="lightGray"/>
              </w:rPr>
              <w:t>[Insert]</w:t>
            </w:r>
          </w:p>
        </w:tc>
      </w:tr>
      <w:tr w:rsidR="00B96BB0" w14:paraId="3109B38B" w14:textId="77777777" w:rsidTr="004A06A3">
        <w:trPr>
          <w:trHeight w:val="432"/>
          <w:jc w:val="center"/>
        </w:trPr>
        <w:tc>
          <w:tcPr>
            <w:tcW w:w="2475" w:type="dxa"/>
            <w:tcBorders>
              <w:right w:val="nil"/>
            </w:tcBorders>
            <w:vAlign w:val="center"/>
          </w:tcPr>
          <w:p w14:paraId="7423AA6F" w14:textId="7DD9DAC5" w:rsidR="00B96BB0" w:rsidRDefault="00B96BB0" w:rsidP="00EB53F8">
            <w:pPr>
              <w:jc w:val="left"/>
            </w:pPr>
            <w:r>
              <w:t>Dial</w:t>
            </w:r>
            <w:r w:rsidR="00EB53F8">
              <w:t>-</w:t>
            </w:r>
            <w:r>
              <w:t>In Numbers</w:t>
            </w:r>
            <w:r w:rsidR="003D262C">
              <w:t>:</w:t>
            </w:r>
          </w:p>
        </w:tc>
        <w:tc>
          <w:tcPr>
            <w:tcW w:w="2250" w:type="dxa"/>
            <w:tcBorders>
              <w:left w:val="nil"/>
            </w:tcBorders>
            <w:vAlign w:val="center"/>
          </w:tcPr>
          <w:p w14:paraId="174E4715" w14:textId="77777777" w:rsidR="00B96BB0" w:rsidRPr="00B96BB0" w:rsidRDefault="00B96BB0" w:rsidP="00B96BB0">
            <w:pPr>
              <w:spacing w:line="276" w:lineRule="auto"/>
              <w:jc w:val="left"/>
              <w:rPr>
                <w:color w:val="auto"/>
                <w:highlight w:val="lightGray"/>
              </w:rPr>
            </w:pPr>
          </w:p>
        </w:tc>
      </w:tr>
      <w:tr w:rsidR="00B96BB0" w14:paraId="013C11E7" w14:textId="77777777" w:rsidTr="003D262C">
        <w:trPr>
          <w:trHeight w:val="432"/>
          <w:jc w:val="center"/>
        </w:trPr>
        <w:tc>
          <w:tcPr>
            <w:tcW w:w="2475" w:type="dxa"/>
            <w:vAlign w:val="center"/>
          </w:tcPr>
          <w:p w14:paraId="5C3996D7" w14:textId="13D88FC9" w:rsidR="00B96BB0" w:rsidRDefault="00B96BB0" w:rsidP="00B96BB0">
            <w:pPr>
              <w:ind w:left="387"/>
              <w:jc w:val="left"/>
            </w:pPr>
            <w:r>
              <w:t>Local</w:t>
            </w:r>
            <w:r w:rsidR="003D262C">
              <w:t>:</w:t>
            </w:r>
          </w:p>
        </w:tc>
        <w:tc>
          <w:tcPr>
            <w:tcW w:w="2250" w:type="dxa"/>
            <w:vAlign w:val="center"/>
          </w:tcPr>
          <w:p w14:paraId="285C8A8D" w14:textId="3AC8845D" w:rsidR="00B96BB0" w:rsidRPr="00B96BB0" w:rsidRDefault="00B96BB0" w:rsidP="00B96BB0">
            <w:pPr>
              <w:spacing w:line="276" w:lineRule="auto"/>
              <w:jc w:val="left"/>
              <w:rPr>
                <w:color w:val="auto"/>
                <w:highlight w:val="lightGray"/>
              </w:rPr>
            </w:pPr>
            <w:r w:rsidRPr="00B96BB0">
              <w:rPr>
                <w:color w:val="auto"/>
                <w:highlight w:val="lightGray"/>
              </w:rPr>
              <w:t>1-720-279-0026</w:t>
            </w:r>
          </w:p>
        </w:tc>
      </w:tr>
      <w:tr w:rsidR="00B96BB0" w14:paraId="1BD3AA3E" w14:textId="77777777" w:rsidTr="003D262C">
        <w:trPr>
          <w:trHeight w:val="432"/>
          <w:jc w:val="center"/>
        </w:trPr>
        <w:tc>
          <w:tcPr>
            <w:tcW w:w="2475" w:type="dxa"/>
            <w:vAlign w:val="center"/>
          </w:tcPr>
          <w:p w14:paraId="788773C0" w14:textId="7610CEC9" w:rsidR="00B96BB0" w:rsidRDefault="00B96BB0" w:rsidP="00B96BB0">
            <w:pPr>
              <w:ind w:left="387"/>
              <w:jc w:val="left"/>
            </w:pPr>
            <w:r>
              <w:t>Toll Free</w:t>
            </w:r>
            <w:r w:rsidR="003D262C">
              <w:t>:</w:t>
            </w:r>
          </w:p>
        </w:tc>
        <w:tc>
          <w:tcPr>
            <w:tcW w:w="2250" w:type="dxa"/>
            <w:vAlign w:val="center"/>
          </w:tcPr>
          <w:p w14:paraId="7F708CBA" w14:textId="398AC185" w:rsidR="00B96BB0" w:rsidRPr="00B96BB0" w:rsidRDefault="00B96BB0" w:rsidP="00B96BB0">
            <w:pPr>
              <w:spacing w:line="276" w:lineRule="auto"/>
              <w:jc w:val="left"/>
              <w:rPr>
                <w:color w:val="auto"/>
                <w:highlight w:val="lightGray"/>
              </w:rPr>
            </w:pPr>
            <w:r w:rsidRPr="00B96BB0">
              <w:rPr>
                <w:color w:val="auto"/>
                <w:highlight w:val="lightGray"/>
              </w:rPr>
              <w:t>1-877-820-7831</w:t>
            </w:r>
          </w:p>
        </w:tc>
      </w:tr>
    </w:tbl>
    <w:p w14:paraId="789F278F" w14:textId="77777777" w:rsidR="00B96BB0" w:rsidRDefault="00B96BB0" w:rsidP="00B96BB0">
      <w:pPr>
        <w:spacing w:after="0"/>
      </w:pPr>
    </w:p>
    <w:p w14:paraId="574FCE30" w14:textId="77777777" w:rsidR="0096472E" w:rsidRDefault="0096472E" w:rsidP="0096472E">
      <w:pPr>
        <w:pStyle w:val="Heading3"/>
      </w:pPr>
      <w:bookmarkStart w:id="123" w:name="_Toc327470461"/>
      <w:bookmarkStart w:id="124" w:name="_Toc396130211"/>
      <w:bookmarkStart w:id="125" w:name="_Toc401910687"/>
      <w:r>
        <w:t>Public Information</w:t>
      </w:r>
      <w:bookmarkEnd w:id="123"/>
      <w:bookmarkEnd w:id="124"/>
      <w:bookmarkEnd w:id="125"/>
    </w:p>
    <w:p w14:paraId="2BA5FEE0" w14:textId="77777777" w:rsidR="0096472E" w:rsidRDefault="0096472E" w:rsidP="00561B9A">
      <w:pPr>
        <w:pStyle w:val="Heading4"/>
      </w:pPr>
      <w:r>
        <w:t>Traffic Operations Center</w:t>
      </w:r>
    </w:p>
    <w:p w14:paraId="1A2F9F62" w14:textId="1DFA4925" w:rsidR="0096472E" w:rsidRDefault="0096472E" w:rsidP="0096472E">
      <w:r w:rsidRPr="00E76644">
        <w:rPr>
          <w:color w:val="auto"/>
          <w:highlight w:val="lightGray"/>
        </w:rPr>
        <w:t>[CTMC</w:t>
      </w:r>
      <w:r w:rsidR="009B7917">
        <w:rPr>
          <w:color w:val="auto"/>
          <w:highlight w:val="lightGray"/>
        </w:rPr>
        <w:t>,HLT or EJMT</w:t>
      </w:r>
      <w:r w:rsidRPr="00E76644">
        <w:rPr>
          <w:color w:val="auto"/>
          <w:highlight w:val="lightGray"/>
        </w:rPr>
        <w:t>]</w:t>
      </w:r>
      <w:r w:rsidRPr="00E76644">
        <w:rPr>
          <w:color w:val="auto"/>
        </w:rPr>
        <w:t xml:space="preserve"> </w:t>
      </w:r>
      <w:r>
        <w:t xml:space="preserve">updates </w:t>
      </w:r>
      <w:r w:rsidR="00BD5364">
        <w:t>notifications</w:t>
      </w:r>
      <w:r w:rsidR="0051381E">
        <w:t xml:space="preserve"> on </w:t>
      </w:r>
      <w:r>
        <w:t xml:space="preserve">permanent </w:t>
      </w:r>
      <w:r w:rsidR="00BD5364">
        <w:t>Variable Message Sign (</w:t>
      </w:r>
      <w:r>
        <w:t>VMS</w:t>
      </w:r>
      <w:r w:rsidR="00BD5364">
        <w:t>)</w:t>
      </w:r>
      <w:r w:rsidR="0051381E">
        <w:t xml:space="preserve"> installations</w:t>
      </w:r>
      <w:r>
        <w:t xml:space="preserve">, </w:t>
      </w:r>
      <w:r w:rsidR="00BD5364">
        <w:t xml:space="preserve">the </w:t>
      </w:r>
      <w:hyperlink r:id="rId67" w:history="1">
        <w:r w:rsidRPr="00300EEB">
          <w:rPr>
            <w:rStyle w:val="Hyperlink"/>
          </w:rPr>
          <w:t>www.cotrip.org</w:t>
        </w:r>
      </w:hyperlink>
      <w:r>
        <w:t xml:space="preserve"> traveler information website</w:t>
      </w:r>
      <w:r w:rsidR="0051381E">
        <w:t xml:space="preserve">, </w:t>
      </w:r>
      <w:r w:rsidR="00BD5364">
        <w:t xml:space="preserve">the </w:t>
      </w:r>
      <w:r w:rsidR="0051381E">
        <w:t>511 traveler information telephone service</w:t>
      </w:r>
      <w:r w:rsidR="00BD5364">
        <w:t>,</w:t>
      </w:r>
      <w:r>
        <w:t xml:space="preserve"> and </w:t>
      </w:r>
      <w:r w:rsidR="0051381E">
        <w:t>sends</w:t>
      </w:r>
      <w:r>
        <w:t xml:space="preserve"> GovDelivery </w:t>
      </w:r>
      <w:r w:rsidR="0051381E">
        <w:t>emails</w:t>
      </w:r>
      <w:r>
        <w:t xml:space="preserve"> to disseminate traffic information to </w:t>
      </w:r>
      <w:r w:rsidR="0051381E">
        <w:t>the public</w:t>
      </w:r>
      <w:r>
        <w:t>.</w:t>
      </w:r>
      <w:r w:rsidR="00D953F2">
        <w:t xml:space="preserve"> </w:t>
      </w:r>
      <w:r w:rsidR="001A4B34">
        <w:t xml:space="preserve">The TMC also notifies adjacent state’s TMCs. </w:t>
      </w:r>
    </w:p>
    <w:p w14:paraId="30023B6F" w14:textId="77777777" w:rsidR="0096472E" w:rsidRDefault="0096472E" w:rsidP="00561B9A">
      <w:pPr>
        <w:pStyle w:val="Heading4"/>
      </w:pPr>
      <w:r>
        <w:t>WebEOC</w:t>
      </w:r>
    </w:p>
    <w:p w14:paraId="60AEDA14" w14:textId="39580FF9" w:rsidR="0096472E" w:rsidRPr="00C654EF" w:rsidRDefault="0096472E" w:rsidP="0096472E">
      <w:r>
        <w:t>WebEOC is an internet based Emergency Operations Center operated by the State of Colorado Division of Homeland Security and Emergency Management for the sharing of incident information. While accessible by anyone with log-in credentials, WebEOC is typically monitored by Public I</w:t>
      </w:r>
      <w:r w:rsidR="005A28A4">
        <w:t>nformation Officers (PIOs) and E</w:t>
      </w:r>
      <w:r>
        <w:t xml:space="preserve">mergency </w:t>
      </w:r>
      <w:r w:rsidR="005A28A4">
        <w:t>M</w:t>
      </w:r>
      <w:r>
        <w:t xml:space="preserve">anagers throughout the state. WebEOC </w:t>
      </w:r>
      <w:r w:rsidR="005A28A4">
        <w:t xml:space="preserve">postings </w:t>
      </w:r>
      <w:r>
        <w:t xml:space="preserve">should </w:t>
      </w:r>
      <w:r w:rsidR="00BD5364">
        <w:t xml:space="preserve">only </w:t>
      </w:r>
      <w:r>
        <w:t xml:space="preserve">be updated with </w:t>
      </w:r>
      <w:r w:rsidR="00E57120">
        <w:t>the prior approval of</w:t>
      </w:r>
      <w:r w:rsidR="005A28A4">
        <w:t xml:space="preserve"> the</w:t>
      </w:r>
      <w:r>
        <w:t xml:space="preserve"> </w:t>
      </w:r>
      <w:r w:rsidR="008362FA">
        <w:t>Incident Commander</w:t>
      </w:r>
      <w:r w:rsidR="005A28A4">
        <w:t>/</w:t>
      </w:r>
      <w:r w:rsidR="008362FA">
        <w:t>Unified Command</w:t>
      </w:r>
      <w:r>
        <w:t xml:space="preserve">. </w:t>
      </w:r>
    </w:p>
    <w:p w14:paraId="2EF1196B" w14:textId="77777777" w:rsidR="0096472E" w:rsidRDefault="0096472E" w:rsidP="00561B9A">
      <w:pPr>
        <w:pStyle w:val="Heading4"/>
      </w:pPr>
      <w:bookmarkStart w:id="126" w:name="_Toc323292870"/>
      <w:bookmarkStart w:id="127" w:name="_Toc323816968"/>
      <w:bookmarkStart w:id="128" w:name="_Toc323817246"/>
      <w:bookmarkStart w:id="129" w:name="_Toc323817316"/>
      <w:bookmarkStart w:id="130" w:name="_Toc323817543"/>
      <w:bookmarkStart w:id="131" w:name="_Toc323819224"/>
      <w:bookmarkStart w:id="132" w:name="_Toc326838793"/>
      <w:bookmarkStart w:id="133" w:name="_Toc323292871"/>
      <w:bookmarkStart w:id="134" w:name="_Toc323816969"/>
      <w:bookmarkStart w:id="135" w:name="_Toc323817247"/>
      <w:bookmarkStart w:id="136" w:name="_Toc323817317"/>
      <w:bookmarkStart w:id="137" w:name="_Toc323817544"/>
      <w:bookmarkStart w:id="138" w:name="_Toc323819225"/>
      <w:bookmarkStart w:id="139" w:name="_Toc326838794"/>
      <w:bookmarkStart w:id="140" w:name="_Toc323292872"/>
      <w:bookmarkStart w:id="141" w:name="_Toc323816970"/>
      <w:bookmarkStart w:id="142" w:name="_Toc323817248"/>
      <w:bookmarkStart w:id="143" w:name="_Toc323817318"/>
      <w:bookmarkStart w:id="144" w:name="_Toc323817545"/>
      <w:bookmarkStart w:id="145" w:name="_Toc323819226"/>
      <w:bookmarkStart w:id="146" w:name="_Toc326838795"/>
      <w:bookmarkStart w:id="147" w:name="_Toc323292873"/>
      <w:bookmarkStart w:id="148" w:name="_Toc323816971"/>
      <w:bookmarkStart w:id="149" w:name="_Toc323817249"/>
      <w:bookmarkStart w:id="150" w:name="_Toc323817319"/>
      <w:bookmarkStart w:id="151" w:name="_Toc323817546"/>
      <w:bookmarkStart w:id="152" w:name="_Toc323819227"/>
      <w:bookmarkStart w:id="153" w:name="_Toc326838796"/>
      <w:bookmarkStart w:id="154" w:name="_Toc32747046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t>Media Coordination</w:t>
      </w:r>
      <w:bookmarkEnd w:id="154"/>
    </w:p>
    <w:p w14:paraId="7268E3C7" w14:textId="258583A9" w:rsidR="0096472E" w:rsidRPr="00922900" w:rsidRDefault="0096472E" w:rsidP="0096472E">
      <w:r>
        <w:t xml:space="preserve">CDOT’s Public Information Officer (PIO) is responsible for media coordination and social networking updates. When </w:t>
      </w:r>
      <w:r w:rsidRPr="00B369BC">
        <w:t>media s</w:t>
      </w:r>
      <w:r>
        <w:t>taging areas are necessary for Major incidents, the CDOT PIO will provide information regarding staging to media personnel</w:t>
      </w:r>
      <w:r w:rsidR="000A4F0E">
        <w:t>.</w:t>
      </w:r>
      <w:r>
        <w:t xml:space="preserve"> Staging should be located outside of the hazard area and as close to the scene as practical. The CDOT PIO should provide on-scene dissemination of incident information at the media staging area. The CDOT PIO will only release information with prior approval from the </w:t>
      </w:r>
      <w:r w:rsidR="008362FA">
        <w:t>Incident Commander</w:t>
      </w:r>
      <w:r w:rsidR="005A28A4">
        <w:t>/</w:t>
      </w:r>
      <w:r w:rsidR="008362FA">
        <w:t>Unified Command</w:t>
      </w:r>
      <w:r>
        <w:t xml:space="preserve">. </w:t>
      </w:r>
    </w:p>
    <w:p w14:paraId="73FD21B4" w14:textId="77777777" w:rsidR="00EA2A28" w:rsidRDefault="00EA2A28" w:rsidP="0041466A"/>
    <w:p w14:paraId="5102F4CB" w14:textId="77777777" w:rsidR="00EA2A28" w:rsidRDefault="00EA2A28" w:rsidP="0041466A">
      <w:pPr>
        <w:sectPr w:rsidR="00EA2A28" w:rsidSect="006B6F09">
          <w:footerReference w:type="default" r:id="rId68"/>
          <w:pgSz w:w="12240" w:h="15840" w:code="1"/>
          <w:pgMar w:top="1440" w:right="1080" w:bottom="1440" w:left="1080" w:header="648" w:footer="432" w:gutter="0"/>
          <w:pgNumType w:start="1"/>
          <w:cols w:space="720"/>
          <w:docGrid w:linePitch="360"/>
        </w:sectPr>
      </w:pPr>
    </w:p>
    <w:p w14:paraId="535CE364" w14:textId="77777777" w:rsidR="003615C4" w:rsidRDefault="003615C4" w:rsidP="003615C4">
      <w:pPr>
        <w:pStyle w:val="Heading1"/>
      </w:pPr>
      <w:bookmarkStart w:id="155" w:name="_Toc393812014"/>
      <w:bookmarkStart w:id="156" w:name="_Toc401910688"/>
      <w:r>
        <w:t>Post Incident</w:t>
      </w:r>
      <w:bookmarkEnd w:id="155"/>
      <w:bookmarkEnd w:id="156"/>
    </w:p>
    <w:p w14:paraId="2E1B1221" w14:textId="406A1C91" w:rsidR="00C63EAA" w:rsidRPr="00C63EAA" w:rsidRDefault="00C63EAA" w:rsidP="00C63EAA">
      <w:r>
        <w:t>Debriefing of all incidents is desirable.</w:t>
      </w:r>
      <w:r w:rsidR="00D953F2">
        <w:t xml:space="preserve"> </w:t>
      </w:r>
      <w:r>
        <w:t>In consideration of time commitments, a hot wash may approach of debriefing will be used for Minor and Intermediate incidents to assess incident successes and opportunities for improvement.</w:t>
      </w:r>
      <w:r w:rsidR="00D953F2">
        <w:t xml:space="preserve"> </w:t>
      </w:r>
      <w:r>
        <w:t>Formal After Action Reviews will be held for all Major incidents or as requested for Intermediate incidents.</w:t>
      </w:r>
      <w:r w:rsidR="00D953F2">
        <w:t xml:space="preserve"> </w:t>
      </w:r>
    </w:p>
    <w:p w14:paraId="65AB5A30" w14:textId="6A91E9B3" w:rsidR="003F0BCA" w:rsidRPr="00C63EAA" w:rsidRDefault="003F0BCA" w:rsidP="003615C4">
      <w:pPr>
        <w:pStyle w:val="Heading2"/>
      </w:pPr>
      <w:bookmarkStart w:id="157" w:name="_Toc401910689"/>
      <w:bookmarkStart w:id="158" w:name="_Toc327470482"/>
      <w:bookmarkStart w:id="159" w:name="_Toc393812015"/>
      <w:r w:rsidRPr="00C63EAA">
        <w:t>Hot Wash</w:t>
      </w:r>
      <w:bookmarkEnd w:id="157"/>
    </w:p>
    <w:p w14:paraId="79AFDBD8" w14:textId="0C25D12B" w:rsidR="003F0BCA" w:rsidRPr="008D1F20" w:rsidRDefault="00C63EAA" w:rsidP="003F0BCA">
      <w:r>
        <w:t>The hot wash is a f</w:t>
      </w:r>
      <w:r w:rsidR="003F0BCA" w:rsidRPr="00C63EAA">
        <w:t xml:space="preserve">acilitated discussion held immediately following </w:t>
      </w:r>
      <w:r>
        <w:t>an incident, it is intended</w:t>
      </w:r>
      <w:r w:rsidR="003F0BCA" w:rsidRPr="00C63EAA">
        <w:t xml:space="preserve"> to capture feedback about any issues, concerns, or </w:t>
      </w:r>
      <w:r w:rsidR="008D1F20">
        <w:t xml:space="preserve">opportunities for </w:t>
      </w:r>
      <w:r w:rsidR="003F0BCA" w:rsidRPr="00C63EAA">
        <w:t xml:space="preserve">improvements </w:t>
      </w:r>
      <w:r w:rsidR="008D1F20">
        <w:t>responders</w:t>
      </w:r>
      <w:r w:rsidR="003F0BCA" w:rsidRPr="00C63EAA">
        <w:t xml:space="preserve"> may have about </w:t>
      </w:r>
      <w:r w:rsidR="008D1F20">
        <w:t xml:space="preserve">incident. The </w:t>
      </w:r>
      <w:r w:rsidR="008362FA">
        <w:t>Incident Commander</w:t>
      </w:r>
      <w:r w:rsidR="003F0BCA" w:rsidRPr="00C63EAA">
        <w:t xml:space="preserve"> should take notes during the hot wash and include these observations in their analysis.</w:t>
      </w:r>
      <w:r w:rsidR="00666AD1" w:rsidRPr="00C63EAA">
        <w:t xml:space="preserve"> </w:t>
      </w:r>
      <w:r w:rsidR="003F0BCA" w:rsidRPr="00C63EAA">
        <w:t xml:space="preserve">The hot wash should </w:t>
      </w:r>
      <w:r w:rsidR="008D1F20">
        <w:t>be conducted immediately following the incident, once responder’s vehicles have been cleared from the scene and l</w:t>
      </w:r>
      <w:r w:rsidR="003F0BCA" w:rsidRPr="00C63EAA">
        <w:t>ast no more than 30 minutes.</w:t>
      </w:r>
      <w:r w:rsidR="00D953F2">
        <w:t xml:space="preserve"> </w:t>
      </w:r>
      <w:r w:rsidR="008D1F20">
        <w:t>The hot wash does not replace the After Action Review procedure.</w:t>
      </w:r>
      <w:r w:rsidR="00D953F2">
        <w:t xml:space="preserve"> </w:t>
      </w:r>
      <w:r w:rsidR="008D1F20">
        <w:t xml:space="preserve">Hot wash forms are provided in </w:t>
      </w:r>
      <w:r w:rsidR="008D1F20">
        <w:fldChar w:fldCharType="begin"/>
      </w:r>
      <w:r w:rsidR="008D1F20">
        <w:instrText xml:space="preserve"> REF _Ref396172943 \h  \* MERGEFORMAT </w:instrText>
      </w:r>
      <w:r w:rsidR="008D1F20">
        <w:fldChar w:fldCharType="separate"/>
      </w:r>
      <w:r w:rsidR="004F204C">
        <w:t>Appendix E</w:t>
      </w:r>
      <w:r w:rsidR="008D1F20">
        <w:fldChar w:fldCharType="end"/>
      </w:r>
      <w:r w:rsidR="008D1F20">
        <w:t>.</w:t>
      </w:r>
    </w:p>
    <w:p w14:paraId="2D8C600D" w14:textId="77777777" w:rsidR="003615C4" w:rsidRDefault="003615C4" w:rsidP="003615C4">
      <w:pPr>
        <w:pStyle w:val="Heading2"/>
      </w:pPr>
      <w:bookmarkStart w:id="160" w:name="_Toc401910690"/>
      <w:r>
        <w:t>After Action Review Objectives &amp; Debriefing</w:t>
      </w:r>
      <w:bookmarkEnd w:id="158"/>
      <w:bookmarkEnd w:id="159"/>
      <w:bookmarkEnd w:id="160"/>
    </w:p>
    <w:p w14:paraId="7D4D9BB3" w14:textId="77777777" w:rsidR="003615C4" w:rsidRDefault="003615C4" w:rsidP="003615C4">
      <w:pPr>
        <w:rPr>
          <w:rFonts w:cs="Arial"/>
        </w:rPr>
      </w:pPr>
      <w:r>
        <w:rPr>
          <w:rFonts w:cs="Arial"/>
        </w:rPr>
        <w:t>The primary aim of the After Action Review debriefing is to examine incident actions, compare them to the TIMP, identify strengths and weaknesses, and improve future responses. A secondary aim of the incident debrief is to share information with partner agencies on performance. CDOT has an extensive public information capability to address all aspects of transportation in the State of Colorado, and traffic incident management is a subset of their responsibilities. CDOT Public Information Officer (PIO) involvement in debriefings will therefore, be determined on a case by case basis, with a primary emphasis on Major and Extended incidents.</w:t>
      </w:r>
    </w:p>
    <w:p w14:paraId="255B1F16" w14:textId="77777777" w:rsidR="003615C4" w:rsidRDefault="003615C4" w:rsidP="003615C4">
      <w:pPr>
        <w:pStyle w:val="Heading3"/>
      </w:pPr>
      <w:bookmarkStart w:id="161" w:name="_Toc327470483"/>
      <w:bookmarkStart w:id="162" w:name="_Toc393812016"/>
      <w:bookmarkStart w:id="163" w:name="_Toc401910691"/>
      <w:r>
        <w:t>Determining the Need for an After Action Review</w:t>
      </w:r>
      <w:bookmarkEnd w:id="161"/>
      <w:bookmarkEnd w:id="162"/>
      <w:bookmarkEnd w:id="163"/>
    </w:p>
    <w:p w14:paraId="33C4489D" w14:textId="1F9D22D0" w:rsidR="003615C4" w:rsidRDefault="003615C4" w:rsidP="003615C4">
      <w:pPr>
        <w:autoSpaceDE w:val="0"/>
        <w:autoSpaceDN w:val="0"/>
        <w:adjustRightInd w:val="0"/>
        <w:rPr>
          <w:rFonts w:cs="Arial"/>
        </w:rPr>
      </w:pPr>
      <w:r>
        <w:rPr>
          <w:rFonts w:cs="Arial"/>
        </w:rPr>
        <w:t xml:space="preserve">An After Action Review will typically be conducted after Major incidents. They may also be conducted for any other incident for which CDOT or another responding agency requests the multi-agency debriefing. The Incident Commander should contact the CDOT </w:t>
      </w:r>
      <w:r w:rsidR="00EB1EE6">
        <w:rPr>
          <w:rFonts w:cs="Arial"/>
        </w:rPr>
        <w:t xml:space="preserve">Coordinator </w:t>
      </w:r>
      <w:r w:rsidR="008166F5">
        <w:rPr>
          <w:rFonts w:cs="Arial"/>
        </w:rPr>
        <w:t xml:space="preserve">for this </w:t>
      </w:r>
      <w:r w:rsidR="00EB1EE6">
        <w:rPr>
          <w:rFonts w:cs="Arial"/>
        </w:rPr>
        <w:t>TIMP</w:t>
      </w:r>
      <w:r>
        <w:rPr>
          <w:rFonts w:cs="Arial"/>
        </w:rPr>
        <w:t xml:space="preserve"> to schedule the review.</w:t>
      </w:r>
    </w:p>
    <w:p w14:paraId="0C227CAA" w14:textId="205C0B13" w:rsidR="004C7D84" w:rsidRDefault="003615C4" w:rsidP="003615C4">
      <w:pPr>
        <w:autoSpaceDE w:val="0"/>
        <w:autoSpaceDN w:val="0"/>
        <w:adjustRightInd w:val="0"/>
        <w:rPr>
          <w:rFonts w:eastAsia="SymbolMT" w:cs="Arial"/>
        </w:rPr>
      </w:pPr>
      <w:r>
        <w:rPr>
          <w:rFonts w:eastAsia="SymbolMT" w:cs="Arial"/>
        </w:rPr>
        <w:t>Any agency that was involved in an incident may request a debrief meeting at which point they will be designated as the ‘initiator.’ CDOT will take this initiation request under advisement and coordinate the activity, or decline the request and provide the basis for the decision. In some cases, CDOT may accept the request with the condition that the initiator lead the meeting. CDOT plans to accept and manage debrief requests as they are deemed necessary for continued improvement of the plan.</w:t>
      </w:r>
    </w:p>
    <w:p w14:paraId="0388561B" w14:textId="51206C12" w:rsidR="003615C4" w:rsidRDefault="004C7D84" w:rsidP="004C7D84">
      <w:pPr>
        <w:jc w:val="left"/>
        <w:rPr>
          <w:rFonts w:eastAsia="SymbolMT" w:cs="Arial"/>
        </w:rPr>
      </w:pPr>
      <w:r>
        <w:rPr>
          <w:rFonts w:eastAsia="SymbolMT" w:cs="Arial"/>
        </w:rPr>
        <w:br w:type="page"/>
      </w:r>
    </w:p>
    <w:p w14:paraId="22154021" w14:textId="77777777" w:rsidR="003615C4" w:rsidRDefault="003615C4" w:rsidP="003615C4">
      <w:pPr>
        <w:pStyle w:val="Heading3"/>
        <w:rPr>
          <w:rFonts w:eastAsia="SymbolMT"/>
        </w:rPr>
      </w:pPr>
      <w:bookmarkStart w:id="164" w:name="_Toc327470484"/>
      <w:bookmarkStart w:id="165" w:name="_Toc393812017"/>
      <w:bookmarkStart w:id="166" w:name="_Toc401910692"/>
      <w:r>
        <w:rPr>
          <w:rFonts w:eastAsia="SymbolMT"/>
        </w:rPr>
        <w:t>Appointment of an Review Lead and Responsibilities</w:t>
      </w:r>
      <w:bookmarkEnd w:id="164"/>
      <w:bookmarkEnd w:id="165"/>
      <w:bookmarkEnd w:id="166"/>
    </w:p>
    <w:p w14:paraId="2449F893" w14:textId="30B00D81" w:rsidR="003615C4" w:rsidRDefault="003615C4" w:rsidP="003615C4">
      <w:pPr>
        <w:autoSpaceDE w:val="0"/>
        <w:autoSpaceDN w:val="0"/>
        <w:adjustRightInd w:val="0"/>
        <w:rPr>
          <w:rFonts w:eastAsia="SymbolMT" w:cs="Arial"/>
        </w:rPr>
      </w:pPr>
      <w:r>
        <w:rPr>
          <w:rFonts w:eastAsia="SymbolMT" w:cs="Arial"/>
        </w:rPr>
        <w:t>The Lead of the After Action Review debrief meeting will normally be the CDOT Coordinator</w:t>
      </w:r>
      <w:r w:rsidR="008166F5">
        <w:rPr>
          <w:rFonts w:eastAsia="SymbolMT" w:cs="Arial"/>
        </w:rPr>
        <w:t xml:space="preserve"> for </w:t>
      </w:r>
      <w:r w:rsidR="00EB1EE6">
        <w:rPr>
          <w:rFonts w:eastAsia="SymbolMT" w:cs="Arial"/>
        </w:rPr>
        <w:t>this TIMP</w:t>
      </w:r>
      <w:r>
        <w:rPr>
          <w:rFonts w:eastAsia="SymbolMT" w:cs="Arial"/>
        </w:rPr>
        <w:t xml:space="preserve"> or his/her designee.</w:t>
      </w:r>
    </w:p>
    <w:p w14:paraId="44D1D6ED" w14:textId="77777777" w:rsidR="003615C4" w:rsidRDefault="003615C4" w:rsidP="003615C4">
      <w:pPr>
        <w:autoSpaceDE w:val="0"/>
        <w:autoSpaceDN w:val="0"/>
        <w:adjustRightInd w:val="0"/>
        <w:rPr>
          <w:rFonts w:eastAsia="SymbolMT" w:cs="Arial"/>
        </w:rPr>
      </w:pPr>
      <w:r>
        <w:rPr>
          <w:rFonts w:eastAsia="SymbolMT" w:cs="Arial"/>
        </w:rPr>
        <w:t>The Lead will provide administration and in conjunction with the initiator of the review meeting, will agree on who will be invited to participate. This procedure facilitates attendance by the appropriate persons who can represent their organization, or sections thereof, best. The procedure should also ensure the process stays on topic and is manageable. No responding agency should be excluded from participation.</w:t>
      </w:r>
    </w:p>
    <w:p w14:paraId="412F0C6D" w14:textId="77777777" w:rsidR="003615C4" w:rsidRDefault="003615C4" w:rsidP="003615C4">
      <w:pPr>
        <w:autoSpaceDE w:val="0"/>
        <w:autoSpaceDN w:val="0"/>
        <w:adjustRightInd w:val="0"/>
        <w:rPr>
          <w:rFonts w:eastAsia="SymbolMT" w:cs="Arial"/>
        </w:rPr>
      </w:pPr>
      <w:r>
        <w:rPr>
          <w:rFonts w:eastAsia="SymbolMT" w:cs="Arial"/>
        </w:rPr>
        <w:t>It is possible that people with valuable first-hand information may be overlooked or unavailable for the review. CDOT will accept written information from these individuals to supplement the After Action Report records.</w:t>
      </w:r>
    </w:p>
    <w:p w14:paraId="44FC92A1" w14:textId="77777777" w:rsidR="003615C4" w:rsidRPr="00C558BA" w:rsidRDefault="003615C4" w:rsidP="003615C4">
      <w:pPr>
        <w:pStyle w:val="Heading3"/>
        <w:rPr>
          <w:rFonts w:eastAsia="SymbolMT"/>
        </w:rPr>
      </w:pPr>
      <w:bookmarkStart w:id="167" w:name="_Toc327470485"/>
      <w:bookmarkStart w:id="168" w:name="_Toc393812018"/>
      <w:bookmarkStart w:id="169" w:name="_Toc401910693"/>
      <w:r>
        <w:rPr>
          <w:rFonts w:eastAsia="SymbolMT"/>
        </w:rPr>
        <w:t>When to Conduct an After Action R</w:t>
      </w:r>
      <w:bookmarkEnd w:id="167"/>
      <w:bookmarkEnd w:id="168"/>
      <w:r>
        <w:rPr>
          <w:rFonts w:eastAsia="SymbolMT"/>
        </w:rPr>
        <w:t>eview</w:t>
      </w:r>
      <w:bookmarkEnd w:id="169"/>
    </w:p>
    <w:p w14:paraId="28920CF2" w14:textId="3077FBF6" w:rsidR="003615C4" w:rsidRDefault="003615C4" w:rsidP="003615C4">
      <w:pPr>
        <w:autoSpaceDE w:val="0"/>
        <w:autoSpaceDN w:val="0"/>
        <w:adjustRightInd w:val="0"/>
        <w:rPr>
          <w:rFonts w:eastAsia="SymbolMT" w:cs="Arial"/>
        </w:rPr>
      </w:pPr>
      <w:r>
        <w:rPr>
          <w:rFonts w:eastAsia="SymbolMT" w:cs="Arial"/>
        </w:rPr>
        <w:t xml:space="preserve">Once CDOT establishes the need for an After Action Review, the debriefing meeting or phone conference will be scheduled as soon as possible after an incident, normally within a week. The CDOT </w:t>
      </w:r>
      <w:r w:rsidR="00EB1EE6">
        <w:rPr>
          <w:rFonts w:eastAsia="SymbolMT" w:cs="Arial"/>
        </w:rPr>
        <w:t>Coordinator for this TIMP</w:t>
      </w:r>
      <w:r>
        <w:rPr>
          <w:rFonts w:eastAsia="SymbolMT" w:cs="Arial"/>
        </w:rPr>
        <w:t xml:space="preserve"> or his/her designee will be responsible for scheduling and conducting the After Action Review within that timeframe.</w:t>
      </w:r>
    </w:p>
    <w:p w14:paraId="06076D52" w14:textId="77777777" w:rsidR="003615C4" w:rsidRPr="00C558BA" w:rsidRDefault="003615C4" w:rsidP="003615C4">
      <w:pPr>
        <w:pStyle w:val="Heading3"/>
        <w:rPr>
          <w:rFonts w:eastAsia="SymbolMT"/>
        </w:rPr>
      </w:pPr>
      <w:bookmarkStart w:id="170" w:name="_Toc327470486"/>
      <w:bookmarkStart w:id="171" w:name="_Toc393812019"/>
      <w:bookmarkStart w:id="172" w:name="_Toc401910694"/>
      <w:r>
        <w:rPr>
          <w:rFonts w:eastAsia="SymbolMT"/>
        </w:rPr>
        <w:t>After Action Review Objectives</w:t>
      </w:r>
      <w:bookmarkEnd w:id="170"/>
      <w:bookmarkEnd w:id="171"/>
      <w:bookmarkEnd w:id="172"/>
    </w:p>
    <w:p w14:paraId="65F98840" w14:textId="77777777" w:rsidR="003615C4" w:rsidRDefault="003615C4" w:rsidP="003615C4">
      <w:pPr>
        <w:autoSpaceDE w:val="0"/>
        <w:autoSpaceDN w:val="0"/>
        <w:adjustRightInd w:val="0"/>
        <w:rPr>
          <w:rFonts w:cs="Arial"/>
        </w:rPr>
      </w:pPr>
      <w:r>
        <w:rPr>
          <w:rFonts w:cs="Arial"/>
        </w:rPr>
        <w:t>The objectives of the multi-agency review include:</w:t>
      </w:r>
    </w:p>
    <w:p w14:paraId="30ECF88F" w14:textId="77777777" w:rsidR="003615C4" w:rsidRPr="0009656E" w:rsidRDefault="003615C4" w:rsidP="001666C4">
      <w:pPr>
        <w:pStyle w:val="ListParagraph"/>
        <w:numPr>
          <w:ilvl w:val="0"/>
          <w:numId w:val="9"/>
        </w:numPr>
        <w:spacing w:before="240" w:after="240" w:line="240" w:lineRule="auto"/>
      </w:pPr>
      <w:r w:rsidRPr="0009656E">
        <w:t>Report</w:t>
      </w:r>
      <w:r>
        <w:t>ing</w:t>
      </w:r>
      <w:r w:rsidRPr="0009656E">
        <w:t xml:space="preserve"> on the response from the participant’s perspective.</w:t>
      </w:r>
    </w:p>
    <w:p w14:paraId="0E0862B7" w14:textId="77777777" w:rsidR="003615C4" w:rsidRPr="0009656E" w:rsidRDefault="003615C4" w:rsidP="001666C4">
      <w:pPr>
        <w:pStyle w:val="ListParagraph"/>
        <w:numPr>
          <w:ilvl w:val="0"/>
          <w:numId w:val="9"/>
        </w:numPr>
        <w:spacing w:before="240" w:after="240" w:line="240" w:lineRule="auto"/>
      </w:pPr>
      <w:r w:rsidRPr="0009656E">
        <w:t>Consider</w:t>
      </w:r>
      <w:r>
        <w:t>ing</w:t>
      </w:r>
      <w:r w:rsidRPr="0009656E">
        <w:t xml:space="preserve"> the safety and effectiveness of actions taken during the response, with focus upon traffic incident management.</w:t>
      </w:r>
    </w:p>
    <w:p w14:paraId="72BFB502" w14:textId="77777777" w:rsidR="003615C4" w:rsidRPr="0009656E" w:rsidRDefault="003615C4" w:rsidP="001666C4">
      <w:pPr>
        <w:pStyle w:val="ListParagraph"/>
        <w:numPr>
          <w:ilvl w:val="0"/>
          <w:numId w:val="9"/>
        </w:numPr>
        <w:spacing w:before="240" w:after="240" w:line="240" w:lineRule="auto"/>
      </w:pPr>
      <w:r>
        <w:t>Summarizing</w:t>
      </w:r>
      <w:r w:rsidRPr="0009656E">
        <w:t xml:space="preserve"> the strengths and weaknesses of the response.</w:t>
      </w:r>
    </w:p>
    <w:p w14:paraId="3F900636" w14:textId="77777777" w:rsidR="003615C4" w:rsidRPr="0009656E" w:rsidRDefault="003615C4" w:rsidP="001666C4">
      <w:pPr>
        <w:pStyle w:val="ListParagraph"/>
        <w:numPr>
          <w:ilvl w:val="0"/>
          <w:numId w:val="9"/>
        </w:numPr>
        <w:spacing w:before="240" w:after="240" w:line="240" w:lineRule="auto"/>
      </w:pPr>
      <w:r w:rsidRPr="0009656E">
        <w:t>Identify</w:t>
      </w:r>
      <w:r>
        <w:t>ing</w:t>
      </w:r>
      <w:r w:rsidRPr="0009656E">
        <w:t xml:space="preserve"> any lessons learned in order to improve future response.</w:t>
      </w:r>
    </w:p>
    <w:p w14:paraId="134B2275" w14:textId="77777777" w:rsidR="003615C4" w:rsidRPr="0009656E" w:rsidRDefault="003615C4" w:rsidP="001666C4">
      <w:pPr>
        <w:pStyle w:val="ListParagraph"/>
        <w:numPr>
          <w:ilvl w:val="0"/>
          <w:numId w:val="9"/>
        </w:numPr>
        <w:spacing w:before="240" w:after="240" w:line="240" w:lineRule="auto"/>
      </w:pPr>
      <w:r w:rsidRPr="0009656E">
        <w:t>Identify</w:t>
      </w:r>
      <w:r>
        <w:t>ing</w:t>
      </w:r>
      <w:r w:rsidRPr="0009656E">
        <w:t xml:space="preserve"> any positive points or ideas for the future that might improve the practice of traffic incident management</w:t>
      </w:r>
    </w:p>
    <w:p w14:paraId="44759801" w14:textId="67DBDEEF" w:rsidR="003615C4" w:rsidRPr="0009656E" w:rsidRDefault="003615C4" w:rsidP="001666C4">
      <w:pPr>
        <w:pStyle w:val="ListParagraph"/>
        <w:numPr>
          <w:ilvl w:val="0"/>
          <w:numId w:val="9"/>
        </w:numPr>
        <w:spacing w:before="240" w:after="240" w:line="240" w:lineRule="auto"/>
      </w:pPr>
      <w:r w:rsidRPr="0009656E">
        <w:t>Identify</w:t>
      </w:r>
      <w:r>
        <w:t>ing</w:t>
      </w:r>
      <w:r w:rsidRPr="0009656E">
        <w:t xml:space="preserve"> any changes needed in the Traffic Incident Management Plan. </w:t>
      </w:r>
    </w:p>
    <w:p w14:paraId="6E552C5C" w14:textId="77777777" w:rsidR="003615C4" w:rsidRDefault="003615C4" w:rsidP="003615C4">
      <w:pPr>
        <w:autoSpaceDE w:val="0"/>
        <w:autoSpaceDN w:val="0"/>
        <w:adjustRightInd w:val="0"/>
        <w:rPr>
          <w:rFonts w:cs="Arial"/>
        </w:rPr>
      </w:pPr>
      <w:r>
        <w:rPr>
          <w:rFonts w:cs="Arial"/>
        </w:rPr>
        <w:t>Following the After Action Review, the Lead will:</w:t>
      </w:r>
    </w:p>
    <w:p w14:paraId="5493C8FF" w14:textId="36E10C36" w:rsidR="003615C4" w:rsidRPr="0009656E" w:rsidRDefault="003615C4" w:rsidP="001666C4">
      <w:pPr>
        <w:pStyle w:val="ListParagraph"/>
        <w:numPr>
          <w:ilvl w:val="0"/>
          <w:numId w:val="10"/>
        </w:numPr>
        <w:spacing w:before="240" w:after="240" w:line="240" w:lineRule="auto"/>
      </w:pPr>
      <w:r w:rsidRPr="0009656E">
        <w:t>Prepare and distribute meeting minutes, and in the case of a</w:t>
      </w:r>
      <w:r w:rsidR="00621031">
        <w:t xml:space="preserve"> Major</w:t>
      </w:r>
      <w:r>
        <w:t xml:space="preserve"> </w:t>
      </w:r>
      <w:r w:rsidRPr="0009656E">
        <w:t>incident, an After Action Report.</w:t>
      </w:r>
    </w:p>
    <w:p w14:paraId="4492B6FA" w14:textId="77777777" w:rsidR="003615C4" w:rsidRPr="0009656E" w:rsidRDefault="003615C4" w:rsidP="001666C4">
      <w:pPr>
        <w:pStyle w:val="ListParagraph"/>
        <w:numPr>
          <w:ilvl w:val="0"/>
          <w:numId w:val="10"/>
        </w:numPr>
        <w:spacing w:before="240" w:after="240" w:line="240" w:lineRule="auto"/>
      </w:pPr>
      <w:r>
        <w:t>P</w:t>
      </w:r>
      <w:r w:rsidRPr="0009656E">
        <w:t>rovide a factual record of the event/incident, including a brief description of the incident, chronology/time line of incident, agencies involved, etc.</w:t>
      </w:r>
    </w:p>
    <w:p w14:paraId="4B827494" w14:textId="77777777" w:rsidR="003615C4" w:rsidRPr="0009656E" w:rsidRDefault="003615C4" w:rsidP="001666C4">
      <w:pPr>
        <w:pStyle w:val="ListParagraph"/>
        <w:numPr>
          <w:ilvl w:val="0"/>
          <w:numId w:val="10"/>
        </w:numPr>
        <w:spacing w:before="240" w:after="240" w:line="240" w:lineRule="auto"/>
      </w:pPr>
      <w:r>
        <w:t xml:space="preserve">Work with the CDOT PIO to </w:t>
      </w:r>
      <w:r w:rsidRPr="0009656E">
        <w:t>produce a statement for issue to the media on the findings of the debriefing process.</w:t>
      </w:r>
    </w:p>
    <w:p w14:paraId="66BF30D9" w14:textId="77777777" w:rsidR="003615C4" w:rsidRDefault="003615C4" w:rsidP="001666C4">
      <w:pPr>
        <w:pStyle w:val="ListParagraph"/>
        <w:numPr>
          <w:ilvl w:val="0"/>
          <w:numId w:val="10"/>
        </w:numPr>
        <w:spacing w:before="240" w:after="240" w:line="240" w:lineRule="auto"/>
      </w:pPr>
      <w:r>
        <w:t>A</w:t>
      </w:r>
      <w:r w:rsidRPr="0009656E">
        <w:t>rrange a follow up meeting with partner agency representatives to d</w:t>
      </w:r>
      <w:r>
        <w:t>iscuss and document the changes w</w:t>
      </w:r>
      <w:r w:rsidRPr="0009656E">
        <w:t>here lessons learned result</w:t>
      </w:r>
      <w:r>
        <w:t>ed</w:t>
      </w:r>
      <w:r w:rsidRPr="0009656E">
        <w:t xml:space="preserve"> in changes to the C</w:t>
      </w:r>
      <w:r>
        <w:t>DOT plan, policies or practices.</w:t>
      </w:r>
    </w:p>
    <w:p w14:paraId="4FC1E1ED" w14:textId="77777777" w:rsidR="003615C4" w:rsidRDefault="003615C4" w:rsidP="003615C4">
      <w:pPr>
        <w:pStyle w:val="Heading3"/>
      </w:pPr>
      <w:bookmarkStart w:id="173" w:name="_Toc327470487"/>
      <w:bookmarkStart w:id="174" w:name="_Toc393812020"/>
      <w:bookmarkStart w:id="175" w:name="_Toc401910695"/>
      <w:r>
        <w:t>How an After Action Review will be Conducted</w:t>
      </w:r>
      <w:bookmarkEnd w:id="173"/>
      <w:bookmarkEnd w:id="174"/>
      <w:bookmarkEnd w:id="175"/>
    </w:p>
    <w:p w14:paraId="5C052CEB" w14:textId="77777777" w:rsidR="003615C4" w:rsidRDefault="003615C4" w:rsidP="003615C4">
      <w:pPr>
        <w:autoSpaceDE w:val="0"/>
        <w:autoSpaceDN w:val="0"/>
        <w:adjustRightInd w:val="0"/>
        <w:rPr>
          <w:rFonts w:cs="Arial"/>
        </w:rPr>
      </w:pPr>
      <w:r>
        <w:rPr>
          <w:rFonts w:cs="Arial"/>
        </w:rPr>
        <w:t>The Lead will keep the focus on the After Action Review objectives, listed above, and encourage open discussion to identify any critical issues that need to be addressed in an expedient manner. An open and frank discussion should be encouraged.</w:t>
      </w:r>
    </w:p>
    <w:p w14:paraId="4D991BD2" w14:textId="77777777" w:rsidR="003615C4" w:rsidRDefault="003615C4" w:rsidP="003615C4">
      <w:pPr>
        <w:autoSpaceDE w:val="0"/>
        <w:autoSpaceDN w:val="0"/>
        <w:adjustRightInd w:val="0"/>
        <w:rPr>
          <w:rFonts w:cs="Arial"/>
        </w:rPr>
      </w:pPr>
      <w:r>
        <w:rPr>
          <w:rFonts w:cs="Arial"/>
        </w:rPr>
        <w:t xml:space="preserve">Recording of the incident debrief may be made to assist with production of minutes or an After Action Report should one be required. Alternatively, CDOT may take written notes, particularly of the discussion and information sharing. The Lead, </w:t>
      </w:r>
      <w:r>
        <w:rPr>
          <w:rFonts w:eastAsia="SymbolMT" w:cs="Arial"/>
        </w:rPr>
        <w:t>or his/her designee</w:t>
      </w:r>
      <w:r>
        <w:rPr>
          <w:rFonts w:cs="Arial"/>
        </w:rPr>
        <w:t>, will produce and distribute meeting minutes to all parties, including those jurisdictions/agencies that were unable to participate in the meeting or conference call.</w:t>
      </w:r>
    </w:p>
    <w:p w14:paraId="05CD2913" w14:textId="77777777" w:rsidR="003615C4" w:rsidRDefault="003615C4" w:rsidP="003615C4">
      <w:pPr>
        <w:autoSpaceDE w:val="0"/>
        <w:autoSpaceDN w:val="0"/>
        <w:adjustRightInd w:val="0"/>
        <w:rPr>
          <w:rFonts w:eastAsia="SymbolMT" w:cs="Arial"/>
        </w:rPr>
      </w:pPr>
      <w:r>
        <w:rPr>
          <w:rFonts w:eastAsia="SymbolMT" w:cs="Arial"/>
        </w:rPr>
        <w:t>The Lead will facilitate the discussion, answer questions, and seek to understand the events, issues, problems, successes, and seek to identify solutions and recommendations for improvement.</w:t>
      </w:r>
    </w:p>
    <w:p w14:paraId="2AAD72F4" w14:textId="79045A40" w:rsidR="003615C4" w:rsidRDefault="003615C4" w:rsidP="003615C4">
      <w:pPr>
        <w:autoSpaceDE w:val="0"/>
        <w:autoSpaceDN w:val="0"/>
        <w:adjustRightInd w:val="0"/>
        <w:rPr>
          <w:rFonts w:eastAsia="SymbolMT" w:cs="Arial"/>
        </w:rPr>
      </w:pPr>
      <w:r>
        <w:rPr>
          <w:rFonts w:eastAsia="SymbolMT" w:cs="Arial"/>
        </w:rPr>
        <w:t>Specific recommendations that require revision of the TIMP may result from this process. CDOT will assume responsibility for making necessary changes.</w:t>
      </w:r>
    </w:p>
    <w:p w14:paraId="5B1FC531" w14:textId="77777777" w:rsidR="003615C4" w:rsidRDefault="003615C4" w:rsidP="003615C4">
      <w:pPr>
        <w:autoSpaceDE w:val="0"/>
        <w:autoSpaceDN w:val="0"/>
        <w:adjustRightInd w:val="0"/>
        <w:rPr>
          <w:rFonts w:eastAsia="SymbolMT" w:cs="Arial"/>
        </w:rPr>
      </w:pPr>
      <w:r>
        <w:rPr>
          <w:rFonts w:eastAsia="SymbolMT" w:cs="Arial"/>
        </w:rPr>
        <w:t xml:space="preserve">The Lead may include action items in the minutes distributed to all parties. In that case, the Lead is responsible for confirming that each assignment is completed. </w:t>
      </w:r>
    </w:p>
    <w:p w14:paraId="7059CEC0" w14:textId="501546EA" w:rsidR="003615C4" w:rsidRDefault="003615C4" w:rsidP="003615C4">
      <w:pPr>
        <w:pStyle w:val="Heading3"/>
      </w:pPr>
      <w:bookmarkStart w:id="176" w:name="_Toc327470488"/>
      <w:bookmarkStart w:id="177" w:name="_Toc393812021"/>
      <w:bookmarkStart w:id="178" w:name="_Toc401910696"/>
      <w:r>
        <w:t>After Action Report (AAR)</w:t>
      </w:r>
      <w:bookmarkEnd w:id="176"/>
      <w:bookmarkEnd w:id="177"/>
      <w:bookmarkEnd w:id="178"/>
    </w:p>
    <w:p w14:paraId="405D90B7" w14:textId="4688823C" w:rsidR="003615C4" w:rsidRDefault="003615C4" w:rsidP="003615C4">
      <w:pPr>
        <w:autoSpaceDE w:val="0"/>
        <w:autoSpaceDN w:val="0"/>
        <w:adjustRightInd w:val="0"/>
        <w:rPr>
          <w:rFonts w:eastAsia="SymbolMT" w:cs="Arial"/>
        </w:rPr>
      </w:pPr>
      <w:r>
        <w:rPr>
          <w:rFonts w:eastAsia="SymbolMT" w:cs="Arial"/>
        </w:rPr>
        <w:t>An After Action Report, prepared for</w:t>
      </w:r>
      <w:r w:rsidR="003F0BCA">
        <w:rPr>
          <w:rFonts w:eastAsia="SymbolMT" w:cs="Arial"/>
        </w:rPr>
        <w:t xml:space="preserve"> Major</w:t>
      </w:r>
      <w:r>
        <w:rPr>
          <w:rFonts w:eastAsia="SymbolMT" w:cs="Arial"/>
        </w:rPr>
        <w:t xml:space="preserve"> incidents, recognizes strengths, identifies problematic issues, proposes measures to counteract the problematic elements, and documents “lessons learned.” The </w:t>
      </w:r>
      <w:r w:rsidR="008362FA">
        <w:rPr>
          <w:rFonts w:eastAsia="SymbolMT" w:cs="Arial"/>
        </w:rPr>
        <w:t>After Action</w:t>
      </w:r>
      <w:r>
        <w:rPr>
          <w:rFonts w:eastAsia="SymbolMT" w:cs="Arial"/>
        </w:rPr>
        <w:t xml:space="preserve"> Report is a source of response activities of the incident and can define a plan of action for implementing improvements. It is advised that the AAR Lead or his/her designee be responsible for data collection during the incident. The report should include:</w:t>
      </w:r>
    </w:p>
    <w:p w14:paraId="608584C9" w14:textId="77777777" w:rsidR="003615C4" w:rsidRPr="009C0515" w:rsidRDefault="003615C4" w:rsidP="001666C4">
      <w:pPr>
        <w:pStyle w:val="ListParagraph"/>
        <w:numPr>
          <w:ilvl w:val="0"/>
          <w:numId w:val="11"/>
        </w:numPr>
        <w:spacing w:before="240" w:after="240" w:line="240" w:lineRule="auto"/>
        <w:rPr>
          <w:rFonts w:eastAsia="SymbolMT"/>
        </w:rPr>
      </w:pPr>
      <w:r w:rsidRPr="009C0515">
        <w:rPr>
          <w:rFonts w:eastAsia="SymbolMT"/>
        </w:rPr>
        <w:t>Executive Summary</w:t>
      </w:r>
    </w:p>
    <w:p w14:paraId="7D43F7B8" w14:textId="291887BD" w:rsidR="003615C4" w:rsidRPr="009C0515" w:rsidRDefault="00E976A4" w:rsidP="001666C4">
      <w:pPr>
        <w:pStyle w:val="ListParagraph"/>
        <w:numPr>
          <w:ilvl w:val="0"/>
          <w:numId w:val="11"/>
        </w:numPr>
        <w:spacing w:before="240" w:after="240" w:line="240" w:lineRule="auto"/>
        <w:rPr>
          <w:rFonts w:eastAsia="SymbolMT"/>
        </w:rPr>
      </w:pPr>
      <w:r>
        <w:rPr>
          <w:rFonts w:eastAsia="SymbolMT"/>
        </w:rPr>
        <w:t xml:space="preserve">Incident Overview </w:t>
      </w:r>
      <w:r w:rsidR="003615C4" w:rsidRPr="009C0515">
        <w:rPr>
          <w:rFonts w:eastAsia="SymbolMT"/>
        </w:rPr>
        <w:t>(include</w:t>
      </w:r>
      <w:r>
        <w:rPr>
          <w:rFonts w:eastAsia="SymbolMT"/>
        </w:rPr>
        <w:t>s:</w:t>
      </w:r>
      <w:r w:rsidR="003615C4" w:rsidRPr="009C0515">
        <w:rPr>
          <w:rFonts w:eastAsia="SymbolMT"/>
        </w:rPr>
        <w:t xml:space="preserve"> </w:t>
      </w:r>
      <w:r>
        <w:rPr>
          <w:rFonts w:eastAsia="SymbolMT"/>
        </w:rPr>
        <w:t>in</w:t>
      </w:r>
      <w:r w:rsidRPr="009C0515">
        <w:rPr>
          <w:rFonts w:eastAsia="SymbolMT"/>
        </w:rPr>
        <w:t>troduction</w:t>
      </w:r>
      <w:r>
        <w:rPr>
          <w:rFonts w:eastAsia="SymbolMT"/>
        </w:rPr>
        <w:t>, b</w:t>
      </w:r>
      <w:r w:rsidRPr="009C0515">
        <w:rPr>
          <w:rFonts w:eastAsia="SymbolMT"/>
        </w:rPr>
        <w:t>ackground</w:t>
      </w:r>
      <w:r>
        <w:rPr>
          <w:rFonts w:eastAsia="SymbolMT"/>
        </w:rPr>
        <w:t>,</w:t>
      </w:r>
      <w:r w:rsidRPr="009C0515">
        <w:rPr>
          <w:rFonts w:eastAsia="SymbolMT"/>
        </w:rPr>
        <w:t xml:space="preserve"> </w:t>
      </w:r>
      <w:r w:rsidR="003615C4" w:rsidRPr="009C0515">
        <w:rPr>
          <w:rFonts w:eastAsia="SymbolMT"/>
        </w:rPr>
        <w:t xml:space="preserve">type/location of </w:t>
      </w:r>
      <w:r>
        <w:rPr>
          <w:rFonts w:eastAsia="SymbolMT"/>
        </w:rPr>
        <w:t>incident</w:t>
      </w:r>
      <w:r w:rsidR="003615C4" w:rsidRPr="009C0515">
        <w:rPr>
          <w:rFonts w:eastAsia="SymbolMT"/>
        </w:rPr>
        <w:t xml:space="preserve"> and chronological summary)</w:t>
      </w:r>
    </w:p>
    <w:p w14:paraId="338352D8" w14:textId="77777777" w:rsidR="003615C4" w:rsidRDefault="003615C4" w:rsidP="001666C4">
      <w:pPr>
        <w:pStyle w:val="ListParagraph"/>
        <w:numPr>
          <w:ilvl w:val="0"/>
          <w:numId w:val="11"/>
        </w:numPr>
        <w:spacing w:before="240" w:after="240" w:line="240" w:lineRule="auto"/>
        <w:rPr>
          <w:rFonts w:eastAsia="SymbolMT"/>
        </w:rPr>
      </w:pPr>
      <w:r w:rsidRPr="009C0515">
        <w:rPr>
          <w:rFonts w:eastAsia="SymbolMT"/>
        </w:rPr>
        <w:t>Discussion of response</w:t>
      </w:r>
    </w:p>
    <w:p w14:paraId="30DE4FF1" w14:textId="5A3944D3" w:rsidR="00E976A4" w:rsidRPr="009C0515" w:rsidRDefault="00E976A4" w:rsidP="001666C4">
      <w:pPr>
        <w:pStyle w:val="ListParagraph"/>
        <w:numPr>
          <w:ilvl w:val="0"/>
          <w:numId w:val="11"/>
        </w:numPr>
        <w:spacing w:before="240" w:after="240" w:line="240" w:lineRule="auto"/>
        <w:rPr>
          <w:rFonts w:eastAsia="SymbolMT"/>
        </w:rPr>
      </w:pPr>
      <w:r>
        <w:rPr>
          <w:rFonts w:eastAsia="SymbolMT"/>
        </w:rPr>
        <w:t xml:space="preserve">Analysis of Capabilities (strengths and areas of </w:t>
      </w:r>
      <w:r w:rsidR="00E90286">
        <w:rPr>
          <w:rFonts w:eastAsia="SymbolMT"/>
        </w:rPr>
        <w:t>improvements</w:t>
      </w:r>
      <w:r>
        <w:rPr>
          <w:rFonts w:eastAsia="SymbolMT"/>
        </w:rPr>
        <w:t>)</w:t>
      </w:r>
    </w:p>
    <w:p w14:paraId="500DEBD4" w14:textId="77777777" w:rsidR="003615C4" w:rsidRPr="009C0515" w:rsidRDefault="003615C4" w:rsidP="001666C4">
      <w:pPr>
        <w:pStyle w:val="ListParagraph"/>
        <w:numPr>
          <w:ilvl w:val="0"/>
          <w:numId w:val="11"/>
        </w:numPr>
        <w:spacing w:before="240" w:after="240" w:line="240" w:lineRule="auto"/>
        <w:rPr>
          <w:rFonts w:eastAsia="SymbolMT"/>
        </w:rPr>
      </w:pPr>
      <w:r w:rsidRPr="009C0515">
        <w:rPr>
          <w:rFonts w:eastAsia="SymbolMT"/>
        </w:rPr>
        <w:t>Interaction of Systems, Agencies, and Programs</w:t>
      </w:r>
    </w:p>
    <w:p w14:paraId="411D092B" w14:textId="77777777" w:rsidR="003615C4" w:rsidRPr="009C0515" w:rsidRDefault="003615C4" w:rsidP="001666C4">
      <w:pPr>
        <w:pStyle w:val="ListParagraph"/>
        <w:numPr>
          <w:ilvl w:val="0"/>
          <w:numId w:val="11"/>
        </w:numPr>
        <w:spacing w:before="240" w:after="240" w:line="240" w:lineRule="auto"/>
        <w:rPr>
          <w:rFonts w:eastAsia="SymbolMT"/>
        </w:rPr>
      </w:pPr>
      <w:r w:rsidRPr="009C0515">
        <w:rPr>
          <w:rFonts w:eastAsia="SymbolMT"/>
        </w:rPr>
        <w:t>Issues, Challenges, and Concerns</w:t>
      </w:r>
    </w:p>
    <w:p w14:paraId="11F598B5" w14:textId="77777777" w:rsidR="003615C4" w:rsidRPr="009C0515" w:rsidRDefault="003615C4" w:rsidP="001666C4">
      <w:pPr>
        <w:pStyle w:val="ListParagraph"/>
        <w:numPr>
          <w:ilvl w:val="0"/>
          <w:numId w:val="11"/>
        </w:numPr>
        <w:spacing w:before="240" w:after="240" w:line="240" w:lineRule="auto"/>
        <w:rPr>
          <w:rFonts w:eastAsia="SymbolMT"/>
        </w:rPr>
      </w:pPr>
      <w:r w:rsidRPr="009C0515">
        <w:rPr>
          <w:rFonts w:eastAsia="SymbolMT"/>
        </w:rPr>
        <w:t>Training Needs</w:t>
      </w:r>
    </w:p>
    <w:p w14:paraId="15F00251" w14:textId="77777777" w:rsidR="003615C4" w:rsidRPr="009C0515" w:rsidRDefault="003615C4" w:rsidP="001666C4">
      <w:pPr>
        <w:pStyle w:val="ListParagraph"/>
        <w:numPr>
          <w:ilvl w:val="0"/>
          <w:numId w:val="11"/>
        </w:numPr>
        <w:spacing w:before="240" w:after="240" w:line="240" w:lineRule="auto"/>
        <w:rPr>
          <w:rFonts w:eastAsia="SymbolMT"/>
        </w:rPr>
      </w:pPr>
      <w:r w:rsidRPr="009C0515">
        <w:rPr>
          <w:rFonts w:eastAsia="SymbolMT"/>
        </w:rPr>
        <w:t>Summary of Recommended Improvements</w:t>
      </w:r>
    </w:p>
    <w:p w14:paraId="3395977F" w14:textId="3EBD29BB" w:rsidR="003615C4" w:rsidRDefault="003615C4" w:rsidP="001666C4">
      <w:pPr>
        <w:pStyle w:val="ListParagraph"/>
        <w:numPr>
          <w:ilvl w:val="0"/>
          <w:numId w:val="11"/>
        </w:numPr>
        <w:spacing w:before="240" w:after="240" w:line="240" w:lineRule="auto"/>
        <w:rPr>
          <w:rFonts w:eastAsia="SymbolMT"/>
        </w:rPr>
      </w:pPr>
      <w:r w:rsidRPr="009C0515">
        <w:rPr>
          <w:rFonts w:eastAsia="SymbolMT"/>
        </w:rPr>
        <w:t>Supporting Documentation (</w:t>
      </w:r>
      <w:r w:rsidR="00E976A4">
        <w:rPr>
          <w:rFonts w:eastAsia="SymbolMT"/>
        </w:rPr>
        <w:t>includes: maps, charts, improvement plan, lessons learned, participant feedback form and incident events summary form</w:t>
      </w:r>
      <w:r w:rsidRPr="009C0515">
        <w:rPr>
          <w:rFonts w:eastAsia="SymbolMT"/>
        </w:rPr>
        <w:t>)</w:t>
      </w:r>
    </w:p>
    <w:p w14:paraId="1ECD9446" w14:textId="57C7A86E" w:rsidR="00621031" w:rsidRPr="00621031" w:rsidRDefault="00E976A4" w:rsidP="00621031">
      <w:pPr>
        <w:autoSpaceDE w:val="0"/>
        <w:autoSpaceDN w:val="0"/>
        <w:adjustRightInd w:val="0"/>
        <w:rPr>
          <w:rFonts w:eastAsia="SymbolMT" w:cs="Arial"/>
        </w:rPr>
      </w:pPr>
      <w:r>
        <w:rPr>
          <w:rFonts w:eastAsia="SymbolMT" w:cs="Arial"/>
        </w:rPr>
        <w:t>A template of the After Action Report is</w:t>
      </w:r>
      <w:r w:rsidR="00621031" w:rsidRPr="00621031">
        <w:rPr>
          <w:rFonts w:eastAsia="SymbolMT" w:cs="Arial"/>
        </w:rPr>
        <w:t xml:space="preserve"> included in </w:t>
      </w:r>
      <w:r w:rsidR="00621031" w:rsidRPr="00621031">
        <w:rPr>
          <w:rFonts w:eastAsia="SymbolMT" w:cs="Arial"/>
        </w:rPr>
        <w:fldChar w:fldCharType="begin"/>
      </w:r>
      <w:r w:rsidR="00621031" w:rsidRPr="00621031">
        <w:rPr>
          <w:rFonts w:eastAsia="SymbolMT" w:cs="Arial"/>
        </w:rPr>
        <w:instrText xml:space="preserve"> REF _Ref396172943 \h </w:instrText>
      </w:r>
      <w:r w:rsidR="00621031">
        <w:rPr>
          <w:rFonts w:eastAsia="SymbolMT" w:cs="Arial"/>
        </w:rPr>
        <w:instrText xml:space="preserve"> \* MERGEFORMAT </w:instrText>
      </w:r>
      <w:r w:rsidR="00621031" w:rsidRPr="00621031">
        <w:rPr>
          <w:rFonts w:eastAsia="SymbolMT" w:cs="Arial"/>
        </w:rPr>
      </w:r>
      <w:r w:rsidR="00621031" w:rsidRPr="00621031">
        <w:rPr>
          <w:rFonts w:eastAsia="SymbolMT" w:cs="Arial"/>
        </w:rPr>
        <w:fldChar w:fldCharType="separate"/>
      </w:r>
      <w:r w:rsidR="004F204C" w:rsidRPr="004F204C">
        <w:rPr>
          <w:rFonts w:eastAsia="SymbolMT" w:cs="Arial"/>
        </w:rPr>
        <w:t>Appendix E</w:t>
      </w:r>
      <w:r w:rsidR="00621031" w:rsidRPr="00621031">
        <w:rPr>
          <w:rFonts w:eastAsia="SymbolMT" w:cs="Arial"/>
        </w:rPr>
        <w:fldChar w:fldCharType="end"/>
      </w:r>
      <w:r w:rsidR="00621031" w:rsidRPr="00621031">
        <w:rPr>
          <w:rFonts w:eastAsia="SymbolMT" w:cs="Arial"/>
        </w:rPr>
        <w:t>.</w:t>
      </w:r>
    </w:p>
    <w:p w14:paraId="3A0F0137" w14:textId="77777777" w:rsidR="00621031" w:rsidRPr="00621031" w:rsidRDefault="00621031" w:rsidP="00621031">
      <w:pPr>
        <w:spacing w:before="240" w:after="240" w:line="240" w:lineRule="auto"/>
        <w:rPr>
          <w:rFonts w:eastAsia="SymbolMT"/>
        </w:rPr>
      </w:pPr>
    </w:p>
    <w:p w14:paraId="0CE1B436" w14:textId="77777777" w:rsidR="003615C4" w:rsidRDefault="003615C4" w:rsidP="003615C4">
      <w:pPr>
        <w:pStyle w:val="Heading2"/>
      </w:pPr>
      <w:r>
        <w:br w:type="page"/>
      </w:r>
      <w:bookmarkStart w:id="179" w:name="_Toc393812022"/>
      <w:bookmarkStart w:id="180" w:name="_Toc401910697"/>
      <w:r>
        <w:t>Program Management</w:t>
      </w:r>
      <w:bookmarkEnd w:id="179"/>
      <w:bookmarkEnd w:id="180"/>
    </w:p>
    <w:p w14:paraId="49CB439F" w14:textId="77777777" w:rsidR="003615C4" w:rsidRDefault="003615C4" w:rsidP="003615C4">
      <w:pPr>
        <w:pStyle w:val="Heading3"/>
      </w:pPr>
      <w:bookmarkStart w:id="181" w:name="_Toc327470477"/>
      <w:bookmarkStart w:id="182" w:name="_Toc393812023"/>
      <w:bookmarkStart w:id="183" w:name="_Toc401910698"/>
      <w:r>
        <w:t>Standing Program Management Team (SPMT)</w:t>
      </w:r>
      <w:bookmarkEnd w:id="181"/>
      <w:bookmarkEnd w:id="182"/>
      <w:bookmarkEnd w:id="183"/>
    </w:p>
    <w:p w14:paraId="15EE19F5" w14:textId="2C93789E" w:rsidR="003615C4" w:rsidRDefault="003615C4" w:rsidP="003615C4">
      <w:r>
        <w:t>To facilitate a continuing dialogue about best practices, establishment of a Standing Program Management Team (SPMT) is planned. Leadership representatives from all participating agencies are encouraged to participate in the SPMT. The SPMT will provide a format for collaboration in data collection; development of MOUs; funding of TIM programs; executing mutually beneficial training; determining the future direction of the TIMP; sharing resources, etc.</w:t>
      </w:r>
      <w:r w:rsidR="00666AD1">
        <w:t xml:space="preserve"> </w:t>
      </w:r>
    </w:p>
    <w:p w14:paraId="6A6694C2" w14:textId="66125E98" w:rsidR="003615C4" w:rsidRPr="00D17975" w:rsidRDefault="003615C4" w:rsidP="003615C4">
      <w:r w:rsidRPr="00D17975">
        <w:t>The SPMT will kick off with a planning meeting</w:t>
      </w:r>
      <w:r>
        <w:t>.</w:t>
      </w:r>
      <w:r w:rsidRPr="00361F10">
        <w:t xml:space="preserve"> At a minimum, the kick off meeting will establish a plan for the </w:t>
      </w:r>
      <w:r>
        <w:t>SPMT</w:t>
      </w:r>
      <w:r w:rsidRPr="00361F10">
        <w:t>, including meeting frequency and actions to be undertaken by the SPMT and its members.</w:t>
      </w:r>
      <w:r w:rsidR="00E52AFB">
        <w:t xml:space="preserve">  The SPMT is responsible for maintaining the corridor contact list </w:t>
      </w:r>
      <w:r w:rsidR="00E52AFB" w:rsidRPr="00E52AFB">
        <w:rPr>
          <w:color w:val="auto"/>
          <w:highlight w:val="lightGray"/>
        </w:rPr>
        <w:t>[an example is provided in the TIMP Template Packet]</w:t>
      </w:r>
      <w:r w:rsidR="00E52AFB">
        <w:t>.</w:t>
      </w:r>
    </w:p>
    <w:p w14:paraId="7C65BEA0" w14:textId="77777777" w:rsidR="003615C4" w:rsidRPr="00D17975" w:rsidRDefault="003615C4" w:rsidP="00561B9A">
      <w:pPr>
        <w:pStyle w:val="Heading4"/>
      </w:pPr>
      <w:bookmarkStart w:id="184" w:name="_Toc327470478"/>
      <w:r w:rsidRPr="00D17975">
        <w:t>Goals of the SPMT</w:t>
      </w:r>
      <w:bookmarkEnd w:id="184"/>
    </w:p>
    <w:p w14:paraId="664EEC65" w14:textId="53705D19" w:rsidR="003615C4" w:rsidRDefault="003615C4" w:rsidP="003615C4">
      <w:r w:rsidRPr="00D17975">
        <w:t>A primary goal of the SPMT will b</w:t>
      </w:r>
      <w:r>
        <w:t xml:space="preserve">e to identify changes to this plan or other policy guidelines that have the potential to decrease incident-related impacts without sacrificing the safety of responders, </w:t>
      </w:r>
      <w:r w:rsidR="00442DE7">
        <w:t>patient</w:t>
      </w:r>
      <w:r>
        <w:t xml:space="preserve">s, or the public. Along with procedural changes, the SPMT can identify improvements to the physical infrastructure or new programs that may help reduce incident impacts to traffic. As specific examples, the SPMT can explore whether courtesy patrol, on-call towing, on-call traffic control contracts, or incident traffic signal coordination plans might improve clearance times to a significant degree. </w:t>
      </w:r>
    </w:p>
    <w:p w14:paraId="7CCFCAA9" w14:textId="77777777" w:rsidR="003615C4" w:rsidRDefault="003615C4" w:rsidP="00561B9A">
      <w:pPr>
        <w:pStyle w:val="Heading4"/>
      </w:pPr>
      <w:bookmarkStart w:id="185" w:name="_Toc327470479"/>
      <w:r>
        <w:t>Training</w:t>
      </w:r>
      <w:bookmarkEnd w:id="185"/>
    </w:p>
    <w:p w14:paraId="4A9EABC8" w14:textId="4FCCBA91" w:rsidR="003615C4" w:rsidRDefault="003615C4" w:rsidP="003615C4">
      <w:r>
        <w:t>Training regarding the TIMP and its use is recommended for CDOT personnel, responders, dispatchers, public information officers, and others. The SPMT is expected to increase awareness and execution of the TIMP within the stakeholder organizations by developing training opportunities for plan participants. Table top and field exercises are valuable metrics of plan implementation. Exercises offer the dual benefit of assessing the plan itself and an agency’s understanding of their respective duties during plan execution.</w:t>
      </w:r>
      <w:r w:rsidR="00666AD1">
        <w:t xml:space="preserve"> </w:t>
      </w:r>
      <w:r>
        <w:t>SPMT sponsored exercises should attempt to involve as many stakeholders as possible and touch on each agency’s respective responsibilities during an incident.</w:t>
      </w:r>
      <w:r w:rsidR="00D953F2">
        <w:t xml:space="preserve"> </w:t>
      </w:r>
      <w:r w:rsidR="00AB5B83">
        <w:t>Training tools and tools for exercising may also be developed in conjunction with representatives of the SPMT.</w:t>
      </w:r>
    </w:p>
    <w:p w14:paraId="4430F132" w14:textId="77777777" w:rsidR="003615C4" w:rsidRPr="00D17975" w:rsidRDefault="003615C4" w:rsidP="00561B9A">
      <w:pPr>
        <w:pStyle w:val="Heading4"/>
      </w:pPr>
      <w:bookmarkStart w:id="186" w:name="_Toc327470481"/>
      <w:r w:rsidRPr="00D17975">
        <w:t>Enhance Communication</w:t>
      </w:r>
      <w:bookmarkEnd w:id="186"/>
    </w:p>
    <w:p w14:paraId="24A1E754" w14:textId="77777777" w:rsidR="003615C4" w:rsidRPr="00134C66" w:rsidRDefault="003615C4" w:rsidP="003615C4">
      <w:r w:rsidRPr="00361F10">
        <w:t xml:space="preserve">The SPMT will enhance team communications and public/motorist communications by building working relationships between agencies; facilitating multi-agency training; expanding contact to additional user groups; and updating practices through combined experience. Additionally, regular interaction of the SPMT agencies will foster identification of opportunities to collaborate in pursuit of mutual goals like installation of strategic communication towers, development of training tools, expansion of CDOT VMS and camera systems, etc. </w:t>
      </w:r>
    </w:p>
    <w:p w14:paraId="72344506" w14:textId="77777777" w:rsidR="003615C4" w:rsidRPr="00B10445" w:rsidRDefault="003615C4" w:rsidP="003615C4">
      <w:pPr>
        <w:pStyle w:val="Heading3"/>
      </w:pPr>
      <w:bookmarkStart w:id="187" w:name="_Toc393812024"/>
      <w:bookmarkStart w:id="188" w:name="_Toc401910699"/>
      <w:r w:rsidRPr="00B10445">
        <w:t>Performance Measures</w:t>
      </w:r>
      <w:bookmarkEnd w:id="187"/>
      <w:bookmarkEnd w:id="188"/>
    </w:p>
    <w:p w14:paraId="5A48EA45" w14:textId="6074F55C" w:rsidR="003A02F8" w:rsidRDefault="008D1F20" w:rsidP="003615C4">
      <w:r>
        <w:t>CDOT is</w:t>
      </w:r>
      <w:r w:rsidR="003615C4">
        <w:t xml:space="preserve"> establish</w:t>
      </w:r>
      <w:r>
        <w:t>ing</w:t>
      </w:r>
      <w:r w:rsidR="003615C4">
        <w:t xml:space="preserve"> performance measures </w:t>
      </w:r>
      <w:r w:rsidR="001E2828">
        <w:t xml:space="preserve">to help </w:t>
      </w:r>
      <w:r w:rsidR="00E76644">
        <w:t>track</w:t>
      </w:r>
      <w:r w:rsidR="001E2828">
        <w:t xml:space="preserve"> and evaluate progress toward </w:t>
      </w:r>
      <w:r w:rsidR="003615C4">
        <w:t xml:space="preserve">objectives of this </w:t>
      </w:r>
      <w:r w:rsidR="001E2828">
        <w:t>TIMP</w:t>
      </w:r>
      <w:r w:rsidR="003615C4">
        <w:t xml:space="preserve">. Performance measurement can be helpful in determining the value of new programs and whether or not the benefits of those programs justify their costs. </w:t>
      </w:r>
      <w:r>
        <w:t>Performance measur</w:t>
      </w:r>
      <w:r w:rsidR="005628DE">
        <w:t xml:space="preserve">es are anticipated to include: </w:t>
      </w:r>
      <w:r w:rsidR="001E2828">
        <w:t>R</w:t>
      </w:r>
      <w:r>
        <w:t xml:space="preserve">oadway </w:t>
      </w:r>
      <w:r w:rsidR="001E2828">
        <w:t>C</w:t>
      </w:r>
      <w:r>
        <w:t xml:space="preserve">learance </w:t>
      </w:r>
      <w:r w:rsidR="001E2828">
        <w:t>T</w:t>
      </w:r>
      <w:r>
        <w:t xml:space="preserve">ime, </w:t>
      </w:r>
      <w:r w:rsidR="001E2828">
        <w:t>I</w:t>
      </w:r>
      <w:r>
        <w:t xml:space="preserve">ncident </w:t>
      </w:r>
      <w:r w:rsidR="001E2828">
        <w:t>C</w:t>
      </w:r>
      <w:r>
        <w:t xml:space="preserve">learance </w:t>
      </w:r>
      <w:r w:rsidR="001E2828">
        <w:t>T</w:t>
      </w:r>
      <w:r>
        <w:t xml:space="preserve">ime, and </w:t>
      </w:r>
      <w:r w:rsidR="001E2828">
        <w:t>S</w:t>
      </w:r>
      <w:r>
        <w:t xml:space="preserve">econdary </w:t>
      </w:r>
      <w:r w:rsidR="001E2828">
        <w:t>Crashes</w:t>
      </w:r>
      <w:r>
        <w:t xml:space="preserve">. </w:t>
      </w:r>
      <w:r w:rsidR="001E2828">
        <w:t xml:space="preserve">Roadway Clearance Time is measured between </w:t>
      </w:r>
      <w:r w:rsidR="00D958F1">
        <w:t xml:space="preserve">Incident Detection and Verification </w:t>
      </w:r>
      <w:r w:rsidR="001E2828">
        <w:t>and first confirmation that all lanes are available for traffic flow. Incident clearance time is measured</w:t>
      </w:r>
      <w:r w:rsidR="00D958F1">
        <w:t xml:space="preserve"> between</w:t>
      </w:r>
      <w:r w:rsidR="001E2828">
        <w:t xml:space="preserve"> </w:t>
      </w:r>
      <w:r w:rsidR="00D958F1">
        <w:t>Incident Detection and Verification</w:t>
      </w:r>
      <w:r w:rsidR="001E2828">
        <w:t xml:space="preserve"> and the time at which the last responder has left the scene. Secondary Crashes are those that occur either a) within the primary incident scene or b) within the queue, including the opposite direction</w:t>
      </w:r>
      <w:r w:rsidR="008C3B31">
        <w:t xml:space="preserve">. Secondary Crashes are counted whenever they occur during the </w:t>
      </w:r>
      <w:r w:rsidR="005C460A">
        <w:t>Incident</w:t>
      </w:r>
      <w:r w:rsidR="008C3B31">
        <w:t xml:space="preserve"> Clearance Time interval. </w:t>
      </w:r>
      <w:r w:rsidR="009377AD" w:rsidRPr="00661A03">
        <w:rPr>
          <w:color w:val="auto"/>
          <w:highlight w:val="lightGray"/>
        </w:rPr>
        <w:t>Traffic flow</w:t>
      </w:r>
      <w:r w:rsidR="005628DE" w:rsidRPr="00661A03">
        <w:rPr>
          <w:color w:val="auto"/>
          <w:highlight w:val="lightGray"/>
        </w:rPr>
        <w:t xml:space="preserve"> </w:t>
      </w:r>
      <w:r w:rsidR="009377AD" w:rsidRPr="00661A03">
        <w:rPr>
          <w:color w:val="auto"/>
          <w:highlight w:val="lightGray"/>
        </w:rPr>
        <w:t>recording</w:t>
      </w:r>
      <w:r w:rsidR="005628DE" w:rsidRPr="00661A03">
        <w:rPr>
          <w:color w:val="auto"/>
          <w:highlight w:val="lightGray"/>
        </w:rPr>
        <w:t xml:space="preserve"> devices </w:t>
      </w:r>
      <w:r w:rsidR="00661A03">
        <w:rPr>
          <w:color w:val="auto"/>
          <w:highlight w:val="lightGray"/>
        </w:rPr>
        <w:t>installed</w:t>
      </w:r>
      <w:r w:rsidR="009377AD" w:rsidRPr="00661A03">
        <w:rPr>
          <w:color w:val="auto"/>
          <w:highlight w:val="lightGray"/>
        </w:rPr>
        <w:t xml:space="preserve"> </w:t>
      </w:r>
      <w:r w:rsidR="005628DE" w:rsidRPr="00661A03">
        <w:rPr>
          <w:color w:val="auto"/>
          <w:highlight w:val="lightGray"/>
        </w:rPr>
        <w:t xml:space="preserve">along </w:t>
      </w:r>
      <w:r w:rsidR="009377AD" w:rsidRPr="00661A03">
        <w:rPr>
          <w:color w:val="auto"/>
          <w:highlight w:val="lightGray"/>
        </w:rPr>
        <w:t>t</w:t>
      </w:r>
      <w:r w:rsidR="00661A03">
        <w:rPr>
          <w:color w:val="auto"/>
          <w:highlight w:val="lightGray"/>
        </w:rPr>
        <w:t>he</w:t>
      </w:r>
      <w:r w:rsidR="009377AD" w:rsidRPr="00661A03">
        <w:rPr>
          <w:color w:val="auto"/>
          <w:highlight w:val="lightGray"/>
        </w:rPr>
        <w:t xml:space="preserve"> TIMP corridor will also be used to collect data regarding the length of time between detection of an incident and the restoration of normal traffic </w:t>
      </w:r>
      <w:r w:rsidR="004E0F68">
        <w:rPr>
          <w:color w:val="auto"/>
          <w:highlight w:val="lightGray"/>
        </w:rPr>
        <w:t xml:space="preserve">flow </w:t>
      </w:r>
      <w:r w:rsidR="009377AD" w:rsidRPr="00661A03">
        <w:rPr>
          <w:color w:val="auto"/>
          <w:highlight w:val="lightGray"/>
        </w:rPr>
        <w:t xml:space="preserve">along the highway. This </w:t>
      </w:r>
      <w:r w:rsidR="004E0F68">
        <w:rPr>
          <w:color w:val="auto"/>
          <w:highlight w:val="lightGray"/>
        </w:rPr>
        <w:t>Total Incident</w:t>
      </w:r>
      <w:r w:rsidR="009377AD" w:rsidRPr="00661A03">
        <w:rPr>
          <w:color w:val="auto"/>
          <w:highlight w:val="lightGray"/>
        </w:rPr>
        <w:t xml:space="preserve"> Time will </w:t>
      </w:r>
      <w:r w:rsidR="004E0F68">
        <w:rPr>
          <w:color w:val="auto"/>
          <w:highlight w:val="lightGray"/>
        </w:rPr>
        <w:t>conclude</w:t>
      </w:r>
      <w:r w:rsidR="009377AD" w:rsidRPr="00661A03">
        <w:rPr>
          <w:color w:val="auto"/>
          <w:highlight w:val="lightGray"/>
        </w:rPr>
        <w:t xml:space="preserve"> at the point in time </w:t>
      </w:r>
      <w:r w:rsidR="004E0F68">
        <w:rPr>
          <w:color w:val="auto"/>
          <w:highlight w:val="lightGray"/>
        </w:rPr>
        <w:t>when</w:t>
      </w:r>
      <w:r w:rsidR="009377AD" w:rsidRPr="00661A03">
        <w:rPr>
          <w:color w:val="auto"/>
          <w:highlight w:val="lightGray"/>
        </w:rPr>
        <w:t xml:space="preserve"> average highway speeds </w:t>
      </w:r>
      <w:r w:rsidR="00661A03" w:rsidRPr="00661A03">
        <w:rPr>
          <w:color w:val="auto"/>
          <w:highlight w:val="lightGray"/>
        </w:rPr>
        <w:t>return</w:t>
      </w:r>
      <w:r w:rsidR="009377AD" w:rsidRPr="00661A03">
        <w:rPr>
          <w:color w:val="auto"/>
          <w:highlight w:val="lightGray"/>
        </w:rPr>
        <w:t xml:space="preserve"> to expected levels.</w:t>
      </w:r>
      <w:r w:rsidR="009377AD">
        <w:t xml:space="preserve"> Proposed performance measures are presented graphically in </w:t>
      </w:r>
      <w:r w:rsidR="009377AD">
        <w:fldChar w:fldCharType="begin"/>
      </w:r>
      <w:r w:rsidR="009377AD">
        <w:instrText xml:space="preserve"> REF _Ref397535152 \h </w:instrText>
      </w:r>
      <w:r w:rsidR="009377AD">
        <w:fldChar w:fldCharType="separate"/>
      </w:r>
      <w:r w:rsidR="004F204C">
        <w:t xml:space="preserve">Figure </w:t>
      </w:r>
      <w:r w:rsidR="004F204C">
        <w:rPr>
          <w:noProof/>
        </w:rPr>
        <w:t>3</w:t>
      </w:r>
      <w:r w:rsidR="004F204C">
        <w:t>.</w:t>
      </w:r>
      <w:r w:rsidR="004F204C">
        <w:rPr>
          <w:noProof/>
        </w:rPr>
        <w:t>1</w:t>
      </w:r>
      <w:r w:rsidR="009377AD">
        <w:fldChar w:fldCharType="end"/>
      </w:r>
      <w:r w:rsidR="009377AD">
        <w:t xml:space="preserve">. </w:t>
      </w:r>
    </w:p>
    <w:p w14:paraId="46B2FA95" w14:textId="4009ED51" w:rsidR="00C51163" w:rsidRDefault="003A02F8" w:rsidP="006F0C3A">
      <w:r>
        <w:rPr>
          <w:noProof/>
        </w:rPr>
        <mc:AlternateContent>
          <mc:Choice Requires="wps">
            <w:drawing>
              <wp:anchor distT="0" distB="0" distL="114300" distR="114300" simplePos="0" relativeHeight="251654144" behindDoc="0" locked="0" layoutInCell="1" allowOverlap="1" wp14:anchorId="38166BC1" wp14:editId="69379D66">
                <wp:simplePos x="0" y="0"/>
                <wp:positionH relativeFrom="column">
                  <wp:posOffset>0</wp:posOffset>
                </wp:positionH>
                <wp:positionV relativeFrom="paragraph">
                  <wp:posOffset>0</wp:posOffset>
                </wp:positionV>
                <wp:extent cx="5943600" cy="3467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43600" cy="346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74F6" w14:textId="77777777" w:rsidR="004F5379" w:rsidRDefault="004F5379" w:rsidP="003A02F8">
                            <w:pPr>
                              <w:keepNext/>
                            </w:pPr>
                            <w:r>
                              <w:rPr>
                                <w:noProof/>
                              </w:rPr>
                              <w:drawing>
                                <wp:inline distT="0" distB="0" distL="0" distR="0" wp14:anchorId="58FB9D27" wp14:editId="46B7822D">
                                  <wp:extent cx="5734050" cy="2883535"/>
                                  <wp:effectExtent l="19050" t="0" r="381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F66CD0B" w14:textId="77777777" w:rsidR="004F5379" w:rsidRDefault="004F5379" w:rsidP="003A02F8">
                            <w:pPr>
                              <w:pStyle w:val="Caption"/>
                            </w:pPr>
                            <w:bookmarkStart w:id="189" w:name="_Ref397535152"/>
                            <w:bookmarkStart w:id="190" w:name="_Toc401910474"/>
                            <w:r>
                              <w:t xml:space="preserve">Figure </w:t>
                            </w:r>
                            <w:fldSimple w:instr=" STYLEREF 1 \s ">
                              <w:r w:rsidR="004F204C">
                                <w:rPr>
                                  <w:noProof/>
                                </w:rPr>
                                <w:t>3</w:t>
                              </w:r>
                            </w:fldSimple>
                            <w:r>
                              <w:t>.</w:t>
                            </w:r>
                            <w:fldSimple w:instr=" SEQ Figure \* ARABIC \s 1 ">
                              <w:r w:rsidR="004F204C">
                                <w:rPr>
                                  <w:noProof/>
                                </w:rPr>
                                <w:t>1</w:t>
                              </w:r>
                            </w:fldSimple>
                            <w:bookmarkEnd w:id="189"/>
                            <w:r>
                              <w:t xml:space="preserve"> Proposed Performance Measures</w:t>
                            </w:r>
                            <w:bookmarkEnd w:id="1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6BC1" id="Text Box 4" o:spid="_x0000_s1035" type="#_x0000_t202" style="position:absolute;left:0;text-align:left;margin-left:0;margin-top:0;width:468pt;height:2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" filled="f" stroked="f" strokeweight=".5pt">
                <v:textbox>
                  <w:txbxContent>
                    <w:p w14:paraId="4AEF74F6" w14:textId="77777777" w:rsidR="004F5379" w:rsidRDefault="004F5379" w:rsidP="003A02F8">
                      <w:pPr>
                        <w:keepNext/>
                      </w:pPr>
                      <w:r>
                        <w:rPr>
                          <w:noProof/>
                        </w:rPr>
                        <w:drawing>
                          <wp:inline distT="0" distB="0" distL="0" distR="0" wp14:anchorId="58FB9D27" wp14:editId="46B7822D">
                            <wp:extent cx="5734050" cy="2883535"/>
                            <wp:effectExtent l="19050" t="0" r="381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0" r:qs="rId71" r:cs="rId72"/>
                              </a:graphicData>
                            </a:graphic>
                          </wp:inline>
                        </w:drawing>
                      </w:r>
                    </w:p>
                    <w:p w14:paraId="5F66CD0B" w14:textId="77777777" w:rsidR="004F5379" w:rsidRDefault="004F5379" w:rsidP="003A02F8">
                      <w:pPr>
                        <w:pStyle w:val="Caption"/>
                      </w:pPr>
                      <w:bookmarkStart w:id="191" w:name="_Ref397535152"/>
                      <w:bookmarkStart w:id="192" w:name="_Toc401910474"/>
                      <w:r>
                        <w:t xml:space="preserve">Figure </w:t>
                      </w:r>
                      <w:fldSimple w:instr=" STYLEREF 1 \s ">
                        <w:r w:rsidR="004F204C">
                          <w:rPr>
                            <w:noProof/>
                          </w:rPr>
                          <w:t>3</w:t>
                        </w:r>
                      </w:fldSimple>
                      <w:r>
                        <w:t>.</w:t>
                      </w:r>
                      <w:fldSimple w:instr=" SEQ Figure \* ARABIC \s 1 ">
                        <w:r w:rsidR="004F204C">
                          <w:rPr>
                            <w:noProof/>
                          </w:rPr>
                          <w:t>1</w:t>
                        </w:r>
                      </w:fldSimple>
                      <w:bookmarkEnd w:id="191"/>
                      <w:r>
                        <w:t xml:space="preserve"> Proposed Performance Measures</w:t>
                      </w:r>
                      <w:bookmarkEnd w:id="192"/>
                    </w:p>
                  </w:txbxContent>
                </v:textbox>
              </v:shape>
            </w:pict>
          </mc:Fallback>
        </mc:AlternateContent>
      </w:r>
    </w:p>
    <w:p w14:paraId="5B440F07" w14:textId="77777777" w:rsidR="00C51163" w:rsidRDefault="00C51163">
      <w:pPr>
        <w:jc w:val="left"/>
      </w:pPr>
    </w:p>
    <w:p w14:paraId="7C7E2C7A" w14:textId="3154D16C" w:rsidR="00233B22" w:rsidRDefault="00233B22">
      <w:pPr>
        <w:jc w:val="left"/>
      </w:pPr>
      <w:r>
        <w:br w:type="page"/>
      </w:r>
    </w:p>
    <w:p w14:paraId="562EF2FA" w14:textId="77777777" w:rsidR="00233B22" w:rsidRDefault="00233B22" w:rsidP="004542C6">
      <w:pPr>
        <w:pStyle w:val="Heading"/>
        <w:outlineLvl w:val="0"/>
      </w:pPr>
      <w:bookmarkStart w:id="193" w:name="_Toc401910700"/>
      <w:r>
        <w:t>Works Cited</w:t>
      </w:r>
      <w:bookmarkEnd w:id="193"/>
    </w:p>
    <w:p w14:paraId="10211CB5" w14:textId="77777777" w:rsidR="00AF1185" w:rsidRDefault="00233B22" w:rsidP="003615C4">
      <w:pPr>
        <w:rPr>
          <w:rFonts w:asciiTheme="minorHAnsi" w:hAnsiTheme="minorHAnsi"/>
          <w:noProof/>
          <w:color w:val="auto"/>
        </w:rPr>
      </w:pPr>
      <w:r>
        <w:fldChar w:fldCharType="begin"/>
      </w:r>
      <w:r>
        <w:instrText xml:space="preserve"> BIBLIOGRAPHY  \l 1033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
        <w:gridCol w:w="9702"/>
      </w:tblGrid>
      <w:tr w:rsidR="00AF1185" w14:paraId="74853292" w14:textId="77777777">
        <w:trPr>
          <w:tblCellSpacing w:w="15" w:type="dxa"/>
        </w:trPr>
        <w:tc>
          <w:tcPr>
            <w:tcW w:w="50" w:type="pct"/>
            <w:hideMark/>
          </w:tcPr>
          <w:p w14:paraId="5BBB5AE4" w14:textId="77777777" w:rsidR="00AF1185" w:rsidRDefault="00AF1185">
            <w:pPr>
              <w:pStyle w:val="Bibliography"/>
              <w:rPr>
                <w:rFonts w:eastAsiaTheme="minorEastAsia"/>
                <w:noProof/>
              </w:rPr>
            </w:pPr>
            <w:r>
              <w:rPr>
                <w:noProof/>
              </w:rPr>
              <w:t xml:space="preserve">[1] </w:t>
            </w:r>
          </w:p>
        </w:tc>
        <w:tc>
          <w:tcPr>
            <w:tcW w:w="0" w:type="auto"/>
            <w:hideMark/>
          </w:tcPr>
          <w:p w14:paraId="3D9ABE59" w14:textId="77777777" w:rsidR="00AF1185" w:rsidRDefault="00AF1185">
            <w:pPr>
              <w:pStyle w:val="Bibliography"/>
              <w:rPr>
                <w:rFonts w:eastAsiaTheme="minorEastAsia"/>
                <w:noProof/>
              </w:rPr>
            </w:pPr>
            <w:r>
              <w:rPr>
                <w:noProof/>
              </w:rPr>
              <w:t xml:space="preserve">FEMA, </w:t>
            </w:r>
            <w:r>
              <w:rPr>
                <w:i/>
                <w:iCs/>
                <w:noProof/>
              </w:rPr>
              <w:t xml:space="preserve">IS-700.A National Incident Management System, An Introduction, Student Manual, </w:t>
            </w:r>
            <w:r>
              <w:rPr>
                <w:noProof/>
              </w:rPr>
              <w:t xml:space="preserve">Washington, D.C. : Homeland Security, 2009. </w:t>
            </w:r>
          </w:p>
        </w:tc>
      </w:tr>
      <w:tr w:rsidR="00AF1185" w14:paraId="470EA0BA" w14:textId="77777777">
        <w:trPr>
          <w:tblCellSpacing w:w="15" w:type="dxa"/>
        </w:trPr>
        <w:tc>
          <w:tcPr>
            <w:tcW w:w="50" w:type="pct"/>
            <w:hideMark/>
          </w:tcPr>
          <w:p w14:paraId="34F20DDD" w14:textId="77777777" w:rsidR="00AF1185" w:rsidRDefault="00AF1185">
            <w:pPr>
              <w:pStyle w:val="Bibliography"/>
              <w:rPr>
                <w:rFonts w:eastAsiaTheme="minorEastAsia"/>
                <w:noProof/>
              </w:rPr>
            </w:pPr>
            <w:r>
              <w:rPr>
                <w:noProof/>
              </w:rPr>
              <w:t xml:space="preserve">[2] </w:t>
            </w:r>
          </w:p>
        </w:tc>
        <w:tc>
          <w:tcPr>
            <w:tcW w:w="0" w:type="auto"/>
            <w:hideMark/>
          </w:tcPr>
          <w:p w14:paraId="450AB6AB" w14:textId="77777777" w:rsidR="00AF1185" w:rsidRDefault="00AF1185">
            <w:pPr>
              <w:pStyle w:val="Bibliography"/>
              <w:rPr>
                <w:rFonts w:eastAsiaTheme="minorEastAsia"/>
                <w:noProof/>
              </w:rPr>
            </w:pPr>
            <w:r>
              <w:rPr>
                <w:noProof/>
              </w:rPr>
              <w:t>J. Ang-Olson and S. Latoski, "Simplified Guide to the Incident Command System for Transportation Professionals," FHWA, Washington DC, 2006.</w:t>
            </w:r>
          </w:p>
        </w:tc>
      </w:tr>
      <w:tr w:rsidR="00AF1185" w14:paraId="69D10B20" w14:textId="77777777">
        <w:trPr>
          <w:tblCellSpacing w:w="15" w:type="dxa"/>
        </w:trPr>
        <w:tc>
          <w:tcPr>
            <w:tcW w:w="50" w:type="pct"/>
            <w:hideMark/>
          </w:tcPr>
          <w:p w14:paraId="1738DAE9" w14:textId="77777777" w:rsidR="00AF1185" w:rsidRDefault="00AF1185">
            <w:pPr>
              <w:pStyle w:val="Bibliography"/>
              <w:rPr>
                <w:rFonts w:eastAsiaTheme="minorEastAsia"/>
                <w:noProof/>
              </w:rPr>
            </w:pPr>
            <w:r>
              <w:rPr>
                <w:noProof/>
              </w:rPr>
              <w:t xml:space="preserve">[3] </w:t>
            </w:r>
          </w:p>
        </w:tc>
        <w:tc>
          <w:tcPr>
            <w:tcW w:w="0" w:type="auto"/>
            <w:hideMark/>
          </w:tcPr>
          <w:p w14:paraId="7B32E03A" w14:textId="77777777" w:rsidR="00AF1185" w:rsidRDefault="00AF1185">
            <w:pPr>
              <w:pStyle w:val="Bibliography"/>
              <w:rPr>
                <w:rFonts w:eastAsiaTheme="minorEastAsia"/>
                <w:noProof/>
              </w:rPr>
            </w:pPr>
            <w:r>
              <w:rPr>
                <w:noProof/>
              </w:rPr>
              <w:t>E. Rensel and D. e. a. Lebo, "Traffic Incident Management Cost Management and Cost Recovery," FHWA, Washington DC, 2012.</w:t>
            </w:r>
          </w:p>
        </w:tc>
      </w:tr>
      <w:tr w:rsidR="00AF1185" w14:paraId="2147FB3C" w14:textId="77777777">
        <w:trPr>
          <w:tblCellSpacing w:w="15" w:type="dxa"/>
        </w:trPr>
        <w:tc>
          <w:tcPr>
            <w:tcW w:w="50" w:type="pct"/>
            <w:hideMark/>
          </w:tcPr>
          <w:p w14:paraId="13A4C6C9" w14:textId="77777777" w:rsidR="00AF1185" w:rsidRDefault="00AF1185">
            <w:pPr>
              <w:pStyle w:val="Bibliography"/>
              <w:rPr>
                <w:rFonts w:eastAsiaTheme="minorEastAsia"/>
                <w:noProof/>
              </w:rPr>
            </w:pPr>
            <w:r>
              <w:rPr>
                <w:noProof/>
              </w:rPr>
              <w:t xml:space="preserve">[4] </w:t>
            </w:r>
          </w:p>
        </w:tc>
        <w:tc>
          <w:tcPr>
            <w:tcW w:w="0" w:type="auto"/>
            <w:hideMark/>
          </w:tcPr>
          <w:p w14:paraId="336ABFAC" w14:textId="77777777" w:rsidR="00AF1185" w:rsidRDefault="00AF1185">
            <w:pPr>
              <w:pStyle w:val="Bibliography"/>
              <w:rPr>
                <w:rFonts w:eastAsiaTheme="minorEastAsia"/>
                <w:noProof/>
              </w:rPr>
            </w:pPr>
            <w:r>
              <w:rPr>
                <w:noProof/>
              </w:rPr>
              <w:t xml:space="preserve">FHWA, Manual on Uniform Control Devices, Washington DC: FHWA, 2009. </w:t>
            </w:r>
          </w:p>
        </w:tc>
      </w:tr>
      <w:tr w:rsidR="00AF1185" w14:paraId="7C654E52" w14:textId="77777777">
        <w:trPr>
          <w:tblCellSpacing w:w="15" w:type="dxa"/>
        </w:trPr>
        <w:tc>
          <w:tcPr>
            <w:tcW w:w="50" w:type="pct"/>
            <w:hideMark/>
          </w:tcPr>
          <w:p w14:paraId="617DE6CA" w14:textId="77777777" w:rsidR="00AF1185" w:rsidRDefault="00AF1185">
            <w:pPr>
              <w:pStyle w:val="Bibliography"/>
              <w:rPr>
                <w:rFonts w:eastAsiaTheme="minorEastAsia"/>
                <w:noProof/>
              </w:rPr>
            </w:pPr>
            <w:r>
              <w:rPr>
                <w:noProof/>
              </w:rPr>
              <w:t xml:space="preserve">[5] </w:t>
            </w:r>
          </w:p>
        </w:tc>
        <w:tc>
          <w:tcPr>
            <w:tcW w:w="0" w:type="auto"/>
            <w:hideMark/>
          </w:tcPr>
          <w:p w14:paraId="360BC3DA" w14:textId="77777777" w:rsidR="00AF1185" w:rsidRDefault="00AF1185">
            <w:pPr>
              <w:pStyle w:val="Bibliography"/>
              <w:rPr>
                <w:rFonts w:eastAsiaTheme="minorEastAsia"/>
                <w:noProof/>
              </w:rPr>
            </w:pPr>
            <w:r>
              <w:rPr>
                <w:noProof/>
              </w:rPr>
              <w:t>FHWA, "Responder and Motorist Safety," [Online]. Available: http://ops.fhwa.dot.gov/eto_tim_pse/about/rms.htm. [Accessed 18 August 2014].</w:t>
            </w:r>
          </w:p>
        </w:tc>
      </w:tr>
      <w:tr w:rsidR="00AF1185" w14:paraId="5FEF9A8A" w14:textId="77777777">
        <w:trPr>
          <w:tblCellSpacing w:w="15" w:type="dxa"/>
        </w:trPr>
        <w:tc>
          <w:tcPr>
            <w:tcW w:w="50" w:type="pct"/>
            <w:hideMark/>
          </w:tcPr>
          <w:p w14:paraId="557A8E9B" w14:textId="77777777" w:rsidR="00AF1185" w:rsidRDefault="00AF1185">
            <w:pPr>
              <w:pStyle w:val="Bibliography"/>
              <w:rPr>
                <w:rFonts w:eastAsiaTheme="minorEastAsia"/>
                <w:noProof/>
              </w:rPr>
            </w:pPr>
            <w:r>
              <w:rPr>
                <w:noProof/>
              </w:rPr>
              <w:t xml:space="preserve">[6] </w:t>
            </w:r>
          </w:p>
        </w:tc>
        <w:tc>
          <w:tcPr>
            <w:tcW w:w="0" w:type="auto"/>
            <w:hideMark/>
          </w:tcPr>
          <w:p w14:paraId="59BDC306" w14:textId="77777777" w:rsidR="00AF1185" w:rsidRDefault="00AF1185">
            <w:pPr>
              <w:pStyle w:val="Bibliography"/>
              <w:rPr>
                <w:rFonts w:eastAsiaTheme="minorEastAsia"/>
                <w:noProof/>
              </w:rPr>
            </w:pPr>
            <w:r>
              <w:rPr>
                <w:noProof/>
              </w:rPr>
              <w:t>N. T. I. M. C. (NTIMC), "Traffic Incident Response Lane Designation Terminology," [Online]. Available: http://ntimc.transportation.org/Documents/12.13.10_laneDesignation-2pg-printer.pdf. [Accessed 18 August 2014].</w:t>
            </w:r>
          </w:p>
        </w:tc>
      </w:tr>
      <w:tr w:rsidR="00AF1185" w14:paraId="33F8D03B" w14:textId="77777777">
        <w:trPr>
          <w:tblCellSpacing w:w="15" w:type="dxa"/>
        </w:trPr>
        <w:tc>
          <w:tcPr>
            <w:tcW w:w="50" w:type="pct"/>
            <w:hideMark/>
          </w:tcPr>
          <w:p w14:paraId="0608866A" w14:textId="77777777" w:rsidR="00AF1185" w:rsidRDefault="00AF1185">
            <w:pPr>
              <w:pStyle w:val="Bibliography"/>
              <w:rPr>
                <w:rFonts w:eastAsiaTheme="minorEastAsia"/>
                <w:noProof/>
              </w:rPr>
            </w:pPr>
            <w:r>
              <w:rPr>
                <w:noProof/>
              </w:rPr>
              <w:t xml:space="preserve">[7] </w:t>
            </w:r>
          </w:p>
        </w:tc>
        <w:tc>
          <w:tcPr>
            <w:tcW w:w="0" w:type="auto"/>
            <w:hideMark/>
          </w:tcPr>
          <w:p w14:paraId="101941AA" w14:textId="77777777" w:rsidR="00AF1185" w:rsidRDefault="00AF1185">
            <w:pPr>
              <w:pStyle w:val="Bibliography"/>
              <w:rPr>
                <w:rFonts w:eastAsiaTheme="minorEastAsia"/>
                <w:noProof/>
              </w:rPr>
            </w:pPr>
            <w:r>
              <w:rPr>
                <w:noProof/>
              </w:rPr>
              <w:t>I. D. o. Transportation, "IN-TIME: INdiana-Traffic Incident Management," June 2010. [Online]. Available: http://www.in.gov/isp/files/2010_IN-TIME_Visor_Card_version_0.3.pdf. [Accessed 26 August 2014].</w:t>
            </w:r>
          </w:p>
        </w:tc>
      </w:tr>
      <w:tr w:rsidR="00AF1185" w14:paraId="3F551F12" w14:textId="77777777">
        <w:trPr>
          <w:tblCellSpacing w:w="15" w:type="dxa"/>
        </w:trPr>
        <w:tc>
          <w:tcPr>
            <w:tcW w:w="50" w:type="pct"/>
            <w:hideMark/>
          </w:tcPr>
          <w:p w14:paraId="6B59271F" w14:textId="77777777" w:rsidR="00AF1185" w:rsidRDefault="00AF1185">
            <w:pPr>
              <w:pStyle w:val="Bibliography"/>
              <w:rPr>
                <w:rFonts w:eastAsiaTheme="minorEastAsia"/>
                <w:noProof/>
              </w:rPr>
            </w:pPr>
            <w:r>
              <w:rPr>
                <w:noProof/>
              </w:rPr>
              <w:t xml:space="preserve">[8] </w:t>
            </w:r>
          </w:p>
        </w:tc>
        <w:tc>
          <w:tcPr>
            <w:tcW w:w="0" w:type="auto"/>
            <w:hideMark/>
          </w:tcPr>
          <w:p w14:paraId="563EB93C" w14:textId="77777777" w:rsidR="00AF1185" w:rsidRDefault="00AF1185">
            <w:pPr>
              <w:pStyle w:val="Bibliography"/>
              <w:rPr>
                <w:rFonts w:eastAsiaTheme="minorEastAsia"/>
                <w:noProof/>
              </w:rPr>
            </w:pPr>
            <w:r>
              <w:rPr>
                <w:noProof/>
              </w:rPr>
              <w:t>W. M. Dunn and S. P. Latoski, "NCHRP Synthesis 318, Safe and Quick Clearance of Traffic Incidents, A Synthesis of Highway Practice," Transportation Research Board, Washington DC, 2003.</w:t>
            </w:r>
          </w:p>
        </w:tc>
      </w:tr>
      <w:tr w:rsidR="00AF1185" w14:paraId="3E63E4AA" w14:textId="77777777">
        <w:trPr>
          <w:tblCellSpacing w:w="15" w:type="dxa"/>
        </w:trPr>
        <w:tc>
          <w:tcPr>
            <w:tcW w:w="50" w:type="pct"/>
            <w:hideMark/>
          </w:tcPr>
          <w:p w14:paraId="3F95BB13" w14:textId="77777777" w:rsidR="00AF1185" w:rsidRDefault="00AF1185">
            <w:pPr>
              <w:pStyle w:val="Bibliography"/>
              <w:rPr>
                <w:rFonts w:eastAsiaTheme="minorEastAsia"/>
                <w:noProof/>
              </w:rPr>
            </w:pPr>
            <w:r>
              <w:rPr>
                <w:noProof/>
              </w:rPr>
              <w:t xml:space="preserve">[9] </w:t>
            </w:r>
          </w:p>
        </w:tc>
        <w:tc>
          <w:tcPr>
            <w:tcW w:w="0" w:type="auto"/>
            <w:hideMark/>
          </w:tcPr>
          <w:p w14:paraId="6E3690F4" w14:textId="77777777" w:rsidR="00AF1185" w:rsidRDefault="00AF1185">
            <w:pPr>
              <w:pStyle w:val="Bibliography"/>
              <w:rPr>
                <w:rFonts w:eastAsiaTheme="minorEastAsia"/>
                <w:noProof/>
              </w:rPr>
            </w:pPr>
            <w:r>
              <w:rPr>
                <w:noProof/>
              </w:rPr>
              <w:t xml:space="preserve">Easy_Street_Draw, </w:t>
            </w:r>
            <w:r>
              <w:rPr>
                <w:i/>
                <w:iCs/>
                <w:noProof/>
              </w:rPr>
              <w:t xml:space="preserve">Licensed to Colorado State Patrol, </w:t>
            </w:r>
            <w:r>
              <w:rPr>
                <w:noProof/>
              </w:rPr>
              <w:t xml:space="preserve">2014. </w:t>
            </w:r>
          </w:p>
        </w:tc>
      </w:tr>
      <w:tr w:rsidR="00AF1185" w14:paraId="30055A29" w14:textId="77777777">
        <w:trPr>
          <w:tblCellSpacing w:w="15" w:type="dxa"/>
        </w:trPr>
        <w:tc>
          <w:tcPr>
            <w:tcW w:w="50" w:type="pct"/>
            <w:hideMark/>
          </w:tcPr>
          <w:p w14:paraId="1948298C" w14:textId="77777777" w:rsidR="00AF1185" w:rsidRDefault="00AF1185">
            <w:pPr>
              <w:pStyle w:val="Bibliography"/>
              <w:rPr>
                <w:rFonts w:eastAsiaTheme="minorEastAsia"/>
                <w:noProof/>
              </w:rPr>
            </w:pPr>
            <w:r>
              <w:rPr>
                <w:noProof/>
              </w:rPr>
              <w:t xml:space="preserve">[10] </w:t>
            </w:r>
          </w:p>
        </w:tc>
        <w:tc>
          <w:tcPr>
            <w:tcW w:w="0" w:type="auto"/>
            <w:hideMark/>
          </w:tcPr>
          <w:p w14:paraId="006EA6E5" w14:textId="77777777" w:rsidR="00AF1185" w:rsidRDefault="00AF1185">
            <w:pPr>
              <w:pStyle w:val="Bibliography"/>
              <w:rPr>
                <w:rFonts w:eastAsiaTheme="minorEastAsia"/>
                <w:noProof/>
              </w:rPr>
            </w:pPr>
            <w:r>
              <w:rPr>
                <w:noProof/>
              </w:rPr>
              <w:t>Responder Safety, "Move It or Work It Training Module," [Online]. Available: https://learning.respondersafety.com/Programs/7e77f54c-91bc-4822-bec5-b885b82a17d1/Pdf/e3e25bcb-046c-4da8-9c15-0eecb9547c2b/MoveItOrWorkItFlowChart.pdf. [Accessed 26 August 2014].</w:t>
            </w:r>
          </w:p>
        </w:tc>
      </w:tr>
    </w:tbl>
    <w:p w14:paraId="5860AEDC" w14:textId="77777777" w:rsidR="00AF1185" w:rsidRDefault="00AF1185">
      <w:pPr>
        <w:rPr>
          <w:rFonts w:eastAsia="Times New Roman"/>
          <w:noProof/>
        </w:rPr>
      </w:pPr>
    </w:p>
    <w:p w14:paraId="08FF09E3" w14:textId="62BE9C99" w:rsidR="003615C4" w:rsidRDefault="00233B22" w:rsidP="003615C4">
      <w:r>
        <w:fldChar w:fldCharType="end"/>
      </w:r>
    </w:p>
    <w:p w14:paraId="7D18F30B" w14:textId="77777777" w:rsidR="009413BC" w:rsidRDefault="009413BC" w:rsidP="003615C4">
      <w:pPr>
        <w:sectPr w:rsidR="009413BC" w:rsidSect="006B6F09">
          <w:pgSz w:w="12240" w:h="15840" w:code="1"/>
          <w:pgMar w:top="1440" w:right="1080" w:bottom="1440" w:left="1080" w:header="648" w:footer="432" w:gutter="0"/>
          <w:cols w:space="720"/>
          <w:docGrid w:linePitch="360"/>
        </w:sectPr>
      </w:pPr>
    </w:p>
    <w:p w14:paraId="49BF7CB1" w14:textId="705AD28E" w:rsidR="00DF5F5A" w:rsidRDefault="00DF5F5A" w:rsidP="00DF5F5A">
      <w:pPr>
        <w:pStyle w:val="AppendixHeading"/>
        <w:rPr>
          <w:color w:val="auto"/>
          <w:highlight w:val="lightGray"/>
        </w:rPr>
      </w:pPr>
      <w:r>
        <w:rPr>
          <w:color w:val="auto"/>
          <w:highlight w:val="lightGray"/>
        </w:rPr>
        <w:fldChar w:fldCharType="begin"/>
      </w:r>
      <w:r>
        <w:rPr>
          <w:color w:val="auto"/>
          <w:highlight w:val="lightGray"/>
        </w:rPr>
        <w:instrText xml:space="preserve"> REF _Ref401578032 \h  \* MERGEFORMAT </w:instrText>
      </w:r>
      <w:r>
        <w:rPr>
          <w:color w:val="auto"/>
          <w:highlight w:val="lightGray"/>
        </w:rPr>
      </w:r>
      <w:r>
        <w:rPr>
          <w:color w:val="auto"/>
          <w:highlight w:val="lightGray"/>
        </w:rPr>
        <w:fldChar w:fldCharType="separate"/>
      </w:r>
      <w:r w:rsidR="004F204C">
        <w:t xml:space="preserve">Appendix </w:t>
      </w:r>
      <w:r w:rsidR="004F204C">
        <w:rPr>
          <w:noProof/>
        </w:rPr>
        <w:t>A</w:t>
      </w:r>
      <w:r w:rsidR="004F204C">
        <w:t xml:space="preserve"> - </w:t>
      </w:r>
      <w:r w:rsidR="004F204C">
        <w:rPr>
          <w:noProof/>
        </w:rPr>
        <w:t>Colorado Revised Statutes</w:t>
      </w:r>
      <w:r>
        <w:rPr>
          <w:color w:val="auto"/>
          <w:highlight w:val="lightGray"/>
        </w:rPr>
        <w:fldChar w:fldCharType="end"/>
      </w:r>
    </w:p>
    <w:p w14:paraId="34258FAC" w14:textId="7D50B0E1" w:rsidR="00882C0B" w:rsidRDefault="00882C0B" w:rsidP="00882C0B">
      <w:pPr>
        <w:tabs>
          <w:tab w:val="left" w:pos="1980"/>
        </w:tabs>
        <w:jc w:val="left"/>
        <w:rPr>
          <w:color w:val="auto"/>
        </w:rPr>
      </w:pPr>
      <w:r w:rsidRPr="000D335F">
        <w:rPr>
          <w:color w:val="auto"/>
          <w:highlight w:val="lightGray"/>
        </w:rPr>
        <w:t>[</w:t>
      </w:r>
      <w:r w:rsidR="004D462B">
        <w:rPr>
          <w:color w:val="auto"/>
          <w:highlight w:val="lightGray"/>
        </w:rPr>
        <w:t>Update/download the Colorado Revised Statues when updating or creating a new TIMP.</w:t>
      </w:r>
      <w:r w:rsidR="00237E2C">
        <w:rPr>
          <w:color w:val="auto"/>
          <w:highlight w:val="lightGray"/>
        </w:rPr>
        <w:t xml:space="preserve"> </w:t>
      </w:r>
      <w:r w:rsidRPr="000D335F">
        <w:rPr>
          <w:color w:val="auto"/>
          <w:highlight w:val="lightGray"/>
        </w:rPr>
        <w:t xml:space="preserve">Add </w:t>
      </w:r>
      <w:r>
        <w:rPr>
          <w:color w:val="auto"/>
          <w:highlight w:val="lightGray"/>
        </w:rPr>
        <w:t xml:space="preserve">additional </w:t>
      </w:r>
      <w:r w:rsidR="00D3567F">
        <w:rPr>
          <w:color w:val="auto"/>
          <w:highlight w:val="lightGray"/>
        </w:rPr>
        <w:t>Colorado Revised Statutes, as necessary</w:t>
      </w:r>
      <w:r>
        <w:rPr>
          <w:color w:val="auto"/>
          <w:highlight w:val="lightGray"/>
        </w:rPr>
        <w:t>.]</w:t>
      </w:r>
    </w:p>
    <w:p w14:paraId="1B977693" w14:textId="71085588" w:rsidR="00157C36" w:rsidRDefault="00157C36" w:rsidP="00687645">
      <w:pPr>
        <w:tabs>
          <w:tab w:val="left" w:pos="1980"/>
        </w:tabs>
        <w:spacing w:after="0"/>
        <w:jc w:val="center"/>
      </w:pPr>
      <w:r>
        <w:t>TITLE 42. VEHICLES AND TRAFFIC</w:t>
      </w:r>
    </w:p>
    <w:p w14:paraId="1CACAED6" w14:textId="67C63917" w:rsidR="00157C36" w:rsidRDefault="00157C36" w:rsidP="00687645">
      <w:pPr>
        <w:tabs>
          <w:tab w:val="left" w:pos="1980"/>
        </w:tabs>
        <w:spacing w:after="0"/>
        <w:jc w:val="center"/>
      </w:pPr>
      <w:r>
        <w:t>REGULATION OF VEHICLES AND TRAFFIC</w:t>
      </w:r>
    </w:p>
    <w:p w14:paraId="27BBFB85" w14:textId="3A891CC5" w:rsidR="00157C36" w:rsidRDefault="00157C36" w:rsidP="00687645">
      <w:pPr>
        <w:tabs>
          <w:tab w:val="left" w:pos="1980"/>
        </w:tabs>
        <w:spacing w:after="0"/>
        <w:jc w:val="center"/>
      </w:pPr>
      <w:r>
        <w:t>ARTICLE 4.REGULATION OF VEHICLES AND TRAFFIC</w:t>
      </w:r>
    </w:p>
    <w:p w14:paraId="71ACE47F" w14:textId="31B63768" w:rsidR="00157C36" w:rsidRDefault="00157C36" w:rsidP="00687645">
      <w:pPr>
        <w:tabs>
          <w:tab w:val="left" w:pos="1980"/>
        </w:tabs>
        <w:spacing w:after="0"/>
        <w:jc w:val="center"/>
      </w:pPr>
      <w:r>
        <w:t xml:space="preserve">PART 1. TRAFFIC REGULATION </w:t>
      </w:r>
      <w:r w:rsidR="00687645">
        <w:t>–</w:t>
      </w:r>
      <w:r>
        <w:t xml:space="preserve"> GENERALLY</w:t>
      </w:r>
    </w:p>
    <w:p w14:paraId="574AF1A4" w14:textId="77777777" w:rsidR="00687645" w:rsidRDefault="00687645" w:rsidP="00687645">
      <w:pPr>
        <w:tabs>
          <w:tab w:val="left" w:pos="1980"/>
        </w:tabs>
        <w:spacing w:after="0"/>
        <w:jc w:val="center"/>
      </w:pPr>
    </w:p>
    <w:p w14:paraId="35762495" w14:textId="77777777" w:rsidR="00157C36" w:rsidRDefault="00157C36" w:rsidP="00157C36">
      <w:pPr>
        <w:tabs>
          <w:tab w:val="left" w:pos="1980"/>
        </w:tabs>
        <w:jc w:val="left"/>
      </w:pPr>
      <w:r>
        <w:t>C.R.S. 42-4-106 (2014)</w:t>
      </w:r>
    </w:p>
    <w:p w14:paraId="3AD01D5E" w14:textId="77777777" w:rsidR="00157C36" w:rsidRDefault="00157C36" w:rsidP="00157C36">
      <w:pPr>
        <w:tabs>
          <w:tab w:val="left" w:pos="1980"/>
        </w:tabs>
        <w:jc w:val="left"/>
      </w:pPr>
      <w:r>
        <w:t>42-4-106. Who may restrict right to use highways - repeal</w:t>
      </w:r>
    </w:p>
    <w:p w14:paraId="69FD3113" w14:textId="77777777" w:rsidR="00157C36" w:rsidRDefault="00157C36" w:rsidP="00157C36">
      <w:pPr>
        <w:tabs>
          <w:tab w:val="left" w:pos="1980"/>
        </w:tabs>
        <w:jc w:val="left"/>
      </w:pPr>
      <w:r>
        <w:t>(1) Local authorities with respect to highways under their jurisdiction may by ordinance or resolution prohibit the operation of vehicles upon any such highway or impose restrictions as to the weight of vehicles to be operated upon any such highway, for a total period of not to exceed ninety days in any one calendar year, whenever any said highway by reason of deterioration, rain, snow, or other climatic conditions will be seriously damaged or destroyed unless the use of vehicles thereon is prohibited or the permissible weights thereof reduced.</w:t>
      </w:r>
    </w:p>
    <w:p w14:paraId="7A5AF582" w14:textId="77777777" w:rsidR="00157C36" w:rsidRDefault="00157C36" w:rsidP="00157C36">
      <w:pPr>
        <w:tabs>
          <w:tab w:val="left" w:pos="1980"/>
        </w:tabs>
        <w:jc w:val="left"/>
      </w:pPr>
      <w:r>
        <w:t>(2) The local authority enacting any such ordinance or resolution shall erect or cause to be erected and maintained signs designating the permissible weights.</w:t>
      </w:r>
    </w:p>
    <w:p w14:paraId="4AE4C03A" w14:textId="77777777" w:rsidR="00157C36" w:rsidRDefault="00157C36" w:rsidP="00157C36">
      <w:pPr>
        <w:tabs>
          <w:tab w:val="left" w:pos="1980"/>
        </w:tabs>
        <w:jc w:val="left"/>
      </w:pPr>
      <w:r>
        <w:t>(3) Local authorities, with respect to highways under their jurisdiction, may also, by ordinance or resolution, prohibit the operation of trucks or commercial vehicles on designated highways or may impose limitations as to the weight thereof, which prohibitions and limitations shall be designated by appropriate signs placed on such highways.</w:t>
      </w:r>
    </w:p>
    <w:p w14:paraId="16889F69" w14:textId="77777777" w:rsidR="00157C36" w:rsidRDefault="00157C36" w:rsidP="00157C36">
      <w:pPr>
        <w:tabs>
          <w:tab w:val="left" w:pos="1980"/>
        </w:tabs>
        <w:jc w:val="left"/>
      </w:pPr>
      <w:r>
        <w:t>(4) The department of transportation shall likewise have authority as granted in this section to local authorities to determine by resolution and to impose restrictions as to the weight of vehicles operated upon any highway under the jurisdiction of said department, and such restrictions shall be effective when signs giving notice thereof are erected upon the highways or portion of any highway affected by such resolution.</w:t>
      </w:r>
    </w:p>
    <w:p w14:paraId="5E699A9C" w14:textId="77777777" w:rsidR="00157C36" w:rsidRDefault="00157C36" w:rsidP="00157C36">
      <w:pPr>
        <w:tabs>
          <w:tab w:val="left" w:pos="1980"/>
        </w:tabs>
        <w:jc w:val="left"/>
      </w:pPr>
      <w:r>
        <w:t>(4.5) (a) The department of transportation has authority to close any portion of a state highway to public travel.</w:t>
      </w:r>
    </w:p>
    <w:p w14:paraId="597DE15A" w14:textId="77777777" w:rsidR="00157C36" w:rsidRDefault="00157C36" w:rsidP="00157C36">
      <w:pPr>
        <w:tabs>
          <w:tab w:val="left" w:pos="1980"/>
        </w:tabs>
        <w:jc w:val="left"/>
      </w:pPr>
      <w:r>
        <w:t>(b) (I) A person who operates a motor vehicle or vehicle combination over thirty-five feet in length on state highway 82 between mile markers 47 and 72 in violation of a closure under paragraph (a) of this subsection (4.5) is subject to an enhanced penalty as set forth in section 42-4-1701 (4) (a) (I) (F).</w:t>
      </w:r>
    </w:p>
    <w:p w14:paraId="6D91AA23" w14:textId="77777777" w:rsidR="00157C36" w:rsidRDefault="00157C36" w:rsidP="00157C36">
      <w:pPr>
        <w:tabs>
          <w:tab w:val="left" w:pos="1980"/>
        </w:tabs>
        <w:jc w:val="left"/>
      </w:pPr>
      <w:r>
        <w:t>(II) A person who operates a motor vehicle or vehicle combination over thirty-five feet in length on state highway 82 between mile markers 47 and 72 in violation of a closure under paragraph (a) of this subsection (4.5), where the result of the violation is an incident that causes the closure of a travel lane in one or both directions, is subject to an enhanced penalty as set forth in section 42-4-1701 (4) (a) (I) (F).</w:t>
      </w:r>
    </w:p>
    <w:p w14:paraId="0E272612" w14:textId="77777777" w:rsidR="00157C36" w:rsidRDefault="00157C36" w:rsidP="00157C36">
      <w:pPr>
        <w:tabs>
          <w:tab w:val="left" w:pos="1980"/>
        </w:tabs>
        <w:jc w:val="left"/>
      </w:pPr>
      <w:r>
        <w:t>(c) (I) By October 1, 2014, the department of transportation shall erect signs on state highway 82 giving notice of enhanced penalties set forth in section 42-4-1701 (4) (a) (I) (F).</w:t>
      </w:r>
    </w:p>
    <w:p w14:paraId="198E0CDB" w14:textId="77777777" w:rsidR="00157C36" w:rsidRDefault="00157C36" w:rsidP="00157C36">
      <w:pPr>
        <w:tabs>
          <w:tab w:val="left" w:pos="1980"/>
        </w:tabs>
        <w:jc w:val="left"/>
      </w:pPr>
      <w:r>
        <w:t>(II) This paragraph (c) is repealed, effective July 1, 2016.</w:t>
      </w:r>
    </w:p>
    <w:p w14:paraId="22B8656A" w14:textId="2AF339B1" w:rsidR="00157C36" w:rsidRDefault="00157C36" w:rsidP="00157C36">
      <w:pPr>
        <w:tabs>
          <w:tab w:val="left" w:pos="1980"/>
        </w:tabs>
        <w:jc w:val="left"/>
      </w:pPr>
      <w:r>
        <w:t xml:space="preserve"> (5) (a) (I) The department of transportation shall also have authority to close any portion of a state highway to public travel or to prohibit the use thereof unless motor vehicles using the same are equipped with tire chains, four-wheel drive with adequate tires for the existing conditions, or snow tires with a "mud and snow" or all weather rating from the manufacturer having a tread of sufficient abrasive or skid-resistant design or composition and depth to provide adequate traction under existing driving conditions during storms or when other dangerous driving conditions exist or during construction or maintenance operations whenever the department considers such closing or restriction of use necessary for the protection and safety of the public. Such prohibition or restriction of use shall be effective when signs, including temporary or electronic signs, giving notice thereof are erected upon such portion of said highway, and it shall be unlawful to proceed in violation of such notice. The Colorado state patrol shall cooperate with the department of transportation in the enforcement of any such closing or restriction of use. "Tire chains", as used in this subsection (5), means metal chains which consist of two circular metal loops, one on each side of the tire, connected by not less than nine evenly spaced chains across the tire tread and any other traction devices differing from such metal chains in construction, material, or design but capable of providing traction equal to or exceeding that of such metal chains under similar conditions. The operator of a commercial vehicle with four or more drive wheels other than a bus shall affix tire chains to at least four of the drive wheel tires of such vehicle when such vehicle is required to be equipped with tire chains under this subsection (5). The operator of a bus shall affix tire chains to at least two of the drive wheel tires of such vehicle when such vehicle is required to be equipped with tire chains under this subsection (5).</w:t>
      </w:r>
    </w:p>
    <w:p w14:paraId="74D12EC8" w14:textId="4FF91464" w:rsidR="00157C36" w:rsidRDefault="00157C36" w:rsidP="00157C36">
      <w:pPr>
        <w:tabs>
          <w:tab w:val="left" w:pos="1980"/>
        </w:tabs>
        <w:jc w:val="left"/>
      </w:pPr>
      <w:r>
        <w:t xml:space="preserve"> (II) Any person who operates a motor vehicle in violation of restrictions imposed by the department of transportation or the state patrol under subparagraph (I) of this paragraph (a), where the result of the violation is an incident that causes the closure of a travel lane in one or both directions, shall be subject to an enhanced penalty as set forth in section 42-4-1701 (4) (a) (I) (F).</w:t>
      </w:r>
    </w:p>
    <w:p w14:paraId="53E3FEA2" w14:textId="77777777" w:rsidR="00157C36" w:rsidRDefault="00157C36" w:rsidP="00157C36">
      <w:pPr>
        <w:tabs>
          <w:tab w:val="left" w:pos="1980"/>
        </w:tabs>
        <w:jc w:val="left"/>
      </w:pPr>
      <w:r>
        <w:t>(III) A person who violates subparagraph (I) of this paragraph (a) while operating a commercial vehicle shall be subject to an enhanced penalty as set forth in section 42-4-1701 (4) (a) (I) (F).</w:t>
      </w:r>
    </w:p>
    <w:p w14:paraId="2EB57169" w14:textId="2190190C" w:rsidR="00157C36" w:rsidRDefault="00157C36" w:rsidP="00157C36">
      <w:pPr>
        <w:tabs>
          <w:tab w:val="left" w:pos="1980"/>
        </w:tabs>
        <w:jc w:val="left"/>
      </w:pPr>
      <w:r>
        <w:t xml:space="preserve"> (IV) A person who violates subparagraph (I) of this paragraph (a) while operating a commercial vehicle and the violation causes a closure in a travel lane shall be subject to an enhanced penalty as set forth in section 42-4-1701 (4) (a) (I) (F).</w:t>
      </w:r>
    </w:p>
    <w:p w14:paraId="2211352B" w14:textId="77777777" w:rsidR="00157C36" w:rsidRDefault="00157C36" w:rsidP="00157C36">
      <w:pPr>
        <w:tabs>
          <w:tab w:val="left" w:pos="1980"/>
        </w:tabs>
        <w:jc w:val="left"/>
      </w:pPr>
      <w:r>
        <w:t>(V) If a fine is enhanced under subparagraphs (III) and (IV) of this paragraph (a), the portion of the fine that exceeds the fine imposed under subparagraph (I) for an enhancement under subparagraph (III), or subparagraph (II) for an enhancement under subparagraph (IV), that is allocated to the state by sections 42-1-217 and 43-4-205, C.R.S., shall be transferred to the state treasurer, who shall deposit it in the highway construction workers' safety account within the highway users tax fund created by section 42-4-1701 (4) (c) (II) (B), to be continuously appropriated to the department of transportation for work zone safety equipment, signs, and law enforcement.</w:t>
      </w:r>
    </w:p>
    <w:p w14:paraId="4C7EF833" w14:textId="77777777" w:rsidR="00157C36" w:rsidRDefault="00157C36" w:rsidP="00157C36">
      <w:pPr>
        <w:tabs>
          <w:tab w:val="left" w:pos="1980"/>
        </w:tabs>
        <w:jc w:val="left"/>
      </w:pPr>
      <w:r>
        <w:t>(VI) Subparagraphs (III) and (IV) of this paragraph (a) shall not apply to a tow operator who is towing a motor vehicle or traveling to a site from which a motor vehicle shall be towed.</w:t>
      </w:r>
    </w:p>
    <w:p w14:paraId="4ED8DF0A" w14:textId="77777777" w:rsidR="00157C36" w:rsidRDefault="00157C36" w:rsidP="00157C36">
      <w:pPr>
        <w:tabs>
          <w:tab w:val="left" w:pos="1980"/>
        </w:tabs>
        <w:jc w:val="left"/>
      </w:pPr>
      <w:r>
        <w:t>(VII) The Colorado department of transportation shall identify an appropriate place for commercial vehicles to apply chains, if necessary, to comply with subparagraph (I) of this paragraph (a) and provide adequate notice to commercial vehicle operators of such places.</w:t>
      </w:r>
    </w:p>
    <w:p w14:paraId="761683E5" w14:textId="77777777" w:rsidR="00157C36" w:rsidRDefault="00157C36" w:rsidP="00157C36">
      <w:pPr>
        <w:tabs>
          <w:tab w:val="left" w:pos="1980"/>
        </w:tabs>
        <w:jc w:val="left"/>
      </w:pPr>
      <w:r>
        <w:t>(b) The transportation commission may promulgate rules to implement the provisions of this subsection (5).</w:t>
      </w:r>
    </w:p>
    <w:p w14:paraId="120A1B39" w14:textId="77777777" w:rsidR="00157C36" w:rsidRDefault="00157C36" w:rsidP="00157C36">
      <w:pPr>
        <w:tabs>
          <w:tab w:val="left" w:pos="1980"/>
        </w:tabs>
        <w:jc w:val="left"/>
      </w:pPr>
      <w:r>
        <w:t>(6) (a) The department of transportation and local authorities, within their respective jurisdictions, may, for the purpose of road construction and maintenance, temporarily close to through traffic or to all vehicular traffic any highway or portion thereof for a period not to exceed a specified number of workdays for project completion and shall, in conjunction with any such road closure, establish appropriate detours or provide for an alternative routing of the traffic affected when, in the opinion of said department or concerned local authorities, as evidenced by resolution or ordinance, such temporary closing of the highway or portion thereof and such rerouting of traffic is necessary for traffic safety and for the protection of work crews and road equipment. Such temporary closing of the highway or portion thereof and the routing of traffic along other roads shall not become effective until official traffic control devices are erected giving notice of the restrictions, and, when such devices are in place, no driver shall disobey the instructions or directions thereof.</w:t>
      </w:r>
    </w:p>
    <w:p w14:paraId="5C598734" w14:textId="77777777" w:rsidR="00157C36" w:rsidRDefault="00157C36" w:rsidP="00157C36">
      <w:pPr>
        <w:tabs>
          <w:tab w:val="left" w:pos="1980"/>
        </w:tabs>
        <w:jc w:val="left"/>
      </w:pPr>
      <w:r>
        <w:t>(b) Local authorities, within their respective jurisdictions, may provide for the temporary closing to vehicular traffic of any portion of a highway during a specified period of the day for the purpose of celebrations, parades, and special local events or civic functions when in the opinion of said authorities such temporary closing is necessary for the safety and protection of persons who are to use that portion of the highway during the temporary closing.</w:t>
      </w:r>
    </w:p>
    <w:p w14:paraId="58C7EA25" w14:textId="77777777" w:rsidR="00157C36" w:rsidRDefault="00157C36" w:rsidP="00157C36">
      <w:pPr>
        <w:tabs>
          <w:tab w:val="left" w:pos="1980"/>
        </w:tabs>
        <w:jc w:val="left"/>
      </w:pPr>
      <w:r>
        <w:t>(c) The department of transportation, local municipal authorities, and local county authorities shall enter into agreements with one another for the establishment, signing, and marking of appropriate detours and alternative routes which jointly affect state and local road systems and which are necessary to carry out the provisions of paragraphs (a) and (b) of this subsection (6). Any temporary closing of a street which is a state highway and any rerouting of state highway traffic shall have the approval of the department of transportation before such closing and rerouting becomes effective.</w:t>
      </w:r>
    </w:p>
    <w:p w14:paraId="0EA54505" w14:textId="77777777" w:rsidR="00157C36" w:rsidRDefault="00157C36" w:rsidP="00157C36">
      <w:pPr>
        <w:tabs>
          <w:tab w:val="left" w:pos="1980"/>
        </w:tabs>
        <w:jc w:val="left"/>
      </w:pPr>
      <w:r>
        <w:t>(7) (a) The transportation commission may also by resolution and within the reasonable exercise of the police power of the state adopt rules and regulations concerning the operation of any motor vehicle in any tunnel which is a part of the state highway system.</w:t>
      </w:r>
    </w:p>
    <w:p w14:paraId="6F89E2D8" w14:textId="77777777" w:rsidR="00157C36" w:rsidRDefault="00157C36" w:rsidP="00157C36">
      <w:pPr>
        <w:tabs>
          <w:tab w:val="left" w:pos="1980"/>
        </w:tabs>
        <w:jc w:val="left"/>
      </w:pPr>
      <w:r>
        <w:t>(b) In promulgating such rules and regulations, the transportation commission shall consider the regulations of the public utilities commission and the United States department of transportation relating to the transportation of dangerous articles and may prohibit or regulate the operation of any motor vehicle which transports any article, deemed to be dangerous, in any tunnel which is a part of the state highway system.</w:t>
      </w:r>
    </w:p>
    <w:p w14:paraId="2FF21B6D" w14:textId="77777777" w:rsidR="00157C36" w:rsidRDefault="00157C36" w:rsidP="00157C36">
      <w:pPr>
        <w:tabs>
          <w:tab w:val="left" w:pos="1980"/>
        </w:tabs>
        <w:jc w:val="left"/>
      </w:pPr>
      <w:r>
        <w:t>(8) (a) Except as provided in paragraph (b) of this subsection (8), a person who violates any provision of this section commits a class B traffic infraction.</w:t>
      </w:r>
    </w:p>
    <w:p w14:paraId="51FFBD20" w14:textId="77777777" w:rsidR="00157C36" w:rsidRDefault="00157C36" w:rsidP="00157C36">
      <w:pPr>
        <w:tabs>
          <w:tab w:val="left" w:pos="1980"/>
        </w:tabs>
        <w:jc w:val="left"/>
      </w:pPr>
      <w:r>
        <w:t>(b) A person who violates paragraph (a) of subsection (5) of this section while operating a commercial vehicle commits a class B traffic infraction and shall be punished as provided in section 42-4-1701 (4) (a) (I) (F); except that this paragraph (b) shall not apply to a tow operator who is towing a motor vehicle or traveling to a site from which a motor vehicle shall be towed.</w:t>
      </w:r>
    </w:p>
    <w:p w14:paraId="441A68BA" w14:textId="77777777" w:rsidR="00157C36" w:rsidRDefault="00157C36" w:rsidP="00157C36">
      <w:pPr>
        <w:tabs>
          <w:tab w:val="left" w:pos="1980"/>
        </w:tabs>
        <w:jc w:val="left"/>
      </w:pPr>
      <w:r>
        <w:t>HISTORY: Source: L. 94: Entire title amended with relocations, p. 2229, § 1, effective January 1, 1995.L. 96: (5) amended, p. 277, § 1, effective April 11.L. 2002: (5)(a)(II) amended, p. 96, § 1, effective March 26.L. 2007: (5)(a)(III), (5)(a)(IV), (5)(a)(V), (5)(a)(VI), and (5)(a)(VII) added and (8) amended, pp. 1332, 1333, § § 1, 2, effective August 3.L. 2014: (4.5) added, (HB 14-1021), ch. 188, p. 702, § 1, effective August 6.</w:t>
      </w:r>
    </w:p>
    <w:p w14:paraId="1ACDB62D" w14:textId="301D973C" w:rsidR="00157C36" w:rsidRDefault="00157C36">
      <w:pPr>
        <w:jc w:val="left"/>
      </w:pPr>
      <w:r>
        <w:br w:type="page"/>
      </w:r>
    </w:p>
    <w:p w14:paraId="60D28DB9" w14:textId="2CB83C1E" w:rsidR="00157C36" w:rsidRDefault="00157C36" w:rsidP="00687645">
      <w:pPr>
        <w:tabs>
          <w:tab w:val="left" w:pos="1980"/>
        </w:tabs>
        <w:spacing w:after="0"/>
        <w:jc w:val="center"/>
      </w:pPr>
      <w:r>
        <w:t>TITLE 42. VEHICLES AND TRAFFIC</w:t>
      </w:r>
      <w:r w:rsidR="00D953F2">
        <w:t xml:space="preserve"> </w:t>
      </w:r>
    </w:p>
    <w:p w14:paraId="0893E6F3" w14:textId="6531DE18" w:rsidR="00157C36" w:rsidRDefault="00157C36" w:rsidP="00687645">
      <w:pPr>
        <w:tabs>
          <w:tab w:val="left" w:pos="1980"/>
        </w:tabs>
        <w:spacing w:after="0"/>
        <w:jc w:val="center"/>
      </w:pPr>
      <w:r>
        <w:t>REGULATION OF VEHICLES AND TRAFFIC</w:t>
      </w:r>
      <w:r w:rsidR="00D953F2">
        <w:t xml:space="preserve"> </w:t>
      </w:r>
    </w:p>
    <w:p w14:paraId="2D0FAB9B" w14:textId="4A202015" w:rsidR="00157C36" w:rsidRDefault="00157C36" w:rsidP="00687645">
      <w:pPr>
        <w:tabs>
          <w:tab w:val="left" w:pos="1980"/>
        </w:tabs>
        <w:spacing w:after="0"/>
        <w:jc w:val="center"/>
      </w:pPr>
      <w:r>
        <w:t>ARTICLE 4.REGULATION OF VEHICLES AND TRAFFIC</w:t>
      </w:r>
      <w:r w:rsidR="00D953F2">
        <w:t xml:space="preserve"> </w:t>
      </w:r>
    </w:p>
    <w:p w14:paraId="4D371D0B" w14:textId="77777777" w:rsidR="00157C36" w:rsidRDefault="00157C36" w:rsidP="00687645">
      <w:pPr>
        <w:tabs>
          <w:tab w:val="left" w:pos="1980"/>
        </w:tabs>
        <w:spacing w:after="0"/>
        <w:jc w:val="center"/>
      </w:pPr>
      <w:r>
        <w:t>PART 1. TRAFFIC REGULATION - GENERALLY</w:t>
      </w:r>
    </w:p>
    <w:p w14:paraId="0B24BDF8" w14:textId="77777777" w:rsidR="00157C36" w:rsidRDefault="00157C36" w:rsidP="00687645">
      <w:pPr>
        <w:tabs>
          <w:tab w:val="left" w:pos="1980"/>
        </w:tabs>
        <w:spacing w:after="0"/>
        <w:jc w:val="center"/>
      </w:pPr>
      <w:r>
        <w:t>C.R.S. 42-4-111 (2014)</w:t>
      </w:r>
    </w:p>
    <w:p w14:paraId="70145698" w14:textId="77777777" w:rsidR="00687645" w:rsidRDefault="00687645" w:rsidP="00687645">
      <w:pPr>
        <w:tabs>
          <w:tab w:val="left" w:pos="1980"/>
        </w:tabs>
        <w:spacing w:after="0"/>
        <w:jc w:val="center"/>
      </w:pPr>
    </w:p>
    <w:p w14:paraId="44612CDE" w14:textId="77777777" w:rsidR="00157C36" w:rsidRDefault="00157C36" w:rsidP="00157C36">
      <w:pPr>
        <w:tabs>
          <w:tab w:val="left" w:pos="1980"/>
        </w:tabs>
        <w:jc w:val="left"/>
      </w:pPr>
      <w:r>
        <w:t>42-4-111. Powers of local authorities</w:t>
      </w:r>
    </w:p>
    <w:p w14:paraId="601330F6" w14:textId="77777777" w:rsidR="00157C36" w:rsidRDefault="00157C36" w:rsidP="00157C36">
      <w:pPr>
        <w:tabs>
          <w:tab w:val="left" w:pos="1980"/>
        </w:tabs>
        <w:jc w:val="left"/>
      </w:pPr>
      <w:r>
        <w:t>(1) This article shall not be deemed to prevent local authorities, with respect to streets and highways under their jurisdiction and within the reasonable exercise of the police power, except those streets and highways that are parts of the state highway system that are subject to section 43-2-135, C.R.S., from:</w:t>
      </w:r>
    </w:p>
    <w:p w14:paraId="4A38C69C" w14:textId="77777777" w:rsidR="00157C36" w:rsidRDefault="00157C36" w:rsidP="00157C36">
      <w:pPr>
        <w:tabs>
          <w:tab w:val="left" w:pos="1980"/>
        </w:tabs>
        <w:jc w:val="left"/>
      </w:pPr>
      <w:r>
        <w:t>(a) Regulating or prohibiting the stopping, standing, or parking of vehicles, consistent with the provisions of this article;</w:t>
      </w:r>
    </w:p>
    <w:p w14:paraId="448FA547" w14:textId="77777777" w:rsidR="00157C36" w:rsidRDefault="00157C36" w:rsidP="00157C36">
      <w:pPr>
        <w:tabs>
          <w:tab w:val="left" w:pos="1980"/>
        </w:tabs>
        <w:jc w:val="left"/>
      </w:pPr>
      <w:r>
        <w:t>(b) Establishing parking meter zones where it is determined upon the basis of an engineering and traffic investigation that the installation and operation of parking meters is necessary to aid in the regulation and control of the parking of vehicles during the hours and on the days specified on parking meter signs;</w:t>
      </w:r>
    </w:p>
    <w:p w14:paraId="6A42A0A0" w14:textId="77777777" w:rsidR="00157C36" w:rsidRDefault="00157C36" w:rsidP="00157C36">
      <w:pPr>
        <w:tabs>
          <w:tab w:val="left" w:pos="1980"/>
        </w:tabs>
        <w:jc w:val="left"/>
      </w:pPr>
      <w:r>
        <w:t>(c) Regulating traffic by means of police officers or official traffic control devices, consistent with the provisions of this article;</w:t>
      </w:r>
    </w:p>
    <w:p w14:paraId="733C1860" w14:textId="77777777" w:rsidR="00157C36" w:rsidRDefault="00157C36" w:rsidP="00157C36">
      <w:pPr>
        <w:tabs>
          <w:tab w:val="left" w:pos="1980"/>
        </w:tabs>
        <w:jc w:val="left"/>
      </w:pPr>
      <w:r>
        <w:t>(d) Regulating or prohibiting processions or assemblages on the highways, consistent with the provisions of this article;</w:t>
      </w:r>
    </w:p>
    <w:p w14:paraId="41A4C228" w14:textId="77777777" w:rsidR="00157C36" w:rsidRDefault="00157C36" w:rsidP="00157C36">
      <w:pPr>
        <w:tabs>
          <w:tab w:val="left" w:pos="1980"/>
        </w:tabs>
        <w:jc w:val="left"/>
      </w:pPr>
      <w:r>
        <w:t>(e) Designating particular highways or roadways for use by traffic moving in one direction, consistent with the provisions of this article;</w:t>
      </w:r>
    </w:p>
    <w:p w14:paraId="25E5175A" w14:textId="77777777" w:rsidR="00157C36" w:rsidRDefault="00157C36" w:rsidP="00157C36">
      <w:pPr>
        <w:tabs>
          <w:tab w:val="left" w:pos="1980"/>
        </w:tabs>
        <w:jc w:val="left"/>
      </w:pPr>
      <w:r>
        <w:t>(f) Designating any highway as a through highway or designating any intersection as a stop or yield intersection, consistent with the provisions of this article;</w:t>
      </w:r>
    </w:p>
    <w:p w14:paraId="679B8E96" w14:textId="77777777" w:rsidR="00157C36" w:rsidRDefault="00157C36" w:rsidP="00157C36">
      <w:pPr>
        <w:tabs>
          <w:tab w:val="left" w:pos="1980"/>
        </w:tabs>
        <w:jc w:val="left"/>
      </w:pPr>
      <w:r>
        <w:t>(g) Designating truck routes and restricting the use of highways, consistent with the provisions of this article;</w:t>
      </w:r>
    </w:p>
    <w:p w14:paraId="5CB7FE80" w14:textId="77777777" w:rsidR="00157C36" w:rsidRDefault="00157C36" w:rsidP="00157C36">
      <w:pPr>
        <w:tabs>
          <w:tab w:val="left" w:pos="1980"/>
        </w:tabs>
        <w:jc w:val="left"/>
      </w:pPr>
      <w:r>
        <w:t>(h) Regulating the operation of bicycles or electrical assisted bicycles and requiring the registration and licensing of same, including the requirement of a registration fee, consistent with the provisions of this article;</w:t>
      </w:r>
    </w:p>
    <w:p w14:paraId="5E4D75BB" w14:textId="77777777" w:rsidR="00157C36" w:rsidRDefault="00157C36" w:rsidP="00157C36">
      <w:pPr>
        <w:tabs>
          <w:tab w:val="left" w:pos="1980"/>
        </w:tabs>
        <w:jc w:val="left"/>
      </w:pPr>
      <w:r>
        <w:t>(i) Altering or establishing speed limits, consistent with the provisions of this article;</w:t>
      </w:r>
    </w:p>
    <w:p w14:paraId="0FED767E" w14:textId="77777777" w:rsidR="00157C36" w:rsidRDefault="00157C36" w:rsidP="00157C36">
      <w:pPr>
        <w:tabs>
          <w:tab w:val="left" w:pos="1980"/>
        </w:tabs>
        <w:jc w:val="left"/>
      </w:pPr>
      <w:r>
        <w:t>(j) Establishing speed limits for vehicles in public parks, consistent with the provisions of this article;</w:t>
      </w:r>
    </w:p>
    <w:p w14:paraId="01B30AA0" w14:textId="77777777" w:rsidR="00157C36" w:rsidRDefault="00157C36" w:rsidP="00157C36">
      <w:pPr>
        <w:tabs>
          <w:tab w:val="left" w:pos="1980"/>
        </w:tabs>
        <w:jc w:val="left"/>
      </w:pPr>
      <w:r>
        <w:t>(k) Determining and designating streets, parts of streets, or specific lanes thereon upon which vehicular traffic shall proceed in one direction during one period and the opposite direction during another period of the day, consistent with the provisions of this article;</w:t>
      </w:r>
    </w:p>
    <w:p w14:paraId="60B5542A" w14:textId="77777777" w:rsidR="00157C36" w:rsidRDefault="00157C36" w:rsidP="00157C36">
      <w:pPr>
        <w:tabs>
          <w:tab w:val="left" w:pos="1980"/>
        </w:tabs>
        <w:jc w:val="left"/>
      </w:pPr>
      <w:r>
        <w:t>(l) Regulating or prohibiting the turning of vehicles, consistent with the provisions of this article;</w:t>
      </w:r>
    </w:p>
    <w:p w14:paraId="4497D6B7" w14:textId="77777777" w:rsidR="00157C36" w:rsidRDefault="00157C36" w:rsidP="00157C36">
      <w:pPr>
        <w:tabs>
          <w:tab w:val="left" w:pos="1980"/>
        </w:tabs>
        <w:jc w:val="left"/>
      </w:pPr>
      <w:r>
        <w:t>(m) Designating no-passing zones, consistent with the provisions of this article;</w:t>
      </w:r>
    </w:p>
    <w:p w14:paraId="128441C1" w14:textId="77777777" w:rsidR="00157C36" w:rsidRDefault="00157C36" w:rsidP="00157C36">
      <w:pPr>
        <w:tabs>
          <w:tab w:val="left" w:pos="1980"/>
        </w:tabs>
        <w:jc w:val="left"/>
      </w:pPr>
      <w:r>
        <w:t>(n) Prohibiting or regulating the use of controlled-access roadways by nonmotorized traffic or other kinds of traffic, consistent with the provisions of this article;</w:t>
      </w:r>
    </w:p>
    <w:p w14:paraId="572596B2" w14:textId="77777777" w:rsidR="00157C36" w:rsidRDefault="00157C36" w:rsidP="00157C36">
      <w:pPr>
        <w:tabs>
          <w:tab w:val="left" w:pos="1980"/>
        </w:tabs>
        <w:jc w:val="left"/>
      </w:pPr>
      <w:r>
        <w:t>(o) Establishing minimum speed limits, consistent with the provisions of this article;</w:t>
      </w:r>
    </w:p>
    <w:p w14:paraId="6C10E100" w14:textId="77777777" w:rsidR="00157C36" w:rsidRDefault="00157C36" w:rsidP="00157C36">
      <w:pPr>
        <w:tabs>
          <w:tab w:val="left" w:pos="1980"/>
        </w:tabs>
        <w:jc w:val="left"/>
      </w:pPr>
      <w:r>
        <w:t>(p) Designating hazardous railroad crossings, consistent with the provisions of this article;</w:t>
      </w:r>
    </w:p>
    <w:p w14:paraId="077C700F" w14:textId="77777777" w:rsidR="00157C36" w:rsidRDefault="00157C36" w:rsidP="00157C36">
      <w:pPr>
        <w:tabs>
          <w:tab w:val="left" w:pos="1980"/>
        </w:tabs>
        <w:jc w:val="left"/>
      </w:pPr>
      <w:r>
        <w:t>(q) Designating and regulating traffic on play streets, consistent with the provisions of this article;</w:t>
      </w:r>
    </w:p>
    <w:p w14:paraId="794134FF" w14:textId="77777777" w:rsidR="00157C36" w:rsidRDefault="00157C36" w:rsidP="00157C36">
      <w:pPr>
        <w:tabs>
          <w:tab w:val="left" w:pos="1980"/>
        </w:tabs>
        <w:jc w:val="left"/>
      </w:pPr>
      <w:r>
        <w:t>(r) Prohibiting or restricting pedestrian crossing, consistent with the provisions of this article;</w:t>
      </w:r>
    </w:p>
    <w:p w14:paraId="38F46C34" w14:textId="77777777" w:rsidR="00157C36" w:rsidRDefault="00157C36" w:rsidP="00157C36">
      <w:pPr>
        <w:tabs>
          <w:tab w:val="left" w:pos="1980"/>
        </w:tabs>
        <w:jc w:val="left"/>
      </w:pPr>
      <w:r>
        <w:t>(s) Regulating the movement of traffic at school crossings by official traffic control devices or by duly authorized school crossing guards, consistent with the provisions of this article;</w:t>
      </w:r>
    </w:p>
    <w:p w14:paraId="3F85F00C" w14:textId="77777777" w:rsidR="00157C36" w:rsidRDefault="00157C36" w:rsidP="00157C36">
      <w:pPr>
        <w:tabs>
          <w:tab w:val="left" w:pos="1980"/>
        </w:tabs>
        <w:jc w:val="left"/>
      </w:pPr>
      <w:r>
        <w:t>(t) Regulating persons propelling push carts;</w:t>
      </w:r>
    </w:p>
    <w:p w14:paraId="701080ED" w14:textId="77777777" w:rsidR="00157C36" w:rsidRDefault="00157C36" w:rsidP="00157C36">
      <w:pPr>
        <w:tabs>
          <w:tab w:val="left" w:pos="1980"/>
        </w:tabs>
        <w:jc w:val="left"/>
      </w:pPr>
      <w:r>
        <w:t>(u) Regulating persons upon skates, coasters, sleds, or similar devices, consistent with the provisions of this article;</w:t>
      </w:r>
    </w:p>
    <w:p w14:paraId="5AAAF0CF" w14:textId="77777777" w:rsidR="00157C36" w:rsidRDefault="00157C36" w:rsidP="00157C36">
      <w:pPr>
        <w:tabs>
          <w:tab w:val="left" w:pos="1980"/>
        </w:tabs>
        <w:jc w:val="left"/>
      </w:pPr>
      <w:r>
        <w:t>(v) Adopting such temporary or experimental regulations as may be necessary to cover emergencies or special conditions;</w:t>
      </w:r>
    </w:p>
    <w:p w14:paraId="703CA747" w14:textId="77777777" w:rsidR="00157C36" w:rsidRDefault="00157C36" w:rsidP="00157C36">
      <w:pPr>
        <w:tabs>
          <w:tab w:val="left" w:pos="1980"/>
        </w:tabs>
        <w:jc w:val="left"/>
      </w:pPr>
      <w:r>
        <w:t>(w) Adopting such other traffic regulations as are provided for by this article;</w:t>
      </w:r>
    </w:p>
    <w:p w14:paraId="71CC0213" w14:textId="77777777" w:rsidR="00157C36" w:rsidRDefault="00157C36" w:rsidP="00157C36">
      <w:pPr>
        <w:tabs>
          <w:tab w:val="left" w:pos="1980"/>
        </w:tabs>
        <w:jc w:val="left"/>
      </w:pPr>
      <w:r>
        <w:t>(x) Closing a street or portion thereof temporarily and establishing appropriate detours or an alternative routing for the traffic affected, consistent with the provisions of this article;</w:t>
      </w:r>
    </w:p>
    <w:p w14:paraId="3DA4F082" w14:textId="77777777" w:rsidR="00157C36" w:rsidRDefault="00157C36" w:rsidP="00157C36">
      <w:pPr>
        <w:tabs>
          <w:tab w:val="left" w:pos="1980"/>
        </w:tabs>
        <w:jc w:val="left"/>
      </w:pPr>
      <w:r>
        <w:t>(y) Regulating the local movement of traffic or the use of local streets where such is not provided for in this article;</w:t>
      </w:r>
    </w:p>
    <w:p w14:paraId="7DFD1044" w14:textId="77777777" w:rsidR="00157C36" w:rsidRDefault="00157C36" w:rsidP="00157C36">
      <w:pPr>
        <w:tabs>
          <w:tab w:val="left" w:pos="1980"/>
        </w:tabs>
        <w:jc w:val="left"/>
      </w:pPr>
      <w:r>
        <w:t>(z) Regulating the operation of low-power scooters, consistent with the provisions of this article; except that local authorities shall be prohibited from establishing any requirements for the registration and licensing of low-power scooters;</w:t>
      </w:r>
    </w:p>
    <w:p w14:paraId="153A8AA6" w14:textId="77777777" w:rsidR="00157C36" w:rsidRDefault="00157C36" w:rsidP="00157C36">
      <w:pPr>
        <w:tabs>
          <w:tab w:val="left" w:pos="1980"/>
        </w:tabs>
        <w:jc w:val="left"/>
      </w:pPr>
      <w:r>
        <w:t>(aa) Regulating the operation of low-speed electric vehicles, including, without limitation, establishing a safety inspection program, on streets and highways under their jurisdiction by resolution or ordinance of the governing body, if such regulation is consistent with the provisions of this title;</w:t>
      </w:r>
    </w:p>
    <w:p w14:paraId="689D5BBC" w14:textId="77777777" w:rsidR="00157C36" w:rsidRDefault="00157C36" w:rsidP="00157C36">
      <w:pPr>
        <w:tabs>
          <w:tab w:val="left" w:pos="1980"/>
        </w:tabs>
        <w:jc w:val="left"/>
      </w:pPr>
      <w:r>
        <w:t>(bb) Authorizing and regulating the operation of golf cars on roadways by resolution or ordinance of the governing body, if the authorization or regulation is consistent with this title and does not authorize:</w:t>
      </w:r>
    </w:p>
    <w:p w14:paraId="47396A21" w14:textId="77777777" w:rsidR="00157C36" w:rsidRDefault="00157C36" w:rsidP="00157C36">
      <w:pPr>
        <w:tabs>
          <w:tab w:val="left" w:pos="1980"/>
        </w:tabs>
        <w:jc w:val="left"/>
      </w:pPr>
      <w:r>
        <w:t>(I) An unlicensed driver of a golf car to carry a passenger who is under twenty-one years of age;</w:t>
      </w:r>
    </w:p>
    <w:p w14:paraId="77E82908" w14:textId="77777777" w:rsidR="00157C36" w:rsidRDefault="00157C36" w:rsidP="00157C36">
      <w:pPr>
        <w:tabs>
          <w:tab w:val="left" w:pos="1980"/>
        </w:tabs>
        <w:jc w:val="left"/>
      </w:pPr>
      <w:r>
        <w:t>(II) Operation of a golf car by a person under sixteen years of age; or</w:t>
      </w:r>
    </w:p>
    <w:p w14:paraId="2D980477" w14:textId="77777777" w:rsidR="00157C36" w:rsidRDefault="00157C36" w:rsidP="00157C36">
      <w:pPr>
        <w:tabs>
          <w:tab w:val="left" w:pos="1980"/>
        </w:tabs>
        <w:jc w:val="left"/>
      </w:pPr>
      <w:r>
        <w:t>(III) Operation of a golf car on a state highway;</w:t>
      </w:r>
    </w:p>
    <w:p w14:paraId="0322C1E2" w14:textId="77777777" w:rsidR="00157C36" w:rsidRDefault="00157C36" w:rsidP="00157C36">
      <w:pPr>
        <w:tabs>
          <w:tab w:val="left" w:pos="1980"/>
        </w:tabs>
        <w:jc w:val="left"/>
      </w:pPr>
      <w:r>
        <w:t>(cc) Authorizing, prohibiting, or regulating the use of an EPAMD on a roadway, sidewalk, bike path, or pedestrian path consistent with section 42-4-117 (1) and (3);</w:t>
      </w:r>
    </w:p>
    <w:p w14:paraId="02F84E55" w14:textId="77777777" w:rsidR="00157C36" w:rsidRDefault="00157C36" w:rsidP="00157C36">
      <w:pPr>
        <w:tabs>
          <w:tab w:val="left" w:pos="1980"/>
        </w:tabs>
        <w:jc w:val="left"/>
      </w:pPr>
      <w:r>
        <w:t>(dd) Authorizing the use of the electrical motor on an electrical assisted bicycle on a bike or pedestrian path;</w:t>
      </w:r>
    </w:p>
    <w:p w14:paraId="10ABF7F2" w14:textId="77777777" w:rsidR="00157C36" w:rsidRDefault="00157C36" w:rsidP="00157C36">
      <w:pPr>
        <w:tabs>
          <w:tab w:val="left" w:pos="1980"/>
        </w:tabs>
        <w:jc w:val="left"/>
      </w:pPr>
      <w:r>
        <w:t>(ee) Enacting the idling standards in conformity with section 42-14-103.</w:t>
      </w:r>
    </w:p>
    <w:p w14:paraId="171CEE73" w14:textId="77777777" w:rsidR="00157C36" w:rsidRDefault="00157C36" w:rsidP="00157C36">
      <w:pPr>
        <w:tabs>
          <w:tab w:val="left" w:pos="1980"/>
        </w:tabs>
        <w:jc w:val="left"/>
      </w:pPr>
      <w:r>
        <w:t>(2) No ordinance or regulation enacted under paragraph (a), (b), (e), (f), (g), (i), (j), (k), (l), (m), (n), (o), (p), (q), (r), (v), (x), (y), (aa), or (cc) of subsection (1) of this section shall be effective until official signs or other traffic control devices conforming to standards as required by section 42-4-602 and giving notice of such local traffic regulations are placed upon or at the entrances to the highway or part thereof affected as may be most appropriate.</w:t>
      </w:r>
    </w:p>
    <w:p w14:paraId="7B46000D" w14:textId="77777777" w:rsidR="00157C36" w:rsidRDefault="00157C36" w:rsidP="00157C36">
      <w:pPr>
        <w:tabs>
          <w:tab w:val="left" w:pos="1980"/>
        </w:tabs>
        <w:jc w:val="left"/>
      </w:pPr>
      <w:r>
        <w:t>(3) (a) A board of county commissioners may by resolution authorize the use of designated portions of unimproved county roads within the unincorporated portion of the county for motor vehicles participating in timed endurance events and for such purposes shall make such regulations relating to the use of such roads and the operation of vehicles as are consistent with public safety in the conduct of such event and with the cooperation of county law enforcement officials.</w:t>
      </w:r>
    </w:p>
    <w:p w14:paraId="1F8BBF54" w14:textId="77777777" w:rsidR="00157C36" w:rsidRDefault="00157C36" w:rsidP="00157C36">
      <w:pPr>
        <w:tabs>
          <w:tab w:val="left" w:pos="1980"/>
        </w:tabs>
        <w:jc w:val="left"/>
      </w:pPr>
      <w:r>
        <w:t>(b) Such resolution by a board of county commissioners and regulations based thereon shall designate the specific route which may be used in such event, the time limitations imposed upon such use, any necessary restrictions in the use of such route by persons not participating in such event, special regulations concerning the operation of vehicles while participating in such event in which case any provisions of this article to the contrary shall not apply to such event, and such requirements concerning the sponsorship of any such event as may be reasonably necessary to assure adequate responsibility therefor.</w:t>
      </w:r>
    </w:p>
    <w:p w14:paraId="2A35CCEF" w14:textId="525A9ADB" w:rsidR="005C5145" w:rsidRDefault="00157C36" w:rsidP="00157C36">
      <w:pPr>
        <w:tabs>
          <w:tab w:val="left" w:pos="1980"/>
        </w:tabs>
        <w:jc w:val="left"/>
      </w:pPr>
      <w:r>
        <w:t>HISTORY: Source: L. 94: Entire title amended with relocations, p. 2235, § 1, effective January 1, 1995.L. 97: (1)(aa) added and (2) amended, p. 394, § § 8, 9, effective August 6.L. 2009: IP(1) and (1)(aa) amended and (1)(bb) added, (SB 09-075), ch. 418, p. 2323, § 7, effective August 5; IP(1), (1)(h), (1)(z), and (2) amended and (1)(cc) and (1)(dd) added, (HB 09-1026), ch. 281, p. 1271, § 36, effective October 1.L. 2011: (1)(ee) added, (HB 11-1275), ch. 215, p. 942, § 1, effective July 1.L. 2012: (1)(bb)(II) amended, (SB 12-013), ch. 148, p. 533, § 2, effective May 3.</w:t>
      </w:r>
    </w:p>
    <w:p w14:paraId="78F3930F" w14:textId="77777777" w:rsidR="005C5145" w:rsidRDefault="005C5145">
      <w:pPr>
        <w:jc w:val="left"/>
      </w:pPr>
      <w:r>
        <w:br w:type="page"/>
      </w:r>
    </w:p>
    <w:p w14:paraId="053C97CA" w14:textId="335D8C94" w:rsidR="00157C36" w:rsidRDefault="00157C36" w:rsidP="005C5145">
      <w:pPr>
        <w:tabs>
          <w:tab w:val="left" w:pos="1980"/>
        </w:tabs>
        <w:spacing w:after="0"/>
        <w:jc w:val="center"/>
      </w:pPr>
      <w:r>
        <w:t>TITLE 42. VEHICLES AND TRAFFIC</w:t>
      </w:r>
    </w:p>
    <w:p w14:paraId="0097DE81" w14:textId="26E6D36C" w:rsidR="00157C36" w:rsidRDefault="00157C36" w:rsidP="005C5145">
      <w:pPr>
        <w:tabs>
          <w:tab w:val="left" w:pos="1980"/>
        </w:tabs>
        <w:spacing w:after="0"/>
        <w:jc w:val="center"/>
      </w:pPr>
      <w:r>
        <w:t>REGULATION OF VEHICLES AND TRAFFIC</w:t>
      </w:r>
    </w:p>
    <w:p w14:paraId="5D3F9E3A" w14:textId="00499EEB" w:rsidR="00157C36" w:rsidRDefault="00157C36" w:rsidP="005C5145">
      <w:pPr>
        <w:tabs>
          <w:tab w:val="left" w:pos="1980"/>
        </w:tabs>
        <w:spacing w:after="0"/>
        <w:jc w:val="center"/>
      </w:pPr>
      <w:r>
        <w:t>ARTICLE 4.REGULATION OF VEHICLES AND TRAFFIC</w:t>
      </w:r>
    </w:p>
    <w:p w14:paraId="6CA60D15" w14:textId="77777777" w:rsidR="00157C36" w:rsidRDefault="00157C36" w:rsidP="005C5145">
      <w:pPr>
        <w:tabs>
          <w:tab w:val="left" w:pos="1980"/>
        </w:tabs>
        <w:spacing w:after="0"/>
        <w:jc w:val="center"/>
      </w:pPr>
      <w:r>
        <w:t>PART 16. ACCIDENTS AND ACCIDENT REPORTS</w:t>
      </w:r>
    </w:p>
    <w:p w14:paraId="6AF50BFE" w14:textId="77777777" w:rsidR="00157C36" w:rsidRDefault="00157C36" w:rsidP="005C5145">
      <w:pPr>
        <w:tabs>
          <w:tab w:val="left" w:pos="1980"/>
        </w:tabs>
        <w:spacing w:after="0"/>
        <w:jc w:val="center"/>
      </w:pPr>
      <w:r>
        <w:t>C.R.S. 42-4-1602 (2014)</w:t>
      </w:r>
    </w:p>
    <w:p w14:paraId="30217C07" w14:textId="77777777" w:rsidR="005C5145" w:rsidRDefault="005C5145" w:rsidP="005C5145">
      <w:pPr>
        <w:tabs>
          <w:tab w:val="left" w:pos="1980"/>
        </w:tabs>
        <w:spacing w:after="0"/>
        <w:jc w:val="center"/>
      </w:pPr>
    </w:p>
    <w:p w14:paraId="247A6794" w14:textId="77777777" w:rsidR="00157C36" w:rsidRDefault="00157C36" w:rsidP="00157C36">
      <w:pPr>
        <w:tabs>
          <w:tab w:val="left" w:pos="1980"/>
        </w:tabs>
        <w:jc w:val="left"/>
      </w:pPr>
      <w:r>
        <w:t>42-4-1602. Accident involving damage - duty</w:t>
      </w:r>
    </w:p>
    <w:p w14:paraId="5D917C55" w14:textId="77777777" w:rsidR="00157C36" w:rsidRDefault="00157C36" w:rsidP="00157C36">
      <w:pPr>
        <w:tabs>
          <w:tab w:val="left" w:pos="1980"/>
        </w:tabs>
        <w:jc w:val="left"/>
      </w:pPr>
      <w:r>
        <w:t>(1) The driver of any vehicle directly involved in an accident resulting only in damage to a vehicle which is driven or attended by any person shall immediately stop such vehicle at the scene of such accident or as close thereto as possible but shall immediately return to and in every event shall remain at the scene of such accident, except in the circumstances provided in subsection (2) of this section, until the driver has fulfilled the requirements of section 42-4-1603. Every such stop shall be made without obstructing traffic more than is necessary. Any person who violates any provision of this subsection (1) commits a class 2 misdemeanor traffic offense.</w:t>
      </w:r>
    </w:p>
    <w:p w14:paraId="274F928C" w14:textId="77777777" w:rsidR="00157C36" w:rsidRDefault="00157C36" w:rsidP="00157C36">
      <w:pPr>
        <w:tabs>
          <w:tab w:val="left" w:pos="1980"/>
        </w:tabs>
        <w:jc w:val="left"/>
      </w:pPr>
      <w:r>
        <w:t>(2) When an accident occurs on the traveled portion, median, or ramp of a divided highway and each vehicle involved can be safely driven, each driver shall move such driver's vehicle as soon as practicable off the traveled portion, median, or ramp to a frontage road, the nearest suitable cross street, or other suitable location to fulfill the requirements of section 42-4-1603.</w:t>
      </w:r>
    </w:p>
    <w:p w14:paraId="0319AE23" w14:textId="4E2626B5" w:rsidR="005C5145" w:rsidRDefault="00157C36" w:rsidP="00157C36">
      <w:pPr>
        <w:tabs>
          <w:tab w:val="left" w:pos="1980"/>
        </w:tabs>
        <w:jc w:val="left"/>
      </w:pPr>
      <w:r>
        <w:t>HISTORY: Source: L. 94: Entire title amended with relocations, p. 2400, § 1, effective January 1, 1995.</w:t>
      </w:r>
    </w:p>
    <w:p w14:paraId="28A7CABE" w14:textId="77777777" w:rsidR="005C5145" w:rsidRDefault="005C5145">
      <w:pPr>
        <w:jc w:val="left"/>
      </w:pPr>
      <w:r>
        <w:br w:type="page"/>
      </w:r>
    </w:p>
    <w:p w14:paraId="6CF173AD" w14:textId="48199E75" w:rsidR="00157C36" w:rsidRDefault="00157C36" w:rsidP="005C5145">
      <w:pPr>
        <w:tabs>
          <w:tab w:val="left" w:pos="1980"/>
        </w:tabs>
        <w:spacing w:after="0"/>
        <w:jc w:val="center"/>
      </w:pPr>
      <w:r>
        <w:t>TITLE 42. VEHICLES AND TRAFFIC</w:t>
      </w:r>
    </w:p>
    <w:p w14:paraId="05EFA2F8" w14:textId="19E0DAA1" w:rsidR="00157C36" w:rsidRDefault="00157C36" w:rsidP="005C5145">
      <w:pPr>
        <w:tabs>
          <w:tab w:val="left" w:pos="1980"/>
        </w:tabs>
        <w:spacing w:after="0"/>
        <w:jc w:val="center"/>
      </w:pPr>
      <w:r>
        <w:t>REGULATION OF VEHICLES AND TRAFFIC</w:t>
      </w:r>
    </w:p>
    <w:p w14:paraId="554BC5F4" w14:textId="62300A15" w:rsidR="00157C36" w:rsidRDefault="00157C36" w:rsidP="005C5145">
      <w:pPr>
        <w:tabs>
          <w:tab w:val="left" w:pos="1980"/>
        </w:tabs>
        <w:spacing w:after="0"/>
        <w:jc w:val="center"/>
      </w:pPr>
      <w:r>
        <w:t>ARTICLE 4.REGULATION OF VEHICLES AND TRAFFIC</w:t>
      </w:r>
    </w:p>
    <w:p w14:paraId="56F614E1" w14:textId="77777777" w:rsidR="00157C36" w:rsidRDefault="00157C36" w:rsidP="005C5145">
      <w:pPr>
        <w:tabs>
          <w:tab w:val="left" w:pos="1980"/>
        </w:tabs>
        <w:spacing w:after="0"/>
        <w:jc w:val="center"/>
      </w:pPr>
      <w:r>
        <w:t>PART 18. VEHICLES ABANDONED ON PUBLIC PROPERTY</w:t>
      </w:r>
    </w:p>
    <w:p w14:paraId="46A40862" w14:textId="77777777" w:rsidR="00157C36" w:rsidRDefault="00157C36" w:rsidP="005C5145">
      <w:pPr>
        <w:tabs>
          <w:tab w:val="left" w:pos="1980"/>
        </w:tabs>
        <w:spacing w:after="0"/>
        <w:jc w:val="center"/>
      </w:pPr>
      <w:r>
        <w:t>C.R.S. 42-4-1803 (2014)</w:t>
      </w:r>
    </w:p>
    <w:p w14:paraId="79C08C93" w14:textId="77777777" w:rsidR="005C5145" w:rsidRDefault="005C5145" w:rsidP="005C5145">
      <w:pPr>
        <w:tabs>
          <w:tab w:val="left" w:pos="1980"/>
        </w:tabs>
        <w:spacing w:after="0"/>
        <w:jc w:val="center"/>
      </w:pPr>
    </w:p>
    <w:p w14:paraId="13324D35" w14:textId="77777777" w:rsidR="00157C36" w:rsidRDefault="00157C36" w:rsidP="00157C36">
      <w:pPr>
        <w:tabs>
          <w:tab w:val="left" w:pos="1980"/>
        </w:tabs>
        <w:jc w:val="left"/>
      </w:pPr>
      <w:r>
        <w:t>42-4-1803. Abandonment of motor vehicles - public property</w:t>
      </w:r>
    </w:p>
    <w:p w14:paraId="40B5023E" w14:textId="77777777" w:rsidR="00157C36" w:rsidRDefault="00157C36" w:rsidP="00157C36">
      <w:pPr>
        <w:tabs>
          <w:tab w:val="left" w:pos="1980"/>
        </w:tabs>
        <w:jc w:val="left"/>
      </w:pPr>
      <w:r>
        <w:t>(1) (a) No person shall abandon any motor vehicle upon public property. Any sheriff, undersheriff, deputy sheriff, police officer, marshal, Colorado state patrol officer, or agent of the Colorado bureau of investigation who finds a motor vehicle that such officer has reasonable grounds to believe has been abandoned shall require such motor vehicle to be removed or cause the same to be removed and placed in storage in any impound lot designated or maintained by the law enforcement agency employing such officer.</w:t>
      </w:r>
    </w:p>
    <w:p w14:paraId="2C440E5F" w14:textId="77777777" w:rsidR="00157C36" w:rsidRDefault="00157C36" w:rsidP="00157C36">
      <w:pPr>
        <w:tabs>
          <w:tab w:val="left" w:pos="1980"/>
        </w:tabs>
        <w:jc w:val="left"/>
      </w:pPr>
      <w:r>
        <w:t>(b) If an operator is used by the responsible law enforcement agency to tow or impound the motor vehicle pursuant to paragraph (a) of this subsection (1), the operator shall be provided with written authorization to possess the motor vehicle on a document that includes, without limitation, the year, make, model, vehicle identification number, and storage location.</w:t>
      </w:r>
    </w:p>
    <w:p w14:paraId="661502C0" w14:textId="77777777" w:rsidR="00157C36" w:rsidRDefault="00157C36" w:rsidP="00157C36">
      <w:pPr>
        <w:tabs>
          <w:tab w:val="left" w:pos="1980"/>
        </w:tabs>
        <w:jc w:val="left"/>
      </w:pPr>
      <w:r>
        <w:t>(2) Whenever any sheriff, undersheriff, deputy sheriff, police officer, marshal, Colorado state patrol officer, agent of the Colorado bureau of investigation, or agency employee finds a motor vehicle, vehicle, cargo, or debris, attended or unattended, standing upon any portion of a highway right-of-way in such a manner as to constitute an obstruction to traffic or proper highway maintenance, such officer or agency employee is authorized to cause the motor vehicle, vehicle, cargo, or debris to be moved to eliminate any such obstruction; and neither the officer, the agency employee, nor anyone acting under the direction of such officer or employee shall be liable for any damage to such motor vehicle, vehicle, cargo, or debris occasioned by such removal. The removal process is intended to clear the obstruction, but such activity should create as little damage as possible to the vehicle, or cargo, or both. No agency employee shall cause any motor vehicle to be moved unless such employee has obtained approval from a local law enforcement agency of a municipality, county, or city and county, the Colorado bureau of investigation, or the Colorado state patrol.</w:t>
      </w:r>
    </w:p>
    <w:p w14:paraId="5291D0F3" w14:textId="77777777" w:rsidR="00157C36" w:rsidRDefault="00157C36" w:rsidP="00157C36">
      <w:pPr>
        <w:tabs>
          <w:tab w:val="left" w:pos="1980"/>
        </w:tabs>
        <w:jc w:val="left"/>
      </w:pPr>
      <w:r>
        <w:t>(3) The operator shall be responsible for removing the motor vehicle and the motor vehicle debris from the site pursuant to this section, but shall not be required to remove or clean up any hazardous or commercial cargo the motor vehicle carried. The commercial carrier shall be responsible for removal or clean-up of the hazardous or commercial cargo.</w:t>
      </w:r>
    </w:p>
    <w:p w14:paraId="7AE1291D" w14:textId="77777777" w:rsidR="00157C36" w:rsidRDefault="00157C36" w:rsidP="00157C36">
      <w:pPr>
        <w:tabs>
          <w:tab w:val="left" w:pos="1980"/>
        </w:tabs>
        <w:jc w:val="left"/>
      </w:pPr>
      <w:r>
        <w:t>HISTORY: Source: L. 2002: Entire part amended with relocations, p. 470, § 1, effective July 1.L. 2009: (1) amended and (3) added, (HB 09-1279), ch. 170, p. 763, § 2, effective August 5.</w:t>
      </w:r>
    </w:p>
    <w:p w14:paraId="2F964732" w14:textId="26131FF4" w:rsidR="00882C0B" w:rsidRDefault="00882C0B" w:rsidP="00157C36">
      <w:pPr>
        <w:jc w:val="left"/>
        <w:sectPr w:rsidR="00882C0B" w:rsidSect="006B6F09">
          <w:footerReference w:type="default" r:id="rId75"/>
          <w:pgSz w:w="12240" w:h="15840" w:code="1"/>
          <w:pgMar w:top="1440" w:right="1080" w:bottom="1440" w:left="1080" w:header="648" w:footer="432" w:gutter="0"/>
          <w:cols w:space="720"/>
          <w:docGrid w:linePitch="360"/>
        </w:sectPr>
      </w:pPr>
    </w:p>
    <w:p w14:paraId="73E98F32" w14:textId="401EC2EF" w:rsidR="00DF5F5A" w:rsidRDefault="00DF5F5A" w:rsidP="00DF5F5A">
      <w:pPr>
        <w:pStyle w:val="AppendixHeading"/>
      </w:pPr>
      <w:r>
        <w:fldChar w:fldCharType="begin"/>
      </w:r>
      <w:r>
        <w:instrText xml:space="preserve"> REF _Ref401301069 \h  \* MERGEFORMAT </w:instrText>
      </w:r>
      <w:r>
        <w:fldChar w:fldCharType="separate"/>
      </w:r>
      <w:r w:rsidR="004F204C">
        <w:t xml:space="preserve">Appendix </w:t>
      </w:r>
      <w:r w:rsidR="004F204C">
        <w:rPr>
          <w:noProof/>
        </w:rPr>
        <w:t>B - Radio Communication Plan</w:t>
      </w:r>
      <w:r>
        <w:fldChar w:fldCharType="end"/>
      </w:r>
    </w:p>
    <w:p w14:paraId="501E6C4C" w14:textId="77777777" w:rsidR="00751FC0" w:rsidRDefault="00751FC0" w:rsidP="00751FC0">
      <w:pPr>
        <w:tabs>
          <w:tab w:val="left" w:pos="1980"/>
        </w:tabs>
      </w:pPr>
      <w:r>
        <w:t>The following are the mutual aid channels (MACs) that apply to the TIMP area. Responders will contact their dispatch center for talkgroup assignment. Channels listed are consistent with the following Tactical Interoperable Communications (TIC) Plans:</w:t>
      </w:r>
    </w:p>
    <w:p w14:paraId="3A2D8FC7" w14:textId="77777777" w:rsidR="00751FC0" w:rsidRDefault="00751FC0" w:rsidP="001666C4">
      <w:pPr>
        <w:pStyle w:val="ListParagraph"/>
        <w:numPr>
          <w:ilvl w:val="0"/>
          <w:numId w:val="15"/>
        </w:numPr>
        <w:tabs>
          <w:tab w:val="left" w:pos="1980"/>
        </w:tabs>
      </w:pPr>
      <w:r>
        <w:rPr>
          <w:color w:val="auto"/>
          <w:highlight w:val="lightGray"/>
        </w:rPr>
        <w:t>[TIC Plans are available at communication centers statewide. In this section, list the plans applicable to the TIMP along with their date and/or version number. Assure that any MAC talkgroups listed below are consistent with the TIC Plans. ]</w:t>
      </w:r>
    </w:p>
    <w:p w14:paraId="00F19BEA" w14:textId="77777777" w:rsidR="00751FC0" w:rsidRPr="003E3267" w:rsidRDefault="00751FC0" w:rsidP="00751FC0">
      <w:pPr>
        <w:tabs>
          <w:tab w:val="left" w:pos="1980"/>
        </w:tabs>
        <w:jc w:val="left"/>
        <w:rPr>
          <w:b/>
          <w:color w:val="auto"/>
        </w:rPr>
      </w:pPr>
      <w:r w:rsidRPr="003E3267">
        <w:rPr>
          <w:b/>
          <w:color w:val="auto"/>
          <w:highlight w:val="lightGray"/>
        </w:rPr>
        <w:t xml:space="preserve">[Add channel </w:t>
      </w:r>
      <w:r>
        <w:rPr>
          <w:b/>
          <w:color w:val="auto"/>
          <w:highlight w:val="lightGray"/>
        </w:rPr>
        <w:t>name</w:t>
      </w:r>
      <w:r w:rsidRPr="003E3267">
        <w:rPr>
          <w:b/>
          <w:color w:val="auto"/>
          <w:highlight w:val="lightGray"/>
        </w:rPr>
        <w:t xml:space="preserve"> here]</w:t>
      </w:r>
    </w:p>
    <w:p w14:paraId="4FF71295" w14:textId="77777777" w:rsidR="00751FC0" w:rsidRPr="003E3267" w:rsidRDefault="00751FC0" w:rsidP="00751FC0">
      <w:pPr>
        <w:tabs>
          <w:tab w:val="left" w:pos="1980"/>
        </w:tabs>
        <w:jc w:val="left"/>
        <w:rPr>
          <w:color w:val="auto"/>
          <w:highlight w:val="lightGray"/>
        </w:rPr>
      </w:pPr>
      <w:r w:rsidRPr="003E3267">
        <w:rPr>
          <w:color w:val="auto"/>
          <w:highlight w:val="lightGray"/>
        </w:rPr>
        <w:t xml:space="preserve">[Describe the above talkgroup’s </w:t>
      </w:r>
      <w:r>
        <w:rPr>
          <w:color w:val="auto"/>
          <w:highlight w:val="lightGray"/>
        </w:rPr>
        <w:t>primary use</w:t>
      </w:r>
      <w:r w:rsidRPr="003E3267">
        <w:rPr>
          <w:color w:val="auto"/>
          <w:highlight w:val="lightGray"/>
        </w:rPr>
        <w:t xml:space="preserve"> per the TIC Plan(s).]</w:t>
      </w:r>
    </w:p>
    <w:p w14:paraId="5490CF45" w14:textId="77777777" w:rsidR="00751FC0" w:rsidRPr="003E3267" w:rsidRDefault="00751FC0" w:rsidP="00751FC0">
      <w:pPr>
        <w:tabs>
          <w:tab w:val="left" w:pos="1980"/>
        </w:tabs>
        <w:jc w:val="left"/>
        <w:rPr>
          <w:b/>
          <w:color w:val="auto"/>
        </w:rPr>
      </w:pPr>
      <w:r w:rsidRPr="003E3267">
        <w:rPr>
          <w:b/>
          <w:color w:val="auto"/>
          <w:highlight w:val="lightGray"/>
        </w:rPr>
        <w:t>[Add channel</w:t>
      </w:r>
      <w:r>
        <w:rPr>
          <w:b/>
          <w:color w:val="auto"/>
          <w:highlight w:val="lightGray"/>
        </w:rPr>
        <w:t xml:space="preserve"> name</w:t>
      </w:r>
      <w:r w:rsidRPr="003E3267">
        <w:rPr>
          <w:b/>
          <w:color w:val="auto"/>
          <w:highlight w:val="lightGray"/>
        </w:rPr>
        <w:t xml:space="preserve"> here]</w:t>
      </w:r>
    </w:p>
    <w:p w14:paraId="526C7A02" w14:textId="77777777" w:rsidR="00751FC0" w:rsidRPr="003E3267" w:rsidRDefault="00751FC0" w:rsidP="00751FC0">
      <w:pPr>
        <w:tabs>
          <w:tab w:val="left" w:pos="1980"/>
        </w:tabs>
        <w:jc w:val="left"/>
        <w:rPr>
          <w:color w:val="auto"/>
          <w:highlight w:val="lightGray"/>
        </w:rPr>
      </w:pPr>
      <w:r w:rsidRPr="003E3267">
        <w:rPr>
          <w:color w:val="auto"/>
          <w:highlight w:val="lightGray"/>
        </w:rPr>
        <w:t xml:space="preserve">[Describe the above talkgroup’s </w:t>
      </w:r>
      <w:r>
        <w:rPr>
          <w:color w:val="auto"/>
          <w:highlight w:val="lightGray"/>
        </w:rPr>
        <w:t>primary use</w:t>
      </w:r>
      <w:r w:rsidRPr="003E3267">
        <w:rPr>
          <w:color w:val="auto"/>
          <w:highlight w:val="lightGray"/>
        </w:rPr>
        <w:t xml:space="preserve"> per the TIC Plan(s).]</w:t>
      </w:r>
    </w:p>
    <w:p w14:paraId="269186CE" w14:textId="77777777" w:rsidR="00751FC0" w:rsidRDefault="00751FC0" w:rsidP="00751FC0">
      <w:pPr>
        <w:tabs>
          <w:tab w:val="left" w:pos="1980"/>
        </w:tabs>
        <w:jc w:val="left"/>
        <w:rPr>
          <w:color w:val="auto"/>
        </w:rPr>
      </w:pPr>
    </w:p>
    <w:p w14:paraId="37ED4BC7" w14:textId="77777777" w:rsidR="00751FC0" w:rsidRDefault="00751FC0" w:rsidP="00751FC0">
      <w:pPr>
        <w:tabs>
          <w:tab w:val="left" w:pos="1980"/>
        </w:tabs>
        <w:jc w:val="left"/>
        <w:rPr>
          <w:color w:val="auto"/>
        </w:rPr>
      </w:pPr>
      <w:r w:rsidRPr="000D335F">
        <w:rPr>
          <w:color w:val="auto"/>
          <w:highlight w:val="lightGray"/>
        </w:rPr>
        <w:t xml:space="preserve">[Add </w:t>
      </w:r>
      <w:r>
        <w:rPr>
          <w:color w:val="auto"/>
          <w:highlight w:val="lightGray"/>
        </w:rPr>
        <w:t>additional channels as needed.]</w:t>
      </w:r>
    </w:p>
    <w:p w14:paraId="2580DAF3" w14:textId="77777777" w:rsidR="00751FC0" w:rsidRDefault="00751FC0" w:rsidP="00751FC0">
      <w:pPr>
        <w:jc w:val="left"/>
      </w:pPr>
      <w:r>
        <w:br w:type="page"/>
      </w:r>
    </w:p>
    <w:p w14:paraId="5B5C64F5" w14:textId="77777777" w:rsidR="00751FC0" w:rsidRPr="00390539" w:rsidRDefault="00751FC0" w:rsidP="00473450">
      <w:pPr>
        <w:pStyle w:val="AppendixHeading"/>
      </w:pPr>
      <w:r w:rsidRPr="00390539">
        <w:t>instructions for COMMUNICATION REFERENCE CARD</w:t>
      </w:r>
    </w:p>
    <w:p w14:paraId="0299EC31" w14:textId="77777777" w:rsidR="00751FC0" w:rsidRDefault="00751FC0" w:rsidP="00751FC0">
      <w:pPr>
        <w:tabs>
          <w:tab w:val="left" w:pos="1980"/>
        </w:tabs>
      </w:pPr>
      <w:r>
        <w:t>The Communication Reference Card on the following page is intended for distribution at dispatch centers. Authors should address all highlighted text in the document depending on the circumstances of the TIMP. Guidance on completing individual card fields is provided below:</w:t>
      </w:r>
    </w:p>
    <w:p w14:paraId="6606B777" w14:textId="77777777" w:rsidR="00751FC0" w:rsidRDefault="00751FC0" w:rsidP="00751FC0">
      <w:pPr>
        <w:spacing w:after="0"/>
      </w:pPr>
      <w:r w:rsidRPr="00751FC0">
        <w:t xml:space="preserve">NET </w:t>
      </w:r>
      <w:r w:rsidRPr="002F0095">
        <w:t>– The console to console network applicable in the TIMP area (Metro Net, Northeast Net, Southeast Net, Southwest Net,Northwest Net) should be entered here.</w:t>
      </w:r>
    </w:p>
    <w:p w14:paraId="04081878" w14:textId="77777777" w:rsidR="00751FC0" w:rsidRDefault="00751FC0" w:rsidP="00751FC0">
      <w:pPr>
        <w:spacing w:after="0"/>
      </w:pPr>
    </w:p>
    <w:p w14:paraId="2AB93BC2" w14:textId="3CBA6258" w:rsidR="00751FC0" w:rsidRDefault="00751FC0" w:rsidP="00751FC0">
      <w:pPr>
        <w:spacing w:after="0"/>
      </w:pPr>
      <w:r w:rsidRPr="00751FC0">
        <w:t>TMC –</w:t>
      </w:r>
      <w:r w:rsidR="00F07B51">
        <w:t xml:space="preserve"> </w:t>
      </w:r>
      <w:r w:rsidRPr="00751FC0">
        <w:t>Traffic Management Center</w:t>
      </w:r>
      <w:r w:rsidR="00F07B51">
        <w:t>, this</w:t>
      </w:r>
      <w:r w:rsidRPr="00751FC0">
        <w:t xml:space="preserve"> may be replaced with </w:t>
      </w:r>
      <w:r w:rsidR="00F07B51">
        <w:t>the appropriate center</w:t>
      </w:r>
      <w:r w:rsidRPr="00751FC0">
        <w:t xml:space="preserve">, such as that at </w:t>
      </w:r>
      <w:r w:rsidR="00F07B51">
        <w:t>CTMC, HLT or EJMT</w:t>
      </w:r>
      <w:r w:rsidRPr="00751FC0">
        <w:t xml:space="preserve">, </w:t>
      </w:r>
      <w:r w:rsidR="00F07B51">
        <w:t>as appropriate</w:t>
      </w:r>
      <w:r w:rsidRPr="00751FC0">
        <w:t xml:space="preserve"> in the TIMP area</w:t>
      </w:r>
      <w:r>
        <w:t>.</w:t>
      </w:r>
    </w:p>
    <w:p w14:paraId="459F5636" w14:textId="77777777" w:rsidR="00751FC0" w:rsidRPr="00751FC0" w:rsidRDefault="00751FC0" w:rsidP="00751FC0">
      <w:pPr>
        <w:spacing w:after="0"/>
      </w:pPr>
    </w:p>
    <w:p w14:paraId="1F363EB2" w14:textId="77777777" w:rsidR="00751FC0" w:rsidRDefault="00751FC0" w:rsidP="00751FC0">
      <w:pPr>
        <w:spacing w:after="0"/>
      </w:pPr>
      <w:r w:rsidRPr="00751FC0">
        <w:t>Dispatch Center Identification – List all TIMP dispatch centers</w:t>
      </w:r>
    </w:p>
    <w:p w14:paraId="0CBB2C50" w14:textId="77777777" w:rsidR="00751FC0" w:rsidRPr="00751FC0" w:rsidRDefault="00751FC0" w:rsidP="00751FC0">
      <w:pPr>
        <w:spacing w:after="0"/>
      </w:pPr>
    </w:p>
    <w:p w14:paraId="7F0FF57F" w14:textId="333FD640" w:rsidR="00751FC0" w:rsidRDefault="00751FC0" w:rsidP="00751FC0">
      <w:pPr>
        <w:spacing w:after="0"/>
      </w:pPr>
      <w:r w:rsidRPr="00751FC0">
        <w:t>DTRS MAC Channels</w:t>
      </w:r>
      <w:r>
        <w:t xml:space="preserve"> – Consistent with the Tactical Interoperable Communications (TIC) Plan for the region, list all Digital Trunked Radio System (DTRS) Mutual Aid Channels and their primary use. This should match the Radio Communication Plan on the previous page.</w:t>
      </w:r>
    </w:p>
    <w:p w14:paraId="039FB29D" w14:textId="77777777" w:rsidR="00751FC0" w:rsidRDefault="00751FC0" w:rsidP="00751FC0">
      <w:pPr>
        <w:spacing w:after="0"/>
      </w:pPr>
    </w:p>
    <w:p w14:paraId="224A0A3E" w14:textId="540AE8B2" w:rsidR="00751FC0" w:rsidRDefault="00751FC0" w:rsidP="00751FC0">
      <w:pPr>
        <w:spacing w:after="0"/>
      </w:pPr>
      <w:r>
        <w:t xml:space="preserve">Unified Command – Information similar to the highlighted text may be included if users in the TIMP area may be using communication systems other than DTRS. </w:t>
      </w:r>
    </w:p>
    <w:p w14:paraId="28FDBF2E" w14:textId="77777777" w:rsidR="00751FC0" w:rsidRDefault="00751FC0" w:rsidP="00751FC0">
      <w:pPr>
        <w:spacing w:after="0"/>
      </w:pPr>
    </w:p>
    <w:p w14:paraId="418DDF83" w14:textId="29E336D8" w:rsidR="00751FC0" w:rsidRDefault="00751FC0" w:rsidP="00751FC0">
      <w:pPr>
        <w:spacing w:after="0"/>
      </w:pPr>
      <w:r>
        <w:t>Detour Routes – Include the highlighted text if the TIMP highway has an adjacent frontage road that would typically be used for detours.</w:t>
      </w:r>
    </w:p>
    <w:p w14:paraId="3C6EC5C7" w14:textId="77777777" w:rsidR="00751FC0" w:rsidRDefault="00751FC0" w:rsidP="00751FC0">
      <w:pPr>
        <w:spacing w:after="0"/>
      </w:pPr>
    </w:p>
    <w:p w14:paraId="4113F3BE" w14:textId="2EADE331" w:rsidR="00751FC0" w:rsidRDefault="00751FC0" w:rsidP="00751FC0">
      <w:pPr>
        <w:tabs>
          <w:tab w:val="left" w:pos="1980"/>
        </w:tabs>
        <w:jc w:val="center"/>
        <w:rPr>
          <w:color w:val="auto"/>
          <w:highlight w:val="lightGray"/>
        </w:rPr>
      </w:pPr>
      <w:r>
        <w:rPr>
          <w:color w:val="auto"/>
          <w:highlight w:val="lightGray"/>
        </w:rPr>
        <w:t>[************</w:t>
      </w:r>
      <w:r w:rsidR="00457489">
        <w:rPr>
          <w:color w:val="auto"/>
          <w:highlight w:val="lightGray"/>
        </w:rPr>
        <w:t>************</w:t>
      </w:r>
      <w:r>
        <w:rPr>
          <w:color w:val="auto"/>
          <w:highlight w:val="lightGray"/>
        </w:rPr>
        <w:t>****Remove this page from final TIMP documents**</w:t>
      </w:r>
      <w:r w:rsidR="00457489">
        <w:rPr>
          <w:color w:val="auto"/>
          <w:highlight w:val="lightGray"/>
        </w:rPr>
        <w:t>************</w:t>
      </w:r>
      <w:r>
        <w:rPr>
          <w:color w:val="auto"/>
          <w:highlight w:val="lightGray"/>
        </w:rPr>
        <w:t>**************]</w:t>
      </w:r>
    </w:p>
    <w:p w14:paraId="357A8EA0" w14:textId="77777777" w:rsidR="00751FC0" w:rsidRDefault="00751FC0" w:rsidP="00751FC0">
      <w:pPr>
        <w:tabs>
          <w:tab w:val="left" w:pos="1980"/>
        </w:tabs>
        <w:jc w:val="left"/>
        <w:sectPr w:rsidR="00751FC0" w:rsidSect="006B6F09">
          <w:footerReference w:type="default" r:id="rId76"/>
          <w:pgSz w:w="12240" w:h="15840" w:code="1"/>
          <w:pgMar w:top="1080" w:right="1080" w:bottom="1080" w:left="1080" w:header="648" w:footer="432" w:gutter="0"/>
          <w:cols w:space="720"/>
          <w:docGrid w:linePitch="360"/>
        </w:sectPr>
      </w:pPr>
    </w:p>
    <w:p w14:paraId="39BE585B" w14:textId="77777777" w:rsidR="00751FC0" w:rsidRDefault="00751FC0" w:rsidP="00390539">
      <w:r>
        <w:rPr>
          <w:noProof/>
        </w:rPr>
        <mc:AlternateContent>
          <mc:Choice Requires="wps">
            <w:drawing>
              <wp:anchor distT="0" distB="0" distL="114300" distR="114300" simplePos="0" relativeHeight="251668480" behindDoc="0" locked="0" layoutInCell="1" allowOverlap="1" wp14:anchorId="4AD19E17" wp14:editId="159E4B11">
                <wp:simplePos x="0" y="0"/>
                <wp:positionH relativeFrom="column">
                  <wp:posOffset>0</wp:posOffset>
                </wp:positionH>
                <wp:positionV relativeFrom="paragraph">
                  <wp:posOffset>3176</wp:posOffset>
                </wp:positionV>
                <wp:extent cx="6286500" cy="16002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600200"/>
                        </a:xfrm>
                        <a:prstGeom prst="rect">
                          <a:avLst/>
                        </a:prstGeom>
                        <a:solidFill>
                          <a:srgbClr val="FFFFFF"/>
                        </a:solidFill>
                        <a:ln w="9525">
                          <a:noFill/>
                          <a:miter lim="800000"/>
                          <a:headEnd/>
                          <a:tailEnd/>
                        </a:ln>
                      </wps:spPr>
                      <wps:txbx>
                        <w:txbxContent>
                          <w:p w14:paraId="234EF743" w14:textId="77777777" w:rsidR="004F5379" w:rsidRPr="00332FEB" w:rsidRDefault="004F5379" w:rsidP="00751FC0">
                            <w:pPr>
                              <w:spacing w:after="0"/>
                              <w:rPr>
                                <w:b/>
                              </w:rPr>
                            </w:pPr>
                            <w:r w:rsidRPr="00332FEB">
                              <w:rPr>
                                <w:b/>
                              </w:rPr>
                              <w:t>Incident Classifications</w:t>
                            </w:r>
                          </w:p>
                          <w:tbl>
                            <w:tblPr>
                              <w:tblStyle w:val="LightList-Accent1"/>
                              <w:tblW w:w="0" w:type="auto"/>
                              <w:tblBorders>
                                <w:insideH w:val="single" w:sz="8" w:space="0" w:color="2150A3" w:themeColor="accent1"/>
                              </w:tblBorders>
                              <w:tblLook w:val="04A0" w:firstRow="1" w:lastRow="0" w:firstColumn="1" w:lastColumn="0" w:noHBand="0" w:noVBand="1"/>
                            </w:tblPr>
                            <w:tblGrid>
                              <w:gridCol w:w="1818"/>
                              <w:gridCol w:w="1800"/>
                              <w:gridCol w:w="4050"/>
                              <w:gridCol w:w="1908"/>
                            </w:tblGrid>
                            <w:tr w:rsidR="004F5379" w:rsidRPr="00FD3CA3" w14:paraId="70356D22" w14:textId="77777777" w:rsidTr="00390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770804F" w14:textId="77777777" w:rsidR="004F5379" w:rsidRPr="00FD3CA3" w:rsidRDefault="004F5379" w:rsidP="00390539">
                                  <w:pPr>
                                    <w:jc w:val="center"/>
                                    <w:rPr>
                                      <w:color w:val="FFFFFF" w:themeColor="background1"/>
                                      <w:sz w:val="20"/>
                                      <w:szCs w:val="20"/>
                                    </w:rPr>
                                  </w:pPr>
                                  <w:r w:rsidRPr="00FD3CA3">
                                    <w:rPr>
                                      <w:color w:val="FFFFFF" w:themeColor="background1"/>
                                      <w:sz w:val="20"/>
                                      <w:szCs w:val="20"/>
                                    </w:rPr>
                                    <w:t>Incident Class</w:t>
                                  </w:r>
                                </w:p>
                              </w:tc>
                              <w:tc>
                                <w:tcPr>
                                  <w:tcW w:w="1800" w:type="dxa"/>
                                  <w:vAlign w:val="center"/>
                                </w:tcPr>
                                <w:p w14:paraId="21F72EAB"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Duration</w:t>
                                  </w:r>
                                </w:p>
                              </w:tc>
                              <w:tc>
                                <w:tcPr>
                                  <w:tcW w:w="4050" w:type="dxa"/>
                                  <w:vAlign w:val="center"/>
                                </w:tcPr>
                                <w:p w14:paraId="22C6130A"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Typical Traffic Impact</w:t>
                                  </w:r>
                                </w:p>
                              </w:tc>
                              <w:tc>
                                <w:tcPr>
                                  <w:tcW w:w="1908" w:type="dxa"/>
                                  <w:vAlign w:val="center"/>
                                </w:tcPr>
                                <w:p w14:paraId="23D533F6"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NET</w:t>
                                  </w:r>
                                </w:p>
                                <w:p w14:paraId="4537293A"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Announcement</w:t>
                                  </w:r>
                                </w:p>
                              </w:tc>
                            </w:tr>
                            <w:tr w:rsidR="004F5379" w:rsidRPr="00FD3CA3" w14:paraId="18A9379A" w14:textId="77777777" w:rsidTr="00390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4CA8B41A" w14:textId="77777777" w:rsidR="004F5379" w:rsidRPr="00FD3CA3" w:rsidRDefault="004F5379" w:rsidP="00390539">
                                  <w:pPr>
                                    <w:jc w:val="center"/>
                                    <w:rPr>
                                      <w:b w:val="0"/>
                                      <w:sz w:val="20"/>
                                      <w:szCs w:val="20"/>
                                    </w:rPr>
                                  </w:pPr>
                                  <w:r w:rsidRPr="00FD3CA3">
                                    <w:rPr>
                                      <w:b w:val="0"/>
                                      <w:sz w:val="20"/>
                                      <w:szCs w:val="20"/>
                                    </w:rPr>
                                    <w:t>Minor</w:t>
                                  </w:r>
                                </w:p>
                              </w:tc>
                              <w:tc>
                                <w:tcPr>
                                  <w:tcW w:w="1800" w:type="dxa"/>
                                  <w:tcBorders>
                                    <w:top w:val="none" w:sz="0" w:space="0" w:color="auto"/>
                                    <w:bottom w:val="none" w:sz="0" w:space="0" w:color="auto"/>
                                  </w:tcBorders>
                                  <w:vAlign w:val="center"/>
                                </w:tcPr>
                                <w:p w14:paraId="7F1221EF"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0 to 30</w:t>
                                  </w:r>
                                </w:p>
                                <w:p w14:paraId="75ACBB84"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minutes</w:t>
                                  </w:r>
                                </w:p>
                              </w:tc>
                              <w:tc>
                                <w:tcPr>
                                  <w:tcW w:w="4050" w:type="dxa"/>
                                  <w:tcBorders>
                                    <w:top w:val="none" w:sz="0" w:space="0" w:color="auto"/>
                                    <w:bottom w:val="none" w:sz="0" w:space="0" w:color="auto"/>
                                  </w:tcBorders>
                                  <w:vAlign w:val="center"/>
                                </w:tcPr>
                                <w:p w14:paraId="7EA2B428"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Short duration lane blockages; on-scene responders responsible for traffic control</w:t>
                                  </w:r>
                                </w:p>
                              </w:tc>
                              <w:tc>
                                <w:tcPr>
                                  <w:tcW w:w="1908" w:type="dxa"/>
                                  <w:tcBorders>
                                    <w:top w:val="none" w:sz="0" w:space="0" w:color="auto"/>
                                    <w:bottom w:val="none" w:sz="0" w:space="0" w:color="auto"/>
                                    <w:right w:val="none" w:sz="0" w:space="0" w:color="auto"/>
                                  </w:tcBorders>
                                  <w:vAlign w:val="center"/>
                                </w:tcPr>
                                <w:p w14:paraId="42E65074"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No</w:t>
                                  </w:r>
                                </w:p>
                              </w:tc>
                            </w:tr>
                            <w:tr w:rsidR="004F5379" w:rsidRPr="00FD3CA3" w14:paraId="5975199D" w14:textId="77777777" w:rsidTr="00390539">
                              <w:tc>
                                <w:tcPr>
                                  <w:cnfStyle w:val="001000000000" w:firstRow="0" w:lastRow="0" w:firstColumn="1" w:lastColumn="0" w:oddVBand="0" w:evenVBand="0" w:oddHBand="0" w:evenHBand="0" w:firstRowFirstColumn="0" w:firstRowLastColumn="0" w:lastRowFirstColumn="0" w:lastRowLastColumn="0"/>
                                  <w:tcW w:w="1818" w:type="dxa"/>
                                  <w:vAlign w:val="center"/>
                                </w:tcPr>
                                <w:p w14:paraId="2EC6D109" w14:textId="77777777" w:rsidR="004F5379" w:rsidRPr="00FD3CA3" w:rsidRDefault="004F5379" w:rsidP="00390539">
                                  <w:pPr>
                                    <w:jc w:val="center"/>
                                    <w:rPr>
                                      <w:b w:val="0"/>
                                      <w:sz w:val="20"/>
                                      <w:szCs w:val="20"/>
                                    </w:rPr>
                                  </w:pPr>
                                  <w:r w:rsidRPr="00FD3CA3">
                                    <w:rPr>
                                      <w:b w:val="0"/>
                                      <w:sz w:val="20"/>
                                      <w:szCs w:val="20"/>
                                    </w:rPr>
                                    <w:t>Intermediate</w:t>
                                  </w:r>
                                </w:p>
                              </w:tc>
                              <w:tc>
                                <w:tcPr>
                                  <w:tcW w:w="1800" w:type="dxa"/>
                                  <w:vAlign w:val="center"/>
                                </w:tcPr>
                                <w:p w14:paraId="1C4E01B1"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30 minutes</w:t>
                                  </w:r>
                                </w:p>
                                <w:p w14:paraId="77A39859"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to 2 hours</w:t>
                                  </w:r>
                                </w:p>
                              </w:tc>
                              <w:tc>
                                <w:tcPr>
                                  <w:tcW w:w="4050" w:type="dxa"/>
                                  <w:vAlign w:val="center"/>
                                </w:tcPr>
                                <w:p w14:paraId="5A187F3F"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Lane blockages requiring traffic control; short duration closures may be needed</w:t>
                                  </w:r>
                                </w:p>
                              </w:tc>
                              <w:tc>
                                <w:tcPr>
                                  <w:tcW w:w="1908" w:type="dxa"/>
                                  <w:vAlign w:val="center"/>
                                </w:tcPr>
                                <w:p w14:paraId="78D689E5"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Yes</w:t>
                                  </w:r>
                                </w:p>
                              </w:tc>
                            </w:tr>
                            <w:tr w:rsidR="004F5379" w:rsidRPr="00FD3CA3" w14:paraId="1BD59C02" w14:textId="77777777" w:rsidTr="00390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7C648CF3" w14:textId="77777777" w:rsidR="004F5379" w:rsidRPr="00FD3CA3" w:rsidRDefault="004F5379" w:rsidP="00390539">
                                  <w:pPr>
                                    <w:jc w:val="center"/>
                                    <w:rPr>
                                      <w:b w:val="0"/>
                                      <w:sz w:val="20"/>
                                      <w:szCs w:val="20"/>
                                    </w:rPr>
                                  </w:pPr>
                                  <w:r w:rsidRPr="00FD3CA3">
                                    <w:rPr>
                                      <w:b w:val="0"/>
                                      <w:sz w:val="20"/>
                                      <w:szCs w:val="20"/>
                                    </w:rPr>
                                    <w:t>Major</w:t>
                                  </w:r>
                                </w:p>
                              </w:tc>
                              <w:tc>
                                <w:tcPr>
                                  <w:tcW w:w="1800" w:type="dxa"/>
                                  <w:tcBorders>
                                    <w:top w:val="none" w:sz="0" w:space="0" w:color="auto"/>
                                    <w:bottom w:val="none" w:sz="0" w:space="0" w:color="auto"/>
                                  </w:tcBorders>
                                  <w:vAlign w:val="center"/>
                                </w:tcPr>
                                <w:p w14:paraId="38803C37"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More than 2 hours</w:t>
                                  </w:r>
                                </w:p>
                              </w:tc>
                              <w:tc>
                                <w:tcPr>
                                  <w:tcW w:w="4050" w:type="dxa"/>
                                  <w:tcBorders>
                                    <w:top w:val="none" w:sz="0" w:space="0" w:color="auto"/>
                                    <w:bottom w:val="none" w:sz="0" w:space="0" w:color="auto"/>
                                  </w:tcBorders>
                                  <w:vAlign w:val="center"/>
                                </w:tcPr>
                                <w:p w14:paraId="2A92E039"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Full or partial roadway closure</w:t>
                                  </w:r>
                                </w:p>
                              </w:tc>
                              <w:tc>
                                <w:tcPr>
                                  <w:tcW w:w="1908" w:type="dxa"/>
                                  <w:tcBorders>
                                    <w:top w:val="none" w:sz="0" w:space="0" w:color="auto"/>
                                    <w:bottom w:val="none" w:sz="0" w:space="0" w:color="auto"/>
                                    <w:right w:val="none" w:sz="0" w:space="0" w:color="auto"/>
                                  </w:tcBorders>
                                  <w:vAlign w:val="center"/>
                                </w:tcPr>
                                <w:p w14:paraId="5FB0C72B"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Yes</w:t>
                                  </w:r>
                                </w:p>
                              </w:tc>
                            </w:tr>
                          </w:tbl>
                          <w:p w14:paraId="6CCEB4F7" w14:textId="77777777" w:rsidR="004F5379" w:rsidRDefault="004F5379" w:rsidP="00751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19E17" id="Text Box 2" o:spid="_x0000_s1036" type="#_x0000_t202" style="position:absolute;left:0;text-align:left;margin-left:0;margin-top:.25pt;width:49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" stroked="f">
                <v:textbox>
                  <w:txbxContent>
                    <w:p w14:paraId="234EF743" w14:textId="77777777" w:rsidR="004F5379" w:rsidRPr="00332FEB" w:rsidRDefault="004F5379" w:rsidP="00751FC0">
                      <w:pPr>
                        <w:spacing w:after="0"/>
                        <w:rPr>
                          <w:b/>
                        </w:rPr>
                      </w:pPr>
                      <w:r w:rsidRPr="00332FEB">
                        <w:rPr>
                          <w:b/>
                        </w:rPr>
                        <w:t>Incident Classifications</w:t>
                      </w:r>
                    </w:p>
                    <w:tbl>
                      <w:tblPr>
                        <w:tblStyle w:val="LightList-Accent1"/>
                        <w:tblW w:w="0" w:type="auto"/>
                        <w:tblBorders>
                          <w:insideH w:val="single" w:sz="8" w:space="0" w:color="2150A3" w:themeColor="accent1"/>
                        </w:tblBorders>
                        <w:tblLook w:val="04A0" w:firstRow="1" w:lastRow="0" w:firstColumn="1" w:lastColumn="0" w:noHBand="0" w:noVBand="1"/>
                      </w:tblPr>
                      <w:tblGrid>
                        <w:gridCol w:w="1818"/>
                        <w:gridCol w:w="1800"/>
                        <w:gridCol w:w="4050"/>
                        <w:gridCol w:w="1908"/>
                      </w:tblGrid>
                      <w:tr w:rsidR="004F5379" w:rsidRPr="00FD3CA3" w14:paraId="70356D22" w14:textId="77777777" w:rsidTr="00390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770804F" w14:textId="77777777" w:rsidR="004F5379" w:rsidRPr="00FD3CA3" w:rsidRDefault="004F5379" w:rsidP="00390539">
                            <w:pPr>
                              <w:jc w:val="center"/>
                              <w:rPr>
                                <w:color w:val="FFFFFF" w:themeColor="background1"/>
                                <w:sz w:val="20"/>
                                <w:szCs w:val="20"/>
                              </w:rPr>
                            </w:pPr>
                            <w:r w:rsidRPr="00FD3CA3">
                              <w:rPr>
                                <w:color w:val="FFFFFF" w:themeColor="background1"/>
                                <w:sz w:val="20"/>
                                <w:szCs w:val="20"/>
                              </w:rPr>
                              <w:t>Incident Class</w:t>
                            </w:r>
                          </w:p>
                        </w:tc>
                        <w:tc>
                          <w:tcPr>
                            <w:tcW w:w="1800" w:type="dxa"/>
                            <w:vAlign w:val="center"/>
                          </w:tcPr>
                          <w:p w14:paraId="21F72EAB"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Duration</w:t>
                            </w:r>
                          </w:p>
                        </w:tc>
                        <w:tc>
                          <w:tcPr>
                            <w:tcW w:w="4050" w:type="dxa"/>
                            <w:vAlign w:val="center"/>
                          </w:tcPr>
                          <w:p w14:paraId="22C6130A"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Typical Traffic Impact</w:t>
                            </w:r>
                          </w:p>
                        </w:tc>
                        <w:tc>
                          <w:tcPr>
                            <w:tcW w:w="1908" w:type="dxa"/>
                            <w:vAlign w:val="center"/>
                          </w:tcPr>
                          <w:p w14:paraId="23D533F6"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NET</w:t>
                            </w:r>
                          </w:p>
                          <w:p w14:paraId="4537293A" w14:textId="77777777" w:rsidR="004F5379" w:rsidRPr="00FD3CA3" w:rsidRDefault="004F5379" w:rsidP="00390539">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3CA3">
                              <w:rPr>
                                <w:color w:val="FFFFFF" w:themeColor="background1"/>
                                <w:sz w:val="20"/>
                                <w:szCs w:val="20"/>
                              </w:rPr>
                              <w:t>Announcement</w:t>
                            </w:r>
                          </w:p>
                        </w:tc>
                      </w:tr>
                      <w:tr w:rsidR="004F5379" w:rsidRPr="00FD3CA3" w14:paraId="18A9379A" w14:textId="77777777" w:rsidTr="00390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4CA8B41A" w14:textId="77777777" w:rsidR="004F5379" w:rsidRPr="00FD3CA3" w:rsidRDefault="004F5379" w:rsidP="00390539">
                            <w:pPr>
                              <w:jc w:val="center"/>
                              <w:rPr>
                                <w:b w:val="0"/>
                                <w:sz w:val="20"/>
                                <w:szCs w:val="20"/>
                              </w:rPr>
                            </w:pPr>
                            <w:r w:rsidRPr="00FD3CA3">
                              <w:rPr>
                                <w:b w:val="0"/>
                                <w:sz w:val="20"/>
                                <w:szCs w:val="20"/>
                              </w:rPr>
                              <w:t>Minor</w:t>
                            </w:r>
                          </w:p>
                        </w:tc>
                        <w:tc>
                          <w:tcPr>
                            <w:tcW w:w="1800" w:type="dxa"/>
                            <w:tcBorders>
                              <w:top w:val="none" w:sz="0" w:space="0" w:color="auto"/>
                              <w:bottom w:val="none" w:sz="0" w:space="0" w:color="auto"/>
                            </w:tcBorders>
                            <w:vAlign w:val="center"/>
                          </w:tcPr>
                          <w:p w14:paraId="7F1221EF"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0 to 30</w:t>
                            </w:r>
                          </w:p>
                          <w:p w14:paraId="75ACBB84"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minutes</w:t>
                            </w:r>
                          </w:p>
                        </w:tc>
                        <w:tc>
                          <w:tcPr>
                            <w:tcW w:w="4050" w:type="dxa"/>
                            <w:tcBorders>
                              <w:top w:val="none" w:sz="0" w:space="0" w:color="auto"/>
                              <w:bottom w:val="none" w:sz="0" w:space="0" w:color="auto"/>
                            </w:tcBorders>
                            <w:vAlign w:val="center"/>
                          </w:tcPr>
                          <w:p w14:paraId="7EA2B428"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Short duration lane blockages; on-scene responders responsible for traffic control</w:t>
                            </w:r>
                          </w:p>
                        </w:tc>
                        <w:tc>
                          <w:tcPr>
                            <w:tcW w:w="1908" w:type="dxa"/>
                            <w:tcBorders>
                              <w:top w:val="none" w:sz="0" w:space="0" w:color="auto"/>
                              <w:bottom w:val="none" w:sz="0" w:space="0" w:color="auto"/>
                              <w:right w:val="none" w:sz="0" w:space="0" w:color="auto"/>
                            </w:tcBorders>
                            <w:vAlign w:val="center"/>
                          </w:tcPr>
                          <w:p w14:paraId="42E65074"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No</w:t>
                            </w:r>
                          </w:p>
                        </w:tc>
                      </w:tr>
                      <w:tr w:rsidR="004F5379" w:rsidRPr="00FD3CA3" w14:paraId="5975199D" w14:textId="77777777" w:rsidTr="00390539">
                        <w:tc>
                          <w:tcPr>
                            <w:cnfStyle w:val="001000000000" w:firstRow="0" w:lastRow="0" w:firstColumn="1" w:lastColumn="0" w:oddVBand="0" w:evenVBand="0" w:oddHBand="0" w:evenHBand="0" w:firstRowFirstColumn="0" w:firstRowLastColumn="0" w:lastRowFirstColumn="0" w:lastRowLastColumn="0"/>
                            <w:tcW w:w="1818" w:type="dxa"/>
                            <w:vAlign w:val="center"/>
                          </w:tcPr>
                          <w:p w14:paraId="2EC6D109" w14:textId="77777777" w:rsidR="004F5379" w:rsidRPr="00FD3CA3" w:rsidRDefault="004F5379" w:rsidP="00390539">
                            <w:pPr>
                              <w:jc w:val="center"/>
                              <w:rPr>
                                <w:b w:val="0"/>
                                <w:sz w:val="20"/>
                                <w:szCs w:val="20"/>
                              </w:rPr>
                            </w:pPr>
                            <w:r w:rsidRPr="00FD3CA3">
                              <w:rPr>
                                <w:b w:val="0"/>
                                <w:sz w:val="20"/>
                                <w:szCs w:val="20"/>
                              </w:rPr>
                              <w:t>Intermediate</w:t>
                            </w:r>
                          </w:p>
                        </w:tc>
                        <w:tc>
                          <w:tcPr>
                            <w:tcW w:w="1800" w:type="dxa"/>
                            <w:vAlign w:val="center"/>
                          </w:tcPr>
                          <w:p w14:paraId="1C4E01B1"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30 minutes</w:t>
                            </w:r>
                          </w:p>
                          <w:p w14:paraId="77A39859"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to 2 hours</w:t>
                            </w:r>
                          </w:p>
                        </w:tc>
                        <w:tc>
                          <w:tcPr>
                            <w:tcW w:w="4050" w:type="dxa"/>
                            <w:vAlign w:val="center"/>
                          </w:tcPr>
                          <w:p w14:paraId="5A187F3F"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Lane blockages requiring traffic control; short duration closures may be needed</w:t>
                            </w:r>
                          </w:p>
                        </w:tc>
                        <w:tc>
                          <w:tcPr>
                            <w:tcW w:w="1908" w:type="dxa"/>
                            <w:vAlign w:val="center"/>
                          </w:tcPr>
                          <w:p w14:paraId="78D689E5" w14:textId="77777777" w:rsidR="004F5379" w:rsidRPr="00FD3CA3" w:rsidRDefault="004F5379" w:rsidP="003905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CA3">
                              <w:rPr>
                                <w:sz w:val="20"/>
                                <w:szCs w:val="20"/>
                              </w:rPr>
                              <w:t>Yes</w:t>
                            </w:r>
                          </w:p>
                        </w:tc>
                      </w:tr>
                      <w:tr w:rsidR="004F5379" w:rsidRPr="00FD3CA3" w14:paraId="1BD59C02" w14:textId="77777777" w:rsidTr="00390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7C648CF3" w14:textId="77777777" w:rsidR="004F5379" w:rsidRPr="00FD3CA3" w:rsidRDefault="004F5379" w:rsidP="00390539">
                            <w:pPr>
                              <w:jc w:val="center"/>
                              <w:rPr>
                                <w:b w:val="0"/>
                                <w:sz w:val="20"/>
                                <w:szCs w:val="20"/>
                              </w:rPr>
                            </w:pPr>
                            <w:r w:rsidRPr="00FD3CA3">
                              <w:rPr>
                                <w:b w:val="0"/>
                                <w:sz w:val="20"/>
                                <w:szCs w:val="20"/>
                              </w:rPr>
                              <w:t>Major</w:t>
                            </w:r>
                          </w:p>
                        </w:tc>
                        <w:tc>
                          <w:tcPr>
                            <w:tcW w:w="1800" w:type="dxa"/>
                            <w:tcBorders>
                              <w:top w:val="none" w:sz="0" w:space="0" w:color="auto"/>
                              <w:bottom w:val="none" w:sz="0" w:space="0" w:color="auto"/>
                            </w:tcBorders>
                            <w:vAlign w:val="center"/>
                          </w:tcPr>
                          <w:p w14:paraId="38803C37"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More than 2 hours</w:t>
                            </w:r>
                          </w:p>
                        </w:tc>
                        <w:tc>
                          <w:tcPr>
                            <w:tcW w:w="4050" w:type="dxa"/>
                            <w:tcBorders>
                              <w:top w:val="none" w:sz="0" w:space="0" w:color="auto"/>
                              <w:bottom w:val="none" w:sz="0" w:space="0" w:color="auto"/>
                            </w:tcBorders>
                            <w:vAlign w:val="center"/>
                          </w:tcPr>
                          <w:p w14:paraId="2A92E039"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Full or partial roadway closure</w:t>
                            </w:r>
                          </w:p>
                        </w:tc>
                        <w:tc>
                          <w:tcPr>
                            <w:tcW w:w="1908" w:type="dxa"/>
                            <w:tcBorders>
                              <w:top w:val="none" w:sz="0" w:space="0" w:color="auto"/>
                              <w:bottom w:val="none" w:sz="0" w:space="0" w:color="auto"/>
                              <w:right w:val="none" w:sz="0" w:space="0" w:color="auto"/>
                            </w:tcBorders>
                            <w:vAlign w:val="center"/>
                          </w:tcPr>
                          <w:p w14:paraId="5FB0C72B" w14:textId="77777777" w:rsidR="004F5379" w:rsidRPr="00FD3CA3" w:rsidRDefault="004F5379" w:rsidP="00390539">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3CA3">
                              <w:rPr>
                                <w:sz w:val="20"/>
                                <w:szCs w:val="20"/>
                              </w:rPr>
                              <w:t>Yes</w:t>
                            </w:r>
                          </w:p>
                        </w:tc>
                      </w:tr>
                    </w:tbl>
                    <w:p w14:paraId="6CCEB4F7" w14:textId="77777777" w:rsidR="004F5379" w:rsidRDefault="004F5379" w:rsidP="00751FC0"/>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EB96BDE" wp14:editId="74B28C10">
                <wp:simplePos x="0" y="0"/>
                <wp:positionH relativeFrom="margin">
                  <wp:posOffset>6429375</wp:posOffset>
                </wp:positionH>
                <wp:positionV relativeFrom="margin">
                  <wp:posOffset>16510</wp:posOffset>
                </wp:positionV>
                <wp:extent cx="2705100" cy="171450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714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5101696E" w14:textId="77777777" w:rsidR="004F5379" w:rsidRPr="00FD3CA3" w:rsidRDefault="004F5379" w:rsidP="00751FC0">
                            <w:pPr>
                              <w:spacing w:after="0" w:line="240" w:lineRule="auto"/>
                              <w:rPr>
                                <w:b/>
                                <w:sz w:val="20"/>
                                <w:szCs w:val="20"/>
                              </w:rPr>
                            </w:pPr>
                            <w:r w:rsidRPr="00FD3CA3">
                              <w:rPr>
                                <w:b/>
                                <w:sz w:val="20"/>
                                <w:szCs w:val="20"/>
                              </w:rPr>
                              <w:t>Dispatch Center Identification</w:t>
                            </w:r>
                          </w:p>
                          <w:p w14:paraId="3E368AFC"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1</w:t>
                            </w:r>
                          </w:p>
                          <w:p w14:paraId="4D7EC036"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2</w:t>
                            </w:r>
                          </w:p>
                          <w:p w14:paraId="12A0A938"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3</w:t>
                            </w:r>
                          </w:p>
                          <w:p w14:paraId="38887567"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4</w:t>
                            </w:r>
                          </w:p>
                          <w:p w14:paraId="660CC2C3"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5</w:t>
                            </w:r>
                          </w:p>
                          <w:p w14:paraId="1298A496"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6</w:t>
                            </w:r>
                          </w:p>
                          <w:p w14:paraId="04EEB7A2"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7</w:t>
                            </w:r>
                          </w:p>
                          <w:p w14:paraId="55076A9D"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96BDE" id="_x0000_s1037" type="#_x0000_t202" style="position:absolute;left:0;text-align:left;margin-left:506.25pt;margin-top:1.3pt;width:213pt;height: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" fillcolor="white [3201]" stroked="f" strokeweight="2pt">
                <v:textbox>
                  <w:txbxContent>
                    <w:p w14:paraId="5101696E" w14:textId="77777777" w:rsidR="004F5379" w:rsidRPr="00FD3CA3" w:rsidRDefault="004F5379" w:rsidP="00751FC0">
                      <w:pPr>
                        <w:spacing w:after="0" w:line="240" w:lineRule="auto"/>
                        <w:rPr>
                          <w:b/>
                          <w:sz w:val="20"/>
                          <w:szCs w:val="20"/>
                        </w:rPr>
                      </w:pPr>
                      <w:r w:rsidRPr="00FD3CA3">
                        <w:rPr>
                          <w:b/>
                          <w:sz w:val="20"/>
                          <w:szCs w:val="20"/>
                        </w:rPr>
                        <w:t>Dispatch Center Identification</w:t>
                      </w:r>
                    </w:p>
                    <w:p w14:paraId="3E368AFC"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1</w:t>
                      </w:r>
                    </w:p>
                    <w:p w14:paraId="4D7EC036"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2</w:t>
                      </w:r>
                    </w:p>
                    <w:p w14:paraId="12A0A938"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3</w:t>
                      </w:r>
                    </w:p>
                    <w:p w14:paraId="38887567"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4</w:t>
                      </w:r>
                    </w:p>
                    <w:p w14:paraId="660CC2C3"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5</w:t>
                      </w:r>
                    </w:p>
                    <w:p w14:paraId="1298A496"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6</w:t>
                      </w:r>
                    </w:p>
                    <w:p w14:paraId="04EEB7A2"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7</w:t>
                      </w:r>
                    </w:p>
                    <w:p w14:paraId="55076A9D" w14:textId="77777777" w:rsidR="004F5379" w:rsidRPr="00FD3CA3" w:rsidRDefault="004F5379" w:rsidP="001666C4">
                      <w:pPr>
                        <w:pStyle w:val="ListParagraph"/>
                        <w:numPr>
                          <w:ilvl w:val="0"/>
                          <w:numId w:val="16"/>
                        </w:numPr>
                        <w:spacing w:after="0" w:line="240" w:lineRule="auto"/>
                        <w:jc w:val="left"/>
                        <w:rPr>
                          <w:color w:val="000000"/>
                          <w:sz w:val="20"/>
                          <w:szCs w:val="20"/>
                          <w:highlight w:val="lightGray"/>
                        </w:rPr>
                      </w:pPr>
                      <w:r w:rsidRPr="00FD3CA3">
                        <w:rPr>
                          <w:color w:val="000000"/>
                          <w:sz w:val="20"/>
                          <w:szCs w:val="20"/>
                          <w:highlight w:val="lightGray"/>
                        </w:rPr>
                        <w:t>Dispatch Center 8</w:t>
                      </w:r>
                    </w:p>
                  </w:txbxContent>
                </v:textbox>
                <w10:wrap anchorx="margin" anchory="margin"/>
              </v:shape>
            </w:pict>
          </mc:Fallback>
        </mc:AlternateContent>
      </w:r>
    </w:p>
    <w:p w14:paraId="565078CB" w14:textId="77777777" w:rsidR="00751FC0" w:rsidRDefault="00751FC0" w:rsidP="00751FC0"/>
    <w:p w14:paraId="6836E680" w14:textId="77777777" w:rsidR="00751FC0" w:rsidRDefault="00751FC0" w:rsidP="00751FC0"/>
    <w:p w14:paraId="1D35A5C7" w14:textId="77777777" w:rsidR="00751FC0" w:rsidRDefault="00751FC0" w:rsidP="00751FC0"/>
    <w:p w14:paraId="2E257EA3" w14:textId="77777777" w:rsidR="00751FC0" w:rsidRDefault="00751FC0" w:rsidP="00751FC0"/>
    <w:p w14:paraId="6F7807A8" w14:textId="77777777" w:rsidR="00751FC0" w:rsidRDefault="00751FC0" w:rsidP="00751FC0">
      <w:r>
        <w:rPr>
          <w:noProof/>
        </w:rPr>
        <mc:AlternateContent>
          <mc:Choice Requires="wps">
            <w:drawing>
              <wp:anchor distT="0" distB="0" distL="114300" distR="114300" simplePos="0" relativeHeight="251664384" behindDoc="0" locked="0" layoutInCell="1" allowOverlap="1" wp14:anchorId="4E219C7A" wp14:editId="00B42732">
                <wp:simplePos x="0" y="0"/>
                <wp:positionH relativeFrom="column">
                  <wp:posOffset>6438900</wp:posOffset>
                </wp:positionH>
                <wp:positionV relativeFrom="paragraph">
                  <wp:posOffset>6985</wp:posOffset>
                </wp:positionV>
                <wp:extent cx="2705100" cy="9525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52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1891DBAF" w14:textId="77777777" w:rsidR="004F5379" w:rsidRPr="00FD3CA3" w:rsidRDefault="004F5379" w:rsidP="00751FC0">
                            <w:pPr>
                              <w:spacing w:after="0" w:line="240" w:lineRule="auto"/>
                              <w:rPr>
                                <w:b/>
                                <w:sz w:val="20"/>
                                <w:szCs w:val="20"/>
                              </w:rPr>
                            </w:pPr>
                            <w:r w:rsidRPr="00FD3CA3">
                              <w:rPr>
                                <w:b/>
                                <w:sz w:val="20"/>
                                <w:szCs w:val="20"/>
                              </w:rPr>
                              <w:t>DTRS MAC Channels</w:t>
                            </w:r>
                          </w:p>
                          <w:p w14:paraId="2EA58977" w14:textId="1C29DAEE"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-Incident Command</w:t>
                            </w:r>
                          </w:p>
                          <w:p w14:paraId="1F97593F" w14:textId="7F7E4C22"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-Fire</w:t>
                            </w:r>
                          </w:p>
                          <w:p w14:paraId="0C479683" w14:textId="2B2BCD1D"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-Law Enforcement</w:t>
                            </w:r>
                          </w:p>
                          <w:p w14:paraId="3165E427" w14:textId="2858E387"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19C7A" id="_x0000_s1038" type="#_x0000_t202" style="position:absolute;left:0;text-align:left;margin-left:507pt;margin-top:.55pt;width:213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" fillcolor="white [3201]" stroked="f" strokeweight="2pt">
                <v:textbox>
                  <w:txbxContent>
                    <w:p w14:paraId="1891DBAF" w14:textId="77777777" w:rsidR="004F5379" w:rsidRPr="00FD3CA3" w:rsidRDefault="004F5379" w:rsidP="00751FC0">
                      <w:pPr>
                        <w:spacing w:after="0" w:line="240" w:lineRule="auto"/>
                        <w:rPr>
                          <w:b/>
                          <w:sz w:val="20"/>
                          <w:szCs w:val="20"/>
                        </w:rPr>
                      </w:pPr>
                      <w:r w:rsidRPr="00FD3CA3">
                        <w:rPr>
                          <w:b/>
                          <w:sz w:val="20"/>
                          <w:szCs w:val="20"/>
                        </w:rPr>
                        <w:t>DTRS MAC Channels</w:t>
                      </w:r>
                    </w:p>
                    <w:p w14:paraId="2EA58977" w14:textId="1C29DAEE"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-Incident Command</w:t>
                      </w:r>
                    </w:p>
                    <w:p w14:paraId="1F97593F" w14:textId="7F7E4C22"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-Fire</w:t>
                      </w:r>
                    </w:p>
                    <w:p w14:paraId="0C479683" w14:textId="2B2BCD1D"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-Law Enforcement</w:t>
                      </w:r>
                    </w:p>
                    <w:p w14:paraId="3165E427" w14:textId="2858E387" w:rsidR="004F5379" w:rsidRPr="00675D8C" w:rsidRDefault="004F5379" w:rsidP="001666C4">
                      <w:pPr>
                        <w:pStyle w:val="ListParagraph"/>
                        <w:numPr>
                          <w:ilvl w:val="0"/>
                          <w:numId w:val="16"/>
                        </w:numPr>
                        <w:spacing w:after="0" w:line="240" w:lineRule="auto"/>
                        <w:jc w:val="left"/>
                        <w:rPr>
                          <w:color w:val="000000"/>
                          <w:sz w:val="20"/>
                          <w:szCs w:val="20"/>
                          <w:highlight w:val="lightGray"/>
                        </w:rPr>
                      </w:pPr>
                      <w:r w:rsidRPr="00675D8C">
                        <w:rPr>
                          <w:color w:val="000000"/>
                          <w:sz w:val="20"/>
                          <w:szCs w:val="20"/>
                          <w:highlight w:val="lightGray"/>
                        </w:rPr>
                        <w:t xml:space="preserve">MAC </w:t>
                      </w:r>
                      <w:r>
                        <w:rPr>
                          <w:color w:val="000000"/>
                          <w:sz w:val="20"/>
                          <w:szCs w:val="20"/>
                          <w:highlight w:val="lightGray"/>
                        </w:rPr>
                        <w:t>[#]</w:t>
                      </w:r>
                      <w:r w:rsidRPr="00675D8C">
                        <w:rPr>
                          <w:color w:val="000000"/>
                          <w:sz w:val="20"/>
                          <w:szCs w:val="20"/>
                          <w:highlight w:val="lightGray"/>
                        </w:rPr>
                        <w:t>-EMS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F5FDF31" wp14:editId="1A505380">
                <wp:simplePos x="0" y="0"/>
                <wp:positionH relativeFrom="column">
                  <wp:posOffset>0</wp:posOffset>
                </wp:positionH>
                <wp:positionV relativeFrom="paragraph">
                  <wp:posOffset>36195</wp:posOffset>
                </wp:positionV>
                <wp:extent cx="6400800" cy="44958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495800"/>
                        </a:xfrm>
                        <a:prstGeom prst="rect">
                          <a:avLst/>
                        </a:prstGeom>
                        <a:solidFill>
                          <a:srgbClr val="FFFFFF"/>
                        </a:solidFill>
                        <a:ln w="9525">
                          <a:noFill/>
                          <a:miter lim="800000"/>
                          <a:headEnd/>
                          <a:tailEnd/>
                        </a:ln>
                      </wps:spPr>
                      <wps:txbx>
                        <w:txbxContent>
                          <w:p w14:paraId="2CEE675D" w14:textId="77777777" w:rsidR="004F5379" w:rsidRPr="00FD3CA3" w:rsidRDefault="004F5379" w:rsidP="00751FC0">
                            <w:pPr>
                              <w:spacing w:after="0"/>
                              <w:rPr>
                                <w:b/>
                                <w:sz w:val="20"/>
                                <w:szCs w:val="20"/>
                                <w:highlight w:val="lightGray"/>
                              </w:rPr>
                            </w:pPr>
                            <w:r w:rsidRPr="00FD3CA3">
                              <w:rPr>
                                <w:b/>
                                <w:sz w:val="20"/>
                                <w:szCs w:val="20"/>
                                <w:highlight w:val="lightGray"/>
                              </w:rPr>
                              <w:t>NET</w:t>
                            </w:r>
                          </w:p>
                          <w:p w14:paraId="5100214B" w14:textId="3799B6BD" w:rsidR="004F5379" w:rsidRPr="00FD3CA3" w:rsidRDefault="004F5379" w:rsidP="001666C4">
                            <w:pPr>
                              <w:pStyle w:val="ListParagraph"/>
                              <w:numPr>
                                <w:ilvl w:val="0"/>
                                <w:numId w:val="20"/>
                              </w:numPr>
                              <w:tabs>
                                <w:tab w:val="left" w:pos="4230"/>
                                <w:tab w:val="left" w:pos="4680"/>
                              </w:tabs>
                              <w:spacing w:after="0" w:line="240" w:lineRule="auto"/>
                              <w:jc w:val="left"/>
                              <w:rPr>
                                <w:sz w:val="20"/>
                                <w:szCs w:val="20"/>
                              </w:rPr>
                            </w:pPr>
                            <w:r w:rsidRPr="00FD3CA3">
                              <w:rPr>
                                <w:sz w:val="20"/>
                                <w:szCs w:val="20"/>
                              </w:rPr>
                              <w:t xml:space="preserve">Name for group: </w:t>
                            </w:r>
                            <w:sdt>
                              <w:sdtPr>
                                <w:rPr>
                                  <w:sz w:val="20"/>
                                  <w:szCs w:val="20"/>
                                </w:rPr>
                                <w:alias w:val="Subject"/>
                                <w:tag w:val=""/>
                                <w:id w:val="164751266"/>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w:t>
                            </w:r>
                          </w:p>
                          <w:p w14:paraId="0D0A112B" w14:textId="77777777" w:rsidR="004F5379" w:rsidRPr="00FD3CA3" w:rsidRDefault="004F5379" w:rsidP="001666C4">
                            <w:pPr>
                              <w:pStyle w:val="ListParagraph"/>
                              <w:numPr>
                                <w:ilvl w:val="0"/>
                                <w:numId w:val="20"/>
                              </w:numPr>
                              <w:tabs>
                                <w:tab w:val="left" w:pos="4230"/>
                                <w:tab w:val="left" w:pos="4680"/>
                              </w:tabs>
                              <w:spacing w:after="0" w:line="240" w:lineRule="auto"/>
                              <w:jc w:val="left"/>
                              <w:rPr>
                                <w:sz w:val="20"/>
                                <w:szCs w:val="20"/>
                              </w:rPr>
                            </w:pPr>
                            <w:r w:rsidRPr="00FD3CA3">
                              <w:rPr>
                                <w:sz w:val="20"/>
                                <w:szCs w:val="20"/>
                              </w:rPr>
                              <w:t>Please acknowledge (Communication Centers), as needed</w:t>
                            </w:r>
                          </w:p>
                          <w:p w14:paraId="564146B5" w14:textId="77777777" w:rsidR="004F5379" w:rsidRPr="00FD3CA3" w:rsidRDefault="004F5379" w:rsidP="001666C4">
                            <w:pPr>
                              <w:pStyle w:val="ListParagraph"/>
                              <w:numPr>
                                <w:ilvl w:val="0"/>
                                <w:numId w:val="20"/>
                              </w:numPr>
                              <w:spacing w:after="0" w:line="240" w:lineRule="auto"/>
                              <w:jc w:val="left"/>
                              <w:rPr>
                                <w:sz w:val="20"/>
                                <w:szCs w:val="20"/>
                              </w:rPr>
                            </w:pPr>
                            <w:r w:rsidRPr="00FD3CA3">
                              <w:rPr>
                                <w:sz w:val="20"/>
                                <w:szCs w:val="20"/>
                              </w:rPr>
                              <w:t>Announce who has dispatch</w:t>
                            </w:r>
                          </w:p>
                          <w:p w14:paraId="21426E6A" w14:textId="77777777" w:rsidR="004F5379" w:rsidRPr="00FD3CA3" w:rsidRDefault="004F5379" w:rsidP="001666C4">
                            <w:pPr>
                              <w:pStyle w:val="ListParagraph"/>
                              <w:numPr>
                                <w:ilvl w:val="0"/>
                                <w:numId w:val="20"/>
                              </w:numPr>
                              <w:spacing w:after="0" w:line="240" w:lineRule="auto"/>
                              <w:jc w:val="left"/>
                              <w:rPr>
                                <w:sz w:val="20"/>
                                <w:szCs w:val="20"/>
                              </w:rPr>
                            </w:pPr>
                            <w:r w:rsidRPr="00FD3CA3">
                              <w:rPr>
                                <w:sz w:val="20"/>
                                <w:szCs w:val="20"/>
                              </w:rPr>
                              <w:t>Announce detour route (Incident Command –will advise)</w:t>
                            </w:r>
                          </w:p>
                          <w:p w14:paraId="0C929820" w14:textId="20D3647E" w:rsidR="004F5379" w:rsidRPr="00FD3CA3" w:rsidRDefault="004F5379" w:rsidP="001666C4">
                            <w:pPr>
                              <w:pStyle w:val="ListParagraph"/>
                              <w:numPr>
                                <w:ilvl w:val="1"/>
                                <w:numId w:val="20"/>
                              </w:numPr>
                              <w:spacing w:after="0" w:line="240" w:lineRule="auto"/>
                              <w:ind w:left="1080"/>
                              <w:jc w:val="left"/>
                              <w:rPr>
                                <w:sz w:val="20"/>
                                <w:szCs w:val="20"/>
                              </w:rPr>
                            </w:pPr>
                            <w:r w:rsidRPr="00FD3CA3">
                              <w:rPr>
                                <w:sz w:val="20"/>
                                <w:szCs w:val="20"/>
                                <w:highlight w:val="lightGray"/>
                              </w:rPr>
                              <w:t>TMC</w:t>
                            </w:r>
                            <w:r w:rsidRPr="00FD3CA3">
                              <w:rPr>
                                <w:sz w:val="20"/>
                                <w:szCs w:val="20"/>
                              </w:rPr>
                              <w:t xml:space="preserve"> will announce on Gov Delivery</w:t>
                            </w:r>
                          </w:p>
                          <w:p w14:paraId="6EE2BF44" w14:textId="77777777" w:rsidR="004F5379" w:rsidRPr="00FD3CA3" w:rsidRDefault="004F5379" w:rsidP="00751FC0">
                            <w:pPr>
                              <w:spacing w:after="0" w:line="240" w:lineRule="auto"/>
                              <w:rPr>
                                <w:sz w:val="20"/>
                                <w:szCs w:val="20"/>
                              </w:rPr>
                            </w:pPr>
                          </w:p>
                          <w:p w14:paraId="0BD08406" w14:textId="77777777" w:rsidR="004F5379" w:rsidRPr="00FD3CA3" w:rsidRDefault="004F5379" w:rsidP="00751FC0">
                            <w:pPr>
                              <w:spacing w:after="0" w:line="240" w:lineRule="auto"/>
                              <w:rPr>
                                <w:b/>
                                <w:sz w:val="20"/>
                                <w:szCs w:val="20"/>
                              </w:rPr>
                            </w:pPr>
                            <w:r w:rsidRPr="00FD3CA3">
                              <w:rPr>
                                <w:b/>
                                <w:sz w:val="20"/>
                                <w:szCs w:val="20"/>
                              </w:rPr>
                              <w:t xml:space="preserve">Sample </w:t>
                            </w:r>
                            <w:r w:rsidRPr="00FD3CA3">
                              <w:rPr>
                                <w:b/>
                                <w:sz w:val="20"/>
                                <w:szCs w:val="20"/>
                                <w:highlight w:val="lightGray"/>
                              </w:rPr>
                              <w:t xml:space="preserve">NET </w:t>
                            </w:r>
                            <w:r w:rsidRPr="00FD3CA3">
                              <w:rPr>
                                <w:b/>
                                <w:sz w:val="20"/>
                                <w:szCs w:val="20"/>
                              </w:rPr>
                              <w:t>messages:</w:t>
                            </w:r>
                          </w:p>
                          <w:p w14:paraId="59659872" w14:textId="6BE96D66" w:rsidR="004F5379" w:rsidRPr="00FD3CA3" w:rsidRDefault="004F5379" w:rsidP="00751FC0">
                            <w:pPr>
                              <w:spacing w:after="0" w:line="240" w:lineRule="auto"/>
                              <w:ind w:left="1260" w:hanging="540"/>
                              <w:rPr>
                                <w:sz w:val="20"/>
                                <w:szCs w:val="20"/>
                              </w:rPr>
                            </w:pPr>
                            <w:r w:rsidRPr="00FD3CA3">
                              <w:rPr>
                                <w:b/>
                                <w:sz w:val="20"/>
                                <w:szCs w:val="20"/>
                              </w:rPr>
                              <w:t>Initial Incident:</w:t>
                            </w:r>
                            <w:r>
                              <w:rPr>
                                <w:sz w:val="20"/>
                                <w:szCs w:val="20"/>
                              </w:rPr>
                              <w:t xml:space="preserve"> </w:t>
                            </w:r>
                            <w:r w:rsidRPr="00FD3CA3">
                              <w:rPr>
                                <w:sz w:val="20"/>
                                <w:szCs w:val="20"/>
                              </w:rPr>
                              <w:t xml:space="preserve">Attention on </w:t>
                            </w:r>
                            <w:sdt>
                              <w:sdtPr>
                                <w:rPr>
                                  <w:sz w:val="20"/>
                                  <w:szCs w:val="20"/>
                                </w:rPr>
                                <w:alias w:val="Subject"/>
                                <w:tag w:val=""/>
                                <w:id w:val="-1881005798"/>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w:t>
                            </w:r>
                            <w:r w:rsidRPr="00FD3CA3">
                              <w:rPr>
                                <w:i/>
                                <w:sz w:val="20"/>
                                <w:szCs w:val="20"/>
                                <w:u w:val="single"/>
                              </w:rPr>
                              <w:t>(roll call)</w:t>
                            </w:r>
                            <w:r w:rsidRPr="00FD3CA3">
                              <w:rPr>
                                <w:i/>
                                <w:sz w:val="20"/>
                                <w:szCs w:val="20"/>
                              </w:rPr>
                              <w:t>:</w:t>
                            </w:r>
                            <w:r>
                              <w:rPr>
                                <w:i/>
                                <w:sz w:val="20"/>
                                <w:szCs w:val="20"/>
                              </w:rPr>
                              <w:t xml:space="preserve"> </w:t>
                            </w:r>
                            <w:r w:rsidRPr="00FD3CA3">
                              <w:rPr>
                                <w:i/>
                                <w:sz w:val="20"/>
                                <w:szCs w:val="20"/>
                                <w:u w:val="single"/>
                              </w:rPr>
                              <w:t xml:space="preserve">(Classification-i.e. Intermediate or Major) </w:t>
                            </w:r>
                            <w:r w:rsidRPr="00FD3CA3">
                              <w:rPr>
                                <w:sz w:val="20"/>
                                <w:szCs w:val="20"/>
                              </w:rPr>
                              <w:t xml:space="preserve">Incident at </w:t>
                            </w:r>
                            <w:r w:rsidRPr="00FD3CA3">
                              <w:rPr>
                                <w:i/>
                                <w:sz w:val="20"/>
                                <w:szCs w:val="20"/>
                                <w:u w:val="single"/>
                              </w:rPr>
                              <w:t>(location),</w:t>
                            </w:r>
                            <w:r w:rsidRPr="00FD3CA3">
                              <w:rPr>
                                <w:sz w:val="20"/>
                                <w:szCs w:val="20"/>
                              </w:rPr>
                              <w:t xml:space="preserve"> please acknowledge.</w:t>
                            </w:r>
                          </w:p>
                          <w:p w14:paraId="29962515" w14:textId="3371C6A0" w:rsidR="004F5379" w:rsidRPr="00FD3CA3" w:rsidRDefault="004F5379" w:rsidP="00751FC0">
                            <w:pPr>
                              <w:spacing w:after="0" w:line="240" w:lineRule="auto"/>
                              <w:ind w:left="1260" w:hanging="540"/>
                              <w:rPr>
                                <w:sz w:val="20"/>
                                <w:szCs w:val="20"/>
                              </w:rPr>
                            </w:pPr>
                            <w:r w:rsidRPr="00FD3CA3">
                              <w:rPr>
                                <w:b/>
                                <w:sz w:val="20"/>
                                <w:szCs w:val="20"/>
                              </w:rPr>
                              <w:t>Unified Command:</w:t>
                            </w:r>
                            <w:r>
                              <w:rPr>
                                <w:sz w:val="20"/>
                                <w:szCs w:val="20"/>
                              </w:rPr>
                              <w:t xml:space="preserve"> </w:t>
                            </w:r>
                            <w:r w:rsidRPr="00FD3CA3">
                              <w:rPr>
                                <w:sz w:val="20"/>
                                <w:szCs w:val="20"/>
                              </w:rPr>
                              <w:t xml:space="preserve">Attention </w:t>
                            </w:r>
                            <w:sdt>
                              <w:sdtPr>
                                <w:rPr>
                                  <w:sz w:val="20"/>
                                  <w:szCs w:val="20"/>
                                </w:rPr>
                                <w:alias w:val="Subject"/>
                                <w:tag w:val=""/>
                                <w:id w:val="531779133"/>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w:t>
                            </w:r>
                            <w:r w:rsidRPr="00FD3CA3">
                              <w:rPr>
                                <w:i/>
                                <w:sz w:val="20"/>
                                <w:szCs w:val="20"/>
                                <w:u w:val="single"/>
                              </w:rPr>
                              <w:t>(Dispatch Center)</w:t>
                            </w:r>
                            <w:r w:rsidRPr="00FD3CA3">
                              <w:rPr>
                                <w:sz w:val="20"/>
                                <w:szCs w:val="20"/>
                              </w:rPr>
                              <w:t xml:space="preserve"> has dispatch, Unified Command on MAC</w:t>
                            </w:r>
                            <w:r w:rsidRPr="00FD3CA3">
                              <w:rPr>
                                <w:i/>
                                <w:sz w:val="20"/>
                                <w:szCs w:val="20"/>
                                <w:u w:val="single"/>
                              </w:rPr>
                              <w:t>(#)</w:t>
                            </w:r>
                            <w:r w:rsidRPr="00FD3CA3">
                              <w:rPr>
                                <w:i/>
                                <w:sz w:val="20"/>
                                <w:szCs w:val="20"/>
                              </w:rPr>
                              <w:t>.</w:t>
                            </w:r>
                            <w:r>
                              <w:rPr>
                                <w:i/>
                                <w:sz w:val="20"/>
                                <w:szCs w:val="20"/>
                              </w:rPr>
                              <w:t xml:space="preserve"> </w:t>
                            </w:r>
                            <w:r w:rsidRPr="00FD3CA3">
                              <w:rPr>
                                <w:sz w:val="20"/>
                                <w:szCs w:val="20"/>
                              </w:rPr>
                              <w:t xml:space="preserve">Incident Command Post located at </w:t>
                            </w:r>
                            <w:r w:rsidRPr="00FD3CA3">
                              <w:rPr>
                                <w:i/>
                                <w:sz w:val="20"/>
                                <w:szCs w:val="20"/>
                                <w:u w:val="single"/>
                              </w:rPr>
                              <w:t>(location)</w:t>
                            </w:r>
                            <w:r w:rsidRPr="00FD3CA3">
                              <w:rPr>
                                <w:sz w:val="20"/>
                                <w:szCs w:val="20"/>
                              </w:rPr>
                              <w:t>.</w:t>
                            </w:r>
                          </w:p>
                          <w:p w14:paraId="00195E0A" w14:textId="09731F15" w:rsidR="004F5379" w:rsidRPr="00FD3CA3" w:rsidRDefault="004F5379" w:rsidP="00751FC0">
                            <w:pPr>
                              <w:spacing w:after="0" w:line="240" w:lineRule="auto"/>
                              <w:ind w:left="1260" w:hanging="540"/>
                              <w:rPr>
                                <w:sz w:val="20"/>
                                <w:szCs w:val="20"/>
                              </w:rPr>
                            </w:pPr>
                            <w:r w:rsidRPr="00FD3CA3">
                              <w:rPr>
                                <w:b/>
                                <w:sz w:val="20"/>
                                <w:szCs w:val="20"/>
                              </w:rPr>
                              <w:t>Incident Commander:</w:t>
                            </w:r>
                            <w:r>
                              <w:rPr>
                                <w:sz w:val="20"/>
                                <w:szCs w:val="20"/>
                              </w:rPr>
                              <w:t xml:space="preserve"> </w:t>
                            </w:r>
                            <w:r w:rsidRPr="00FD3CA3">
                              <w:rPr>
                                <w:sz w:val="20"/>
                                <w:szCs w:val="20"/>
                              </w:rPr>
                              <w:t xml:space="preserve">Attention </w:t>
                            </w:r>
                            <w:sdt>
                              <w:sdtPr>
                                <w:rPr>
                                  <w:sz w:val="20"/>
                                  <w:szCs w:val="20"/>
                                </w:rPr>
                                <w:alias w:val="Subject"/>
                                <w:tag w:val=""/>
                                <w:id w:val="-962347357"/>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w:t>
                            </w:r>
                            <w:r w:rsidRPr="00FD3CA3">
                              <w:rPr>
                                <w:sz w:val="20"/>
                                <w:szCs w:val="20"/>
                              </w:rPr>
                              <w:t xml:space="preserve"> </w:t>
                            </w:r>
                            <w:r w:rsidRPr="00FD3CA3">
                              <w:rPr>
                                <w:i/>
                                <w:sz w:val="20"/>
                                <w:szCs w:val="20"/>
                                <w:u w:val="single"/>
                              </w:rPr>
                              <w:t>(Dispatch Center)</w:t>
                            </w:r>
                            <w:r w:rsidRPr="00FD3CA3">
                              <w:rPr>
                                <w:sz w:val="20"/>
                                <w:szCs w:val="20"/>
                              </w:rPr>
                              <w:t xml:space="preserve"> has dispatch, </w:t>
                            </w:r>
                            <w:r w:rsidRPr="00FD3CA3">
                              <w:rPr>
                                <w:i/>
                                <w:sz w:val="20"/>
                                <w:szCs w:val="20"/>
                                <w:u w:val="single"/>
                              </w:rPr>
                              <w:t>(designated responding agency</w:t>
                            </w:r>
                            <w:r w:rsidRPr="00FD3CA3">
                              <w:rPr>
                                <w:sz w:val="20"/>
                                <w:szCs w:val="20"/>
                              </w:rPr>
                              <w:t>) has Command.</w:t>
                            </w:r>
                            <w:r>
                              <w:rPr>
                                <w:sz w:val="20"/>
                                <w:szCs w:val="20"/>
                              </w:rPr>
                              <w:t xml:space="preserve"> </w:t>
                            </w:r>
                            <w:r w:rsidRPr="00FD3CA3">
                              <w:rPr>
                                <w:sz w:val="20"/>
                                <w:szCs w:val="20"/>
                              </w:rPr>
                              <w:t xml:space="preserve">Incident Command Post located at </w:t>
                            </w:r>
                            <w:r w:rsidRPr="00FD3CA3">
                              <w:rPr>
                                <w:i/>
                                <w:sz w:val="20"/>
                                <w:szCs w:val="20"/>
                                <w:u w:val="single"/>
                              </w:rPr>
                              <w:t>(location)</w:t>
                            </w:r>
                            <w:r w:rsidRPr="00FD3CA3">
                              <w:rPr>
                                <w:sz w:val="20"/>
                                <w:szCs w:val="20"/>
                              </w:rPr>
                              <w:t>.</w:t>
                            </w:r>
                          </w:p>
                          <w:p w14:paraId="68395D14" w14:textId="102FE7B5" w:rsidR="004F5379" w:rsidRPr="00FD3CA3" w:rsidRDefault="004F5379" w:rsidP="00751FC0">
                            <w:pPr>
                              <w:spacing w:after="0" w:line="240" w:lineRule="auto"/>
                              <w:ind w:left="1260" w:hanging="540"/>
                              <w:rPr>
                                <w:sz w:val="20"/>
                                <w:szCs w:val="20"/>
                              </w:rPr>
                            </w:pPr>
                            <w:r w:rsidRPr="00FD3CA3">
                              <w:rPr>
                                <w:b/>
                                <w:sz w:val="20"/>
                                <w:szCs w:val="20"/>
                              </w:rPr>
                              <w:t>Command Change:</w:t>
                            </w:r>
                            <w:r>
                              <w:rPr>
                                <w:sz w:val="20"/>
                                <w:szCs w:val="20"/>
                              </w:rPr>
                              <w:t xml:space="preserve"> </w:t>
                            </w:r>
                            <w:r w:rsidRPr="00FD3CA3">
                              <w:rPr>
                                <w:sz w:val="20"/>
                                <w:szCs w:val="20"/>
                              </w:rPr>
                              <w:t xml:space="preserve">Attention </w:t>
                            </w:r>
                            <w:sdt>
                              <w:sdtPr>
                                <w:rPr>
                                  <w:sz w:val="20"/>
                                  <w:szCs w:val="20"/>
                                </w:rPr>
                                <w:alias w:val="Subject"/>
                                <w:tag w:val=""/>
                                <w:id w:val="-852263336"/>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w:t>
                            </w:r>
                            <w:r w:rsidRPr="00FD3CA3">
                              <w:rPr>
                                <w:sz w:val="20"/>
                                <w:szCs w:val="20"/>
                              </w:rPr>
                              <w:t xml:space="preserve"> </w:t>
                            </w:r>
                            <w:r w:rsidRPr="00FD3CA3">
                              <w:rPr>
                                <w:i/>
                                <w:sz w:val="20"/>
                                <w:szCs w:val="20"/>
                                <w:u w:val="single"/>
                              </w:rPr>
                              <w:t>(Dispatch Center)</w:t>
                            </w:r>
                            <w:r w:rsidRPr="00FD3CA3">
                              <w:rPr>
                                <w:sz w:val="20"/>
                                <w:szCs w:val="20"/>
                              </w:rPr>
                              <w:t xml:space="preserve"> has dispatch, Command has moved to </w:t>
                            </w:r>
                            <w:r w:rsidRPr="00FD3CA3">
                              <w:rPr>
                                <w:i/>
                                <w:sz w:val="20"/>
                                <w:szCs w:val="20"/>
                                <w:u w:val="single"/>
                              </w:rPr>
                              <w:t>(designated responding agency</w:t>
                            </w:r>
                            <w:r w:rsidRPr="00FD3CA3">
                              <w:rPr>
                                <w:sz w:val="20"/>
                                <w:szCs w:val="20"/>
                              </w:rPr>
                              <w:t>).</w:t>
                            </w:r>
                          </w:p>
                          <w:p w14:paraId="7BB4B1FD" w14:textId="3974535F" w:rsidR="004F5379" w:rsidRPr="00FD3CA3" w:rsidRDefault="004F5379" w:rsidP="00751FC0">
                            <w:pPr>
                              <w:spacing w:after="0" w:line="240" w:lineRule="auto"/>
                              <w:ind w:left="1260" w:hanging="540"/>
                              <w:rPr>
                                <w:sz w:val="20"/>
                                <w:szCs w:val="20"/>
                              </w:rPr>
                            </w:pPr>
                            <w:r w:rsidRPr="00FD3CA3">
                              <w:rPr>
                                <w:b/>
                                <w:sz w:val="20"/>
                                <w:szCs w:val="20"/>
                              </w:rPr>
                              <w:t>Incident Status Update:</w:t>
                            </w:r>
                            <w:r>
                              <w:rPr>
                                <w:sz w:val="20"/>
                                <w:szCs w:val="20"/>
                              </w:rPr>
                              <w:t xml:space="preserve"> </w:t>
                            </w:r>
                            <w:r w:rsidRPr="00FD3CA3">
                              <w:rPr>
                                <w:sz w:val="20"/>
                                <w:szCs w:val="20"/>
                              </w:rPr>
                              <w:t xml:space="preserve">Attention </w:t>
                            </w:r>
                            <w:sdt>
                              <w:sdtPr>
                                <w:rPr>
                                  <w:sz w:val="20"/>
                                  <w:szCs w:val="20"/>
                                </w:rPr>
                                <w:alias w:val="Subject"/>
                                <w:tag w:val=""/>
                                <w:id w:val="1422143923"/>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 xml:space="preserve">(location), </w:t>
                            </w:r>
                            <w:r w:rsidRPr="00FD3CA3">
                              <w:rPr>
                                <w:sz w:val="20"/>
                                <w:szCs w:val="20"/>
                              </w:rPr>
                              <w:t>scene update:</w:t>
                            </w:r>
                            <w:r w:rsidRPr="00FD3CA3">
                              <w:rPr>
                                <w:i/>
                                <w:sz w:val="20"/>
                                <w:szCs w:val="20"/>
                                <w:u w:val="single"/>
                              </w:rPr>
                              <w:t xml:space="preserve"> (status of closure, IC status, etc.). </w:t>
                            </w:r>
                            <w:r w:rsidRPr="00FD3CA3">
                              <w:rPr>
                                <w:i/>
                                <w:sz w:val="20"/>
                                <w:szCs w:val="20"/>
                                <w:u w:val="single"/>
                              </w:rPr>
                              <w:softHyphen/>
                            </w:r>
                            <w:r w:rsidRPr="00FD3CA3">
                              <w:rPr>
                                <w:i/>
                                <w:sz w:val="20"/>
                                <w:szCs w:val="20"/>
                                <w:u w:val="single"/>
                              </w:rPr>
                              <w:softHyphen/>
                            </w:r>
                            <w:r w:rsidRPr="00FD3CA3">
                              <w:rPr>
                                <w:i/>
                                <w:sz w:val="20"/>
                                <w:szCs w:val="20"/>
                                <w:u w:val="single"/>
                              </w:rPr>
                              <w:softHyphen/>
                            </w:r>
                          </w:p>
                          <w:p w14:paraId="5E1D29B3" w14:textId="1B0AAAA2" w:rsidR="004F5379" w:rsidRPr="00FD3CA3" w:rsidRDefault="004F5379" w:rsidP="00751FC0">
                            <w:pPr>
                              <w:spacing w:after="0" w:line="240" w:lineRule="auto"/>
                              <w:ind w:left="1260" w:hanging="540"/>
                              <w:rPr>
                                <w:b/>
                                <w:sz w:val="20"/>
                                <w:szCs w:val="20"/>
                              </w:rPr>
                            </w:pPr>
                            <w:r w:rsidRPr="00FD3CA3">
                              <w:rPr>
                                <w:b/>
                                <w:sz w:val="20"/>
                                <w:szCs w:val="20"/>
                              </w:rPr>
                              <w:t>Roadway Closed:</w:t>
                            </w:r>
                            <w:r>
                              <w:rPr>
                                <w:b/>
                                <w:sz w:val="20"/>
                                <w:szCs w:val="20"/>
                              </w:rPr>
                              <w:t xml:space="preserve"> </w:t>
                            </w:r>
                            <w:r w:rsidRPr="00FD3CA3">
                              <w:rPr>
                                <w:sz w:val="20"/>
                                <w:szCs w:val="20"/>
                              </w:rPr>
                              <w:t xml:space="preserve">Attention </w:t>
                            </w:r>
                            <w:sdt>
                              <w:sdtPr>
                                <w:rPr>
                                  <w:sz w:val="20"/>
                                  <w:szCs w:val="20"/>
                                </w:rPr>
                                <w:alias w:val="Subject"/>
                                <w:tag w:val=""/>
                                <w:id w:val="-85384722"/>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 (NB, SB, etc.)</w:t>
                            </w:r>
                            <w:r w:rsidRPr="00FD3CA3">
                              <w:rPr>
                                <w:sz w:val="20"/>
                                <w:szCs w:val="20"/>
                              </w:rPr>
                              <w:t xml:space="preserve"> is</w:t>
                            </w:r>
                            <w:r w:rsidRPr="00FD3CA3">
                              <w:rPr>
                                <w:i/>
                                <w:sz w:val="20"/>
                                <w:szCs w:val="20"/>
                                <w:u w:val="single"/>
                              </w:rPr>
                              <w:t xml:space="preserve"> </w:t>
                            </w:r>
                            <w:r w:rsidRPr="00FD3CA3">
                              <w:rPr>
                                <w:sz w:val="20"/>
                                <w:szCs w:val="20"/>
                              </w:rPr>
                              <w:t>closed-traffic is not allowed to proceed</w:t>
                            </w:r>
                            <w:r w:rsidRPr="00FD3CA3">
                              <w:rPr>
                                <w:i/>
                                <w:sz w:val="20"/>
                                <w:szCs w:val="20"/>
                              </w:rPr>
                              <w:t>.</w:t>
                            </w:r>
                            <w:r>
                              <w:rPr>
                                <w:i/>
                                <w:sz w:val="20"/>
                                <w:szCs w:val="20"/>
                              </w:rPr>
                              <w:t xml:space="preserve"> </w:t>
                            </w:r>
                          </w:p>
                          <w:p w14:paraId="1FD59C5C" w14:textId="69DB4244" w:rsidR="004F5379" w:rsidRPr="00FD3CA3" w:rsidRDefault="004F5379" w:rsidP="00751FC0">
                            <w:pPr>
                              <w:spacing w:after="0" w:line="240" w:lineRule="auto"/>
                              <w:ind w:left="1260" w:hanging="540"/>
                              <w:rPr>
                                <w:b/>
                                <w:sz w:val="20"/>
                                <w:szCs w:val="20"/>
                              </w:rPr>
                            </w:pPr>
                            <w:r w:rsidRPr="00FD3CA3">
                              <w:rPr>
                                <w:b/>
                                <w:sz w:val="20"/>
                                <w:szCs w:val="20"/>
                              </w:rPr>
                              <w:t>Detour Route:</w:t>
                            </w:r>
                            <w:r>
                              <w:rPr>
                                <w:sz w:val="20"/>
                                <w:szCs w:val="20"/>
                              </w:rPr>
                              <w:t xml:space="preserve"> </w:t>
                            </w:r>
                            <w:r w:rsidRPr="00FD3CA3">
                              <w:rPr>
                                <w:sz w:val="20"/>
                                <w:szCs w:val="20"/>
                              </w:rPr>
                              <w:t xml:space="preserve">Attention </w:t>
                            </w:r>
                            <w:sdt>
                              <w:sdtPr>
                                <w:rPr>
                                  <w:sz w:val="20"/>
                                  <w:szCs w:val="20"/>
                                </w:rPr>
                                <w:alias w:val="Subject"/>
                                <w:tag w:val=""/>
                                <w:id w:val="-10843180"/>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Incident at</w:t>
                            </w:r>
                            <w:r w:rsidRPr="00FD3CA3">
                              <w:rPr>
                                <w:i/>
                                <w:sz w:val="20"/>
                                <w:szCs w:val="20"/>
                                <w:u w:val="single"/>
                              </w:rPr>
                              <w:t xml:space="preserve"> (location), (NB, SB, etc.) </w:t>
                            </w:r>
                            <w:r w:rsidRPr="00FD3CA3">
                              <w:rPr>
                                <w:sz w:val="20"/>
                                <w:szCs w:val="20"/>
                              </w:rPr>
                              <w:t xml:space="preserve">traffic using detour route </w:t>
                            </w:r>
                            <w:r w:rsidRPr="00FD3CA3">
                              <w:rPr>
                                <w:i/>
                                <w:sz w:val="20"/>
                                <w:szCs w:val="20"/>
                                <w:u w:val="single"/>
                              </w:rPr>
                              <w:t>(#)</w:t>
                            </w:r>
                            <w:r w:rsidRPr="00FD3CA3">
                              <w:rPr>
                                <w:sz w:val="20"/>
                                <w:szCs w:val="20"/>
                              </w:rPr>
                              <w:t>, see Appendix D in I-25 TIMP.</w:t>
                            </w:r>
                            <w:r w:rsidRPr="00FD3CA3">
                              <w:rPr>
                                <w:b/>
                                <w:sz w:val="20"/>
                                <w:szCs w:val="20"/>
                              </w:rPr>
                              <w:t xml:space="preserve"> </w:t>
                            </w:r>
                          </w:p>
                          <w:p w14:paraId="60DC3137" w14:textId="61EFB7E3" w:rsidR="004F5379" w:rsidRPr="00FD3CA3" w:rsidRDefault="004F5379" w:rsidP="00751FC0">
                            <w:pPr>
                              <w:spacing w:after="0" w:line="240" w:lineRule="auto"/>
                              <w:ind w:left="1260" w:hanging="540"/>
                              <w:rPr>
                                <w:sz w:val="20"/>
                                <w:szCs w:val="20"/>
                              </w:rPr>
                            </w:pPr>
                            <w:r w:rsidRPr="00FD3CA3">
                              <w:rPr>
                                <w:b/>
                                <w:sz w:val="20"/>
                                <w:szCs w:val="20"/>
                              </w:rPr>
                              <w:t>Roadway Open:</w:t>
                            </w:r>
                            <w:r>
                              <w:rPr>
                                <w:b/>
                                <w:sz w:val="20"/>
                                <w:szCs w:val="20"/>
                              </w:rPr>
                              <w:t xml:space="preserve"> </w:t>
                            </w:r>
                            <w:r w:rsidRPr="00FD3CA3">
                              <w:rPr>
                                <w:sz w:val="20"/>
                                <w:szCs w:val="20"/>
                              </w:rPr>
                              <w:t xml:space="preserve">Attention </w:t>
                            </w:r>
                            <w:sdt>
                              <w:sdtPr>
                                <w:rPr>
                                  <w:sz w:val="20"/>
                                  <w:szCs w:val="20"/>
                                </w:rPr>
                                <w:alias w:val="Subject"/>
                                <w:tag w:val=""/>
                                <w:id w:val="-1644269137"/>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 (NB, SB, etc.)</w:t>
                            </w:r>
                            <w:r w:rsidRPr="00FD3CA3">
                              <w:rPr>
                                <w:sz w:val="20"/>
                                <w:szCs w:val="20"/>
                              </w:rPr>
                              <w:t xml:space="preserve"> is now open-traffic in all lanes is restored.</w:t>
                            </w:r>
                            <w:r>
                              <w:rPr>
                                <w:sz w:val="20"/>
                                <w:szCs w:val="20"/>
                              </w:rPr>
                              <w:t xml:space="preserve"> </w:t>
                            </w:r>
                          </w:p>
                          <w:p w14:paraId="7A58E2DE" w14:textId="2D445FBE" w:rsidR="004F5379" w:rsidRPr="00FD3CA3" w:rsidRDefault="004F5379" w:rsidP="00751FC0">
                            <w:pPr>
                              <w:spacing w:after="0" w:line="240" w:lineRule="auto"/>
                              <w:ind w:left="1260" w:hanging="540"/>
                              <w:rPr>
                                <w:sz w:val="20"/>
                                <w:szCs w:val="20"/>
                              </w:rPr>
                            </w:pPr>
                            <w:r w:rsidRPr="00FD3CA3">
                              <w:rPr>
                                <w:b/>
                                <w:sz w:val="20"/>
                                <w:szCs w:val="20"/>
                              </w:rPr>
                              <w:t>Incident Clear:</w:t>
                            </w:r>
                            <w:r>
                              <w:rPr>
                                <w:sz w:val="20"/>
                                <w:szCs w:val="20"/>
                              </w:rPr>
                              <w:t xml:space="preserve"> </w:t>
                            </w:r>
                            <w:r w:rsidRPr="00FD3CA3">
                              <w:rPr>
                                <w:sz w:val="20"/>
                                <w:szCs w:val="20"/>
                              </w:rPr>
                              <w:t xml:space="preserve">Attention </w:t>
                            </w:r>
                            <w:sdt>
                              <w:sdtPr>
                                <w:rPr>
                                  <w:sz w:val="20"/>
                                  <w:szCs w:val="20"/>
                                </w:rPr>
                                <w:alias w:val="Subject"/>
                                <w:tag w:val=""/>
                                <w:id w:val="-1790656636"/>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 xml:space="preserve">(location), </w:t>
                            </w:r>
                            <w:r w:rsidRPr="00FD3CA3">
                              <w:rPr>
                                <w:sz w:val="20"/>
                                <w:szCs w:val="20"/>
                              </w:rPr>
                              <w:t>is now clear-all responders are off-scene.</w:t>
                            </w:r>
                            <w:r>
                              <w:rPr>
                                <w:sz w:val="20"/>
                                <w:szCs w:val="20"/>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5FDF31" id="_x0000_s1039" type="#_x0000_t202" style="position:absolute;left:0;text-align:left;margin-left:0;margin-top:2.85pt;width:7in;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" stroked="f">
                <v:textbox>
                  <w:txbxContent>
                    <w:p w14:paraId="2CEE675D" w14:textId="77777777" w:rsidR="004F5379" w:rsidRPr="00FD3CA3" w:rsidRDefault="004F5379" w:rsidP="00751FC0">
                      <w:pPr>
                        <w:spacing w:after="0"/>
                        <w:rPr>
                          <w:b/>
                          <w:sz w:val="20"/>
                          <w:szCs w:val="20"/>
                          <w:highlight w:val="lightGray"/>
                        </w:rPr>
                      </w:pPr>
                      <w:r w:rsidRPr="00FD3CA3">
                        <w:rPr>
                          <w:b/>
                          <w:sz w:val="20"/>
                          <w:szCs w:val="20"/>
                          <w:highlight w:val="lightGray"/>
                        </w:rPr>
                        <w:t>NET</w:t>
                      </w:r>
                    </w:p>
                    <w:p w14:paraId="5100214B" w14:textId="3799B6BD" w:rsidR="004F5379" w:rsidRPr="00FD3CA3" w:rsidRDefault="004F5379" w:rsidP="001666C4">
                      <w:pPr>
                        <w:pStyle w:val="ListParagraph"/>
                        <w:numPr>
                          <w:ilvl w:val="0"/>
                          <w:numId w:val="20"/>
                        </w:numPr>
                        <w:tabs>
                          <w:tab w:val="left" w:pos="4230"/>
                          <w:tab w:val="left" w:pos="4680"/>
                        </w:tabs>
                        <w:spacing w:after="0" w:line="240" w:lineRule="auto"/>
                        <w:jc w:val="left"/>
                        <w:rPr>
                          <w:sz w:val="20"/>
                          <w:szCs w:val="20"/>
                        </w:rPr>
                      </w:pPr>
                      <w:r w:rsidRPr="00FD3CA3">
                        <w:rPr>
                          <w:sz w:val="20"/>
                          <w:szCs w:val="20"/>
                        </w:rPr>
                        <w:t xml:space="preserve">Name for group: </w:t>
                      </w:r>
                      <w:sdt>
                        <w:sdtPr>
                          <w:rPr>
                            <w:sz w:val="20"/>
                            <w:szCs w:val="20"/>
                          </w:rPr>
                          <w:alias w:val="Subject"/>
                          <w:tag w:val=""/>
                          <w:id w:val="164751266"/>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w:t>
                      </w:r>
                    </w:p>
                    <w:p w14:paraId="0D0A112B" w14:textId="77777777" w:rsidR="004F5379" w:rsidRPr="00FD3CA3" w:rsidRDefault="004F5379" w:rsidP="001666C4">
                      <w:pPr>
                        <w:pStyle w:val="ListParagraph"/>
                        <w:numPr>
                          <w:ilvl w:val="0"/>
                          <w:numId w:val="20"/>
                        </w:numPr>
                        <w:tabs>
                          <w:tab w:val="left" w:pos="4230"/>
                          <w:tab w:val="left" w:pos="4680"/>
                        </w:tabs>
                        <w:spacing w:after="0" w:line="240" w:lineRule="auto"/>
                        <w:jc w:val="left"/>
                        <w:rPr>
                          <w:sz w:val="20"/>
                          <w:szCs w:val="20"/>
                        </w:rPr>
                      </w:pPr>
                      <w:r w:rsidRPr="00FD3CA3">
                        <w:rPr>
                          <w:sz w:val="20"/>
                          <w:szCs w:val="20"/>
                        </w:rPr>
                        <w:t>Please acknowledge (Communication Centers), as needed</w:t>
                      </w:r>
                    </w:p>
                    <w:p w14:paraId="564146B5" w14:textId="77777777" w:rsidR="004F5379" w:rsidRPr="00FD3CA3" w:rsidRDefault="004F5379" w:rsidP="001666C4">
                      <w:pPr>
                        <w:pStyle w:val="ListParagraph"/>
                        <w:numPr>
                          <w:ilvl w:val="0"/>
                          <w:numId w:val="20"/>
                        </w:numPr>
                        <w:spacing w:after="0" w:line="240" w:lineRule="auto"/>
                        <w:jc w:val="left"/>
                        <w:rPr>
                          <w:sz w:val="20"/>
                          <w:szCs w:val="20"/>
                        </w:rPr>
                      </w:pPr>
                      <w:r w:rsidRPr="00FD3CA3">
                        <w:rPr>
                          <w:sz w:val="20"/>
                          <w:szCs w:val="20"/>
                        </w:rPr>
                        <w:t>Announce who has dispatch</w:t>
                      </w:r>
                    </w:p>
                    <w:p w14:paraId="21426E6A" w14:textId="77777777" w:rsidR="004F5379" w:rsidRPr="00FD3CA3" w:rsidRDefault="004F5379" w:rsidP="001666C4">
                      <w:pPr>
                        <w:pStyle w:val="ListParagraph"/>
                        <w:numPr>
                          <w:ilvl w:val="0"/>
                          <w:numId w:val="20"/>
                        </w:numPr>
                        <w:spacing w:after="0" w:line="240" w:lineRule="auto"/>
                        <w:jc w:val="left"/>
                        <w:rPr>
                          <w:sz w:val="20"/>
                          <w:szCs w:val="20"/>
                        </w:rPr>
                      </w:pPr>
                      <w:r w:rsidRPr="00FD3CA3">
                        <w:rPr>
                          <w:sz w:val="20"/>
                          <w:szCs w:val="20"/>
                        </w:rPr>
                        <w:t>Announce detour route (Incident Command –will advise)</w:t>
                      </w:r>
                    </w:p>
                    <w:p w14:paraId="0C929820" w14:textId="20D3647E" w:rsidR="004F5379" w:rsidRPr="00FD3CA3" w:rsidRDefault="004F5379" w:rsidP="001666C4">
                      <w:pPr>
                        <w:pStyle w:val="ListParagraph"/>
                        <w:numPr>
                          <w:ilvl w:val="1"/>
                          <w:numId w:val="20"/>
                        </w:numPr>
                        <w:spacing w:after="0" w:line="240" w:lineRule="auto"/>
                        <w:ind w:left="1080"/>
                        <w:jc w:val="left"/>
                        <w:rPr>
                          <w:sz w:val="20"/>
                          <w:szCs w:val="20"/>
                        </w:rPr>
                      </w:pPr>
                      <w:r w:rsidRPr="00FD3CA3">
                        <w:rPr>
                          <w:sz w:val="20"/>
                          <w:szCs w:val="20"/>
                          <w:highlight w:val="lightGray"/>
                        </w:rPr>
                        <w:t>TMC</w:t>
                      </w:r>
                      <w:r w:rsidRPr="00FD3CA3">
                        <w:rPr>
                          <w:sz w:val="20"/>
                          <w:szCs w:val="20"/>
                        </w:rPr>
                        <w:t xml:space="preserve"> will announce on Gov Delivery</w:t>
                      </w:r>
                    </w:p>
                    <w:p w14:paraId="6EE2BF44" w14:textId="77777777" w:rsidR="004F5379" w:rsidRPr="00FD3CA3" w:rsidRDefault="004F5379" w:rsidP="00751FC0">
                      <w:pPr>
                        <w:spacing w:after="0" w:line="240" w:lineRule="auto"/>
                        <w:rPr>
                          <w:sz w:val="20"/>
                          <w:szCs w:val="20"/>
                        </w:rPr>
                      </w:pPr>
                    </w:p>
                    <w:p w14:paraId="0BD08406" w14:textId="77777777" w:rsidR="004F5379" w:rsidRPr="00FD3CA3" w:rsidRDefault="004F5379" w:rsidP="00751FC0">
                      <w:pPr>
                        <w:spacing w:after="0" w:line="240" w:lineRule="auto"/>
                        <w:rPr>
                          <w:b/>
                          <w:sz w:val="20"/>
                          <w:szCs w:val="20"/>
                        </w:rPr>
                      </w:pPr>
                      <w:r w:rsidRPr="00FD3CA3">
                        <w:rPr>
                          <w:b/>
                          <w:sz w:val="20"/>
                          <w:szCs w:val="20"/>
                        </w:rPr>
                        <w:t xml:space="preserve">Sample </w:t>
                      </w:r>
                      <w:r w:rsidRPr="00FD3CA3">
                        <w:rPr>
                          <w:b/>
                          <w:sz w:val="20"/>
                          <w:szCs w:val="20"/>
                          <w:highlight w:val="lightGray"/>
                        </w:rPr>
                        <w:t xml:space="preserve">NET </w:t>
                      </w:r>
                      <w:r w:rsidRPr="00FD3CA3">
                        <w:rPr>
                          <w:b/>
                          <w:sz w:val="20"/>
                          <w:szCs w:val="20"/>
                        </w:rPr>
                        <w:t>messages:</w:t>
                      </w:r>
                    </w:p>
                    <w:p w14:paraId="59659872" w14:textId="6BE96D66" w:rsidR="004F5379" w:rsidRPr="00FD3CA3" w:rsidRDefault="004F5379" w:rsidP="00751FC0">
                      <w:pPr>
                        <w:spacing w:after="0" w:line="240" w:lineRule="auto"/>
                        <w:ind w:left="1260" w:hanging="540"/>
                        <w:rPr>
                          <w:sz w:val="20"/>
                          <w:szCs w:val="20"/>
                        </w:rPr>
                      </w:pPr>
                      <w:r w:rsidRPr="00FD3CA3">
                        <w:rPr>
                          <w:b/>
                          <w:sz w:val="20"/>
                          <w:szCs w:val="20"/>
                        </w:rPr>
                        <w:t>Initial Incident:</w:t>
                      </w:r>
                      <w:r>
                        <w:rPr>
                          <w:sz w:val="20"/>
                          <w:szCs w:val="20"/>
                        </w:rPr>
                        <w:t xml:space="preserve"> </w:t>
                      </w:r>
                      <w:r w:rsidRPr="00FD3CA3">
                        <w:rPr>
                          <w:sz w:val="20"/>
                          <w:szCs w:val="20"/>
                        </w:rPr>
                        <w:t xml:space="preserve">Attention on </w:t>
                      </w:r>
                      <w:sdt>
                        <w:sdtPr>
                          <w:rPr>
                            <w:sz w:val="20"/>
                            <w:szCs w:val="20"/>
                          </w:rPr>
                          <w:alias w:val="Subject"/>
                          <w:tag w:val=""/>
                          <w:id w:val="-1881005798"/>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w:t>
                      </w:r>
                      <w:r w:rsidRPr="00FD3CA3">
                        <w:rPr>
                          <w:i/>
                          <w:sz w:val="20"/>
                          <w:szCs w:val="20"/>
                          <w:u w:val="single"/>
                        </w:rPr>
                        <w:t>(roll call)</w:t>
                      </w:r>
                      <w:r w:rsidRPr="00FD3CA3">
                        <w:rPr>
                          <w:i/>
                          <w:sz w:val="20"/>
                          <w:szCs w:val="20"/>
                        </w:rPr>
                        <w:t>:</w:t>
                      </w:r>
                      <w:r>
                        <w:rPr>
                          <w:i/>
                          <w:sz w:val="20"/>
                          <w:szCs w:val="20"/>
                        </w:rPr>
                        <w:t xml:space="preserve"> </w:t>
                      </w:r>
                      <w:r w:rsidRPr="00FD3CA3">
                        <w:rPr>
                          <w:i/>
                          <w:sz w:val="20"/>
                          <w:szCs w:val="20"/>
                          <w:u w:val="single"/>
                        </w:rPr>
                        <w:t xml:space="preserve">(Classification-i.e. Intermediate or Major) </w:t>
                      </w:r>
                      <w:r w:rsidRPr="00FD3CA3">
                        <w:rPr>
                          <w:sz w:val="20"/>
                          <w:szCs w:val="20"/>
                        </w:rPr>
                        <w:t xml:space="preserve">Incident at </w:t>
                      </w:r>
                      <w:r w:rsidRPr="00FD3CA3">
                        <w:rPr>
                          <w:i/>
                          <w:sz w:val="20"/>
                          <w:szCs w:val="20"/>
                          <w:u w:val="single"/>
                        </w:rPr>
                        <w:t>(location),</w:t>
                      </w:r>
                      <w:r w:rsidRPr="00FD3CA3">
                        <w:rPr>
                          <w:sz w:val="20"/>
                          <w:szCs w:val="20"/>
                        </w:rPr>
                        <w:t xml:space="preserve"> please acknowledge.</w:t>
                      </w:r>
                    </w:p>
                    <w:p w14:paraId="29962515" w14:textId="3371C6A0" w:rsidR="004F5379" w:rsidRPr="00FD3CA3" w:rsidRDefault="004F5379" w:rsidP="00751FC0">
                      <w:pPr>
                        <w:spacing w:after="0" w:line="240" w:lineRule="auto"/>
                        <w:ind w:left="1260" w:hanging="540"/>
                        <w:rPr>
                          <w:sz w:val="20"/>
                          <w:szCs w:val="20"/>
                        </w:rPr>
                      </w:pPr>
                      <w:r w:rsidRPr="00FD3CA3">
                        <w:rPr>
                          <w:b/>
                          <w:sz w:val="20"/>
                          <w:szCs w:val="20"/>
                        </w:rPr>
                        <w:t>Unified Command:</w:t>
                      </w:r>
                      <w:r>
                        <w:rPr>
                          <w:sz w:val="20"/>
                          <w:szCs w:val="20"/>
                        </w:rPr>
                        <w:t xml:space="preserve"> </w:t>
                      </w:r>
                      <w:r w:rsidRPr="00FD3CA3">
                        <w:rPr>
                          <w:sz w:val="20"/>
                          <w:szCs w:val="20"/>
                        </w:rPr>
                        <w:t xml:space="preserve">Attention </w:t>
                      </w:r>
                      <w:sdt>
                        <w:sdtPr>
                          <w:rPr>
                            <w:sz w:val="20"/>
                            <w:szCs w:val="20"/>
                          </w:rPr>
                          <w:alias w:val="Subject"/>
                          <w:tag w:val=""/>
                          <w:id w:val="531779133"/>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w:t>
                      </w:r>
                      <w:r w:rsidRPr="00FD3CA3">
                        <w:rPr>
                          <w:i/>
                          <w:sz w:val="20"/>
                          <w:szCs w:val="20"/>
                          <w:u w:val="single"/>
                        </w:rPr>
                        <w:t>(Dispatch Center)</w:t>
                      </w:r>
                      <w:r w:rsidRPr="00FD3CA3">
                        <w:rPr>
                          <w:sz w:val="20"/>
                          <w:szCs w:val="20"/>
                        </w:rPr>
                        <w:t xml:space="preserve"> has dispatch, Unified Command on MAC</w:t>
                      </w:r>
                      <w:r w:rsidRPr="00FD3CA3">
                        <w:rPr>
                          <w:i/>
                          <w:sz w:val="20"/>
                          <w:szCs w:val="20"/>
                          <w:u w:val="single"/>
                        </w:rPr>
                        <w:t>(#)</w:t>
                      </w:r>
                      <w:r w:rsidRPr="00FD3CA3">
                        <w:rPr>
                          <w:i/>
                          <w:sz w:val="20"/>
                          <w:szCs w:val="20"/>
                        </w:rPr>
                        <w:t>.</w:t>
                      </w:r>
                      <w:r>
                        <w:rPr>
                          <w:i/>
                          <w:sz w:val="20"/>
                          <w:szCs w:val="20"/>
                        </w:rPr>
                        <w:t xml:space="preserve"> </w:t>
                      </w:r>
                      <w:r w:rsidRPr="00FD3CA3">
                        <w:rPr>
                          <w:sz w:val="20"/>
                          <w:szCs w:val="20"/>
                        </w:rPr>
                        <w:t xml:space="preserve">Incident Command Post located at </w:t>
                      </w:r>
                      <w:r w:rsidRPr="00FD3CA3">
                        <w:rPr>
                          <w:i/>
                          <w:sz w:val="20"/>
                          <w:szCs w:val="20"/>
                          <w:u w:val="single"/>
                        </w:rPr>
                        <w:t>(location)</w:t>
                      </w:r>
                      <w:r w:rsidRPr="00FD3CA3">
                        <w:rPr>
                          <w:sz w:val="20"/>
                          <w:szCs w:val="20"/>
                        </w:rPr>
                        <w:t>.</w:t>
                      </w:r>
                    </w:p>
                    <w:p w14:paraId="00195E0A" w14:textId="09731F15" w:rsidR="004F5379" w:rsidRPr="00FD3CA3" w:rsidRDefault="004F5379" w:rsidP="00751FC0">
                      <w:pPr>
                        <w:spacing w:after="0" w:line="240" w:lineRule="auto"/>
                        <w:ind w:left="1260" w:hanging="540"/>
                        <w:rPr>
                          <w:sz w:val="20"/>
                          <w:szCs w:val="20"/>
                        </w:rPr>
                      </w:pPr>
                      <w:r w:rsidRPr="00FD3CA3">
                        <w:rPr>
                          <w:b/>
                          <w:sz w:val="20"/>
                          <w:szCs w:val="20"/>
                        </w:rPr>
                        <w:t>Incident Commander:</w:t>
                      </w:r>
                      <w:r>
                        <w:rPr>
                          <w:sz w:val="20"/>
                          <w:szCs w:val="20"/>
                        </w:rPr>
                        <w:t xml:space="preserve"> </w:t>
                      </w:r>
                      <w:r w:rsidRPr="00FD3CA3">
                        <w:rPr>
                          <w:sz w:val="20"/>
                          <w:szCs w:val="20"/>
                        </w:rPr>
                        <w:t xml:space="preserve">Attention </w:t>
                      </w:r>
                      <w:sdt>
                        <w:sdtPr>
                          <w:rPr>
                            <w:sz w:val="20"/>
                            <w:szCs w:val="20"/>
                          </w:rPr>
                          <w:alias w:val="Subject"/>
                          <w:tag w:val=""/>
                          <w:id w:val="-962347357"/>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w:t>
                      </w:r>
                      <w:r w:rsidRPr="00FD3CA3">
                        <w:rPr>
                          <w:sz w:val="20"/>
                          <w:szCs w:val="20"/>
                        </w:rPr>
                        <w:t xml:space="preserve"> </w:t>
                      </w:r>
                      <w:r w:rsidRPr="00FD3CA3">
                        <w:rPr>
                          <w:i/>
                          <w:sz w:val="20"/>
                          <w:szCs w:val="20"/>
                          <w:u w:val="single"/>
                        </w:rPr>
                        <w:t>(Dispatch Center)</w:t>
                      </w:r>
                      <w:r w:rsidRPr="00FD3CA3">
                        <w:rPr>
                          <w:sz w:val="20"/>
                          <w:szCs w:val="20"/>
                        </w:rPr>
                        <w:t xml:space="preserve"> has dispatch, </w:t>
                      </w:r>
                      <w:r w:rsidRPr="00FD3CA3">
                        <w:rPr>
                          <w:i/>
                          <w:sz w:val="20"/>
                          <w:szCs w:val="20"/>
                          <w:u w:val="single"/>
                        </w:rPr>
                        <w:t>(designated responding agency</w:t>
                      </w:r>
                      <w:r w:rsidRPr="00FD3CA3">
                        <w:rPr>
                          <w:sz w:val="20"/>
                          <w:szCs w:val="20"/>
                        </w:rPr>
                        <w:t>) has Command.</w:t>
                      </w:r>
                      <w:r>
                        <w:rPr>
                          <w:sz w:val="20"/>
                          <w:szCs w:val="20"/>
                        </w:rPr>
                        <w:t xml:space="preserve"> </w:t>
                      </w:r>
                      <w:r w:rsidRPr="00FD3CA3">
                        <w:rPr>
                          <w:sz w:val="20"/>
                          <w:szCs w:val="20"/>
                        </w:rPr>
                        <w:t xml:space="preserve">Incident Command Post located at </w:t>
                      </w:r>
                      <w:r w:rsidRPr="00FD3CA3">
                        <w:rPr>
                          <w:i/>
                          <w:sz w:val="20"/>
                          <w:szCs w:val="20"/>
                          <w:u w:val="single"/>
                        </w:rPr>
                        <w:t>(location)</w:t>
                      </w:r>
                      <w:r w:rsidRPr="00FD3CA3">
                        <w:rPr>
                          <w:sz w:val="20"/>
                          <w:szCs w:val="20"/>
                        </w:rPr>
                        <w:t>.</w:t>
                      </w:r>
                    </w:p>
                    <w:p w14:paraId="68395D14" w14:textId="102FE7B5" w:rsidR="004F5379" w:rsidRPr="00FD3CA3" w:rsidRDefault="004F5379" w:rsidP="00751FC0">
                      <w:pPr>
                        <w:spacing w:after="0" w:line="240" w:lineRule="auto"/>
                        <w:ind w:left="1260" w:hanging="540"/>
                        <w:rPr>
                          <w:sz w:val="20"/>
                          <w:szCs w:val="20"/>
                        </w:rPr>
                      </w:pPr>
                      <w:r w:rsidRPr="00FD3CA3">
                        <w:rPr>
                          <w:b/>
                          <w:sz w:val="20"/>
                          <w:szCs w:val="20"/>
                        </w:rPr>
                        <w:t>Command Change:</w:t>
                      </w:r>
                      <w:r>
                        <w:rPr>
                          <w:sz w:val="20"/>
                          <w:szCs w:val="20"/>
                        </w:rPr>
                        <w:t xml:space="preserve"> </w:t>
                      </w:r>
                      <w:r w:rsidRPr="00FD3CA3">
                        <w:rPr>
                          <w:sz w:val="20"/>
                          <w:szCs w:val="20"/>
                        </w:rPr>
                        <w:t xml:space="preserve">Attention </w:t>
                      </w:r>
                      <w:sdt>
                        <w:sdtPr>
                          <w:rPr>
                            <w:sz w:val="20"/>
                            <w:szCs w:val="20"/>
                          </w:rPr>
                          <w:alias w:val="Subject"/>
                          <w:tag w:val=""/>
                          <w:id w:val="-852263336"/>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w:t>
                      </w:r>
                      <w:r w:rsidRPr="00FD3CA3">
                        <w:rPr>
                          <w:sz w:val="20"/>
                          <w:szCs w:val="20"/>
                        </w:rPr>
                        <w:t xml:space="preserve"> </w:t>
                      </w:r>
                      <w:r w:rsidRPr="00FD3CA3">
                        <w:rPr>
                          <w:i/>
                          <w:sz w:val="20"/>
                          <w:szCs w:val="20"/>
                          <w:u w:val="single"/>
                        </w:rPr>
                        <w:t>(Dispatch Center)</w:t>
                      </w:r>
                      <w:r w:rsidRPr="00FD3CA3">
                        <w:rPr>
                          <w:sz w:val="20"/>
                          <w:szCs w:val="20"/>
                        </w:rPr>
                        <w:t xml:space="preserve"> has dispatch, Command has moved to </w:t>
                      </w:r>
                      <w:r w:rsidRPr="00FD3CA3">
                        <w:rPr>
                          <w:i/>
                          <w:sz w:val="20"/>
                          <w:szCs w:val="20"/>
                          <w:u w:val="single"/>
                        </w:rPr>
                        <w:t>(designated responding agency</w:t>
                      </w:r>
                      <w:r w:rsidRPr="00FD3CA3">
                        <w:rPr>
                          <w:sz w:val="20"/>
                          <w:szCs w:val="20"/>
                        </w:rPr>
                        <w:t>).</w:t>
                      </w:r>
                    </w:p>
                    <w:p w14:paraId="7BB4B1FD" w14:textId="3974535F" w:rsidR="004F5379" w:rsidRPr="00FD3CA3" w:rsidRDefault="004F5379" w:rsidP="00751FC0">
                      <w:pPr>
                        <w:spacing w:after="0" w:line="240" w:lineRule="auto"/>
                        <w:ind w:left="1260" w:hanging="540"/>
                        <w:rPr>
                          <w:sz w:val="20"/>
                          <w:szCs w:val="20"/>
                        </w:rPr>
                      </w:pPr>
                      <w:r w:rsidRPr="00FD3CA3">
                        <w:rPr>
                          <w:b/>
                          <w:sz w:val="20"/>
                          <w:szCs w:val="20"/>
                        </w:rPr>
                        <w:t>Incident Status Update:</w:t>
                      </w:r>
                      <w:r>
                        <w:rPr>
                          <w:sz w:val="20"/>
                          <w:szCs w:val="20"/>
                        </w:rPr>
                        <w:t xml:space="preserve"> </w:t>
                      </w:r>
                      <w:r w:rsidRPr="00FD3CA3">
                        <w:rPr>
                          <w:sz w:val="20"/>
                          <w:szCs w:val="20"/>
                        </w:rPr>
                        <w:t xml:space="preserve">Attention </w:t>
                      </w:r>
                      <w:sdt>
                        <w:sdtPr>
                          <w:rPr>
                            <w:sz w:val="20"/>
                            <w:szCs w:val="20"/>
                          </w:rPr>
                          <w:alias w:val="Subject"/>
                          <w:tag w:val=""/>
                          <w:id w:val="1422143923"/>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 xml:space="preserve">(location), </w:t>
                      </w:r>
                      <w:r w:rsidRPr="00FD3CA3">
                        <w:rPr>
                          <w:sz w:val="20"/>
                          <w:szCs w:val="20"/>
                        </w:rPr>
                        <w:t>scene update:</w:t>
                      </w:r>
                      <w:r w:rsidRPr="00FD3CA3">
                        <w:rPr>
                          <w:i/>
                          <w:sz w:val="20"/>
                          <w:szCs w:val="20"/>
                          <w:u w:val="single"/>
                        </w:rPr>
                        <w:t xml:space="preserve"> (status of closure, IC status, etc.). </w:t>
                      </w:r>
                      <w:r w:rsidRPr="00FD3CA3">
                        <w:rPr>
                          <w:i/>
                          <w:sz w:val="20"/>
                          <w:szCs w:val="20"/>
                          <w:u w:val="single"/>
                        </w:rPr>
                        <w:softHyphen/>
                      </w:r>
                      <w:r w:rsidRPr="00FD3CA3">
                        <w:rPr>
                          <w:i/>
                          <w:sz w:val="20"/>
                          <w:szCs w:val="20"/>
                          <w:u w:val="single"/>
                        </w:rPr>
                        <w:softHyphen/>
                      </w:r>
                      <w:r w:rsidRPr="00FD3CA3">
                        <w:rPr>
                          <w:i/>
                          <w:sz w:val="20"/>
                          <w:szCs w:val="20"/>
                          <w:u w:val="single"/>
                        </w:rPr>
                        <w:softHyphen/>
                      </w:r>
                    </w:p>
                    <w:p w14:paraId="5E1D29B3" w14:textId="1B0AAAA2" w:rsidR="004F5379" w:rsidRPr="00FD3CA3" w:rsidRDefault="004F5379" w:rsidP="00751FC0">
                      <w:pPr>
                        <w:spacing w:after="0" w:line="240" w:lineRule="auto"/>
                        <w:ind w:left="1260" w:hanging="540"/>
                        <w:rPr>
                          <w:b/>
                          <w:sz w:val="20"/>
                          <w:szCs w:val="20"/>
                        </w:rPr>
                      </w:pPr>
                      <w:r w:rsidRPr="00FD3CA3">
                        <w:rPr>
                          <w:b/>
                          <w:sz w:val="20"/>
                          <w:szCs w:val="20"/>
                        </w:rPr>
                        <w:t>Roadway Closed:</w:t>
                      </w:r>
                      <w:r>
                        <w:rPr>
                          <w:b/>
                          <w:sz w:val="20"/>
                          <w:szCs w:val="20"/>
                        </w:rPr>
                        <w:t xml:space="preserve"> </w:t>
                      </w:r>
                      <w:r w:rsidRPr="00FD3CA3">
                        <w:rPr>
                          <w:sz w:val="20"/>
                          <w:szCs w:val="20"/>
                        </w:rPr>
                        <w:t xml:space="preserve">Attention </w:t>
                      </w:r>
                      <w:sdt>
                        <w:sdtPr>
                          <w:rPr>
                            <w:sz w:val="20"/>
                            <w:szCs w:val="20"/>
                          </w:rPr>
                          <w:alias w:val="Subject"/>
                          <w:tag w:val=""/>
                          <w:id w:val="-85384722"/>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 (NB, SB, etc.)</w:t>
                      </w:r>
                      <w:r w:rsidRPr="00FD3CA3">
                        <w:rPr>
                          <w:sz w:val="20"/>
                          <w:szCs w:val="20"/>
                        </w:rPr>
                        <w:t xml:space="preserve"> is</w:t>
                      </w:r>
                      <w:r w:rsidRPr="00FD3CA3">
                        <w:rPr>
                          <w:i/>
                          <w:sz w:val="20"/>
                          <w:szCs w:val="20"/>
                          <w:u w:val="single"/>
                        </w:rPr>
                        <w:t xml:space="preserve"> </w:t>
                      </w:r>
                      <w:r w:rsidRPr="00FD3CA3">
                        <w:rPr>
                          <w:sz w:val="20"/>
                          <w:szCs w:val="20"/>
                        </w:rPr>
                        <w:t>closed-traffic is not allowed to proceed</w:t>
                      </w:r>
                      <w:r w:rsidRPr="00FD3CA3">
                        <w:rPr>
                          <w:i/>
                          <w:sz w:val="20"/>
                          <w:szCs w:val="20"/>
                        </w:rPr>
                        <w:t>.</w:t>
                      </w:r>
                      <w:r>
                        <w:rPr>
                          <w:i/>
                          <w:sz w:val="20"/>
                          <w:szCs w:val="20"/>
                        </w:rPr>
                        <w:t xml:space="preserve"> </w:t>
                      </w:r>
                    </w:p>
                    <w:p w14:paraId="1FD59C5C" w14:textId="69DB4244" w:rsidR="004F5379" w:rsidRPr="00FD3CA3" w:rsidRDefault="004F5379" w:rsidP="00751FC0">
                      <w:pPr>
                        <w:spacing w:after="0" w:line="240" w:lineRule="auto"/>
                        <w:ind w:left="1260" w:hanging="540"/>
                        <w:rPr>
                          <w:b/>
                          <w:sz w:val="20"/>
                          <w:szCs w:val="20"/>
                        </w:rPr>
                      </w:pPr>
                      <w:r w:rsidRPr="00FD3CA3">
                        <w:rPr>
                          <w:b/>
                          <w:sz w:val="20"/>
                          <w:szCs w:val="20"/>
                        </w:rPr>
                        <w:t>Detour Route:</w:t>
                      </w:r>
                      <w:r>
                        <w:rPr>
                          <w:sz w:val="20"/>
                          <w:szCs w:val="20"/>
                        </w:rPr>
                        <w:t xml:space="preserve"> </w:t>
                      </w:r>
                      <w:r w:rsidRPr="00FD3CA3">
                        <w:rPr>
                          <w:sz w:val="20"/>
                          <w:szCs w:val="20"/>
                        </w:rPr>
                        <w:t xml:space="preserve">Attention </w:t>
                      </w:r>
                      <w:sdt>
                        <w:sdtPr>
                          <w:rPr>
                            <w:sz w:val="20"/>
                            <w:szCs w:val="20"/>
                          </w:rPr>
                          <w:alias w:val="Subject"/>
                          <w:tag w:val=""/>
                          <w:id w:val="-10843180"/>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Incident at</w:t>
                      </w:r>
                      <w:r w:rsidRPr="00FD3CA3">
                        <w:rPr>
                          <w:i/>
                          <w:sz w:val="20"/>
                          <w:szCs w:val="20"/>
                          <w:u w:val="single"/>
                        </w:rPr>
                        <w:t xml:space="preserve"> (location), (NB, SB, etc.) </w:t>
                      </w:r>
                      <w:r w:rsidRPr="00FD3CA3">
                        <w:rPr>
                          <w:sz w:val="20"/>
                          <w:szCs w:val="20"/>
                        </w:rPr>
                        <w:t xml:space="preserve">traffic using detour route </w:t>
                      </w:r>
                      <w:r w:rsidRPr="00FD3CA3">
                        <w:rPr>
                          <w:i/>
                          <w:sz w:val="20"/>
                          <w:szCs w:val="20"/>
                          <w:u w:val="single"/>
                        </w:rPr>
                        <w:t>(#)</w:t>
                      </w:r>
                      <w:r w:rsidRPr="00FD3CA3">
                        <w:rPr>
                          <w:sz w:val="20"/>
                          <w:szCs w:val="20"/>
                        </w:rPr>
                        <w:t>, see Appendix D in I-25 TIMP.</w:t>
                      </w:r>
                      <w:r w:rsidRPr="00FD3CA3">
                        <w:rPr>
                          <w:b/>
                          <w:sz w:val="20"/>
                          <w:szCs w:val="20"/>
                        </w:rPr>
                        <w:t xml:space="preserve"> </w:t>
                      </w:r>
                    </w:p>
                    <w:p w14:paraId="60DC3137" w14:textId="61EFB7E3" w:rsidR="004F5379" w:rsidRPr="00FD3CA3" w:rsidRDefault="004F5379" w:rsidP="00751FC0">
                      <w:pPr>
                        <w:spacing w:after="0" w:line="240" w:lineRule="auto"/>
                        <w:ind w:left="1260" w:hanging="540"/>
                        <w:rPr>
                          <w:sz w:val="20"/>
                          <w:szCs w:val="20"/>
                        </w:rPr>
                      </w:pPr>
                      <w:r w:rsidRPr="00FD3CA3">
                        <w:rPr>
                          <w:b/>
                          <w:sz w:val="20"/>
                          <w:szCs w:val="20"/>
                        </w:rPr>
                        <w:t>Roadway Open:</w:t>
                      </w:r>
                      <w:r>
                        <w:rPr>
                          <w:b/>
                          <w:sz w:val="20"/>
                          <w:szCs w:val="20"/>
                        </w:rPr>
                        <w:t xml:space="preserve"> </w:t>
                      </w:r>
                      <w:r w:rsidRPr="00FD3CA3">
                        <w:rPr>
                          <w:sz w:val="20"/>
                          <w:szCs w:val="20"/>
                        </w:rPr>
                        <w:t xml:space="preserve">Attention </w:t>
                      </w:r>
                      <w:sdt>
                        <w:sdtPr>
                          <w:rPr>
                            <w:sz w:val="20"/>
                            <w:szCs w:val="20"/>
                          </w:rPr>
                          <w:alias w:val="Subject"/>
                          <w:tag w:val=""/>
                          <w:id w:val="-1644269137"/>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(location), (NB, SB, etc.)</w:t>
                      </w:r>
                      <w:r w:rsidRPr="00FD3CA3">
                        <w:rPr>
                          <w:sz w:val="20"/>
                          <w:szCs w:val="20"/>
                        </w:rPr>
                        <w:t xml:space="preserve"> is now open-traffic in all lanes is restored.</w:t>
                      </w:r>
                      <w:r>
                        <w:rPr>
                          <w:sz w:val="20"/>
                          <w:szCs w:val="20"/>
                        </w:rPr>
                        <w:t xml:space="preserve"> </w:t>
                      </w:r>
                    </w:p>
                    <w:p w14:paraId="7A58E2DE" w14:textId="2D445FBE" w:rsidR="004F5379" w:rsidRPr="00FD3CA3" w:rsidRDefault="004F5379" w:rsidP="00751FC0">
                      <w:pPr>
                        <w:spacing w:after="0" w:line="240" w:lineRule="auto"/>
                        <w:ind w:left="1260" w:hanging="540"/>
                        <w:rPr>
                          <w:sz w:val="20"/>
                          <w:szCs w:val="20"/>
                        </w:rPr>
                      </w:pPr>
                      <w:r w:rsidRPr="00FD3CA3">
                        <w:rPr>
                          <w:b/>
                          <w:sz w:val="20"/>
                          <w:szCs w:val="20"/>
                        </w:rPr>
                        <w:t>Incident Clear:</w:t>
                      </w:r>
                      <w:r>
                        <w:rPr>
                          <w:sz w:val="20"/>
                          <w:szCs w:val="20"/>
                        </w:rPr>
                        <w:t xml:space="preserve"> </w:t>
                      </w:r>
                      <w:r w:rsidRPr="00FD3CA3">
                        <w:rPr>
                          <w:sz w:val="20"/>
                          <w:szCs w:val="20"/>
                        </w:rPr>
                        <w:t xml:space="preserve">Attention </w:t>
                      </w:r>
                      <w:sdt>
                        <w:sdtPr>
                          <w:rPr>
                            <w:sz w:val="20"/>
                            <w:szCs w:val="20"/>
                          </w:rPr>
                          <w:alias w:val="Subject"/>
                          <w:tag w:val=""/>
                          <w:id w:val="-1790656636"/>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w:t>
                      </w:r>
                      <w:r>
                        <w:rPr>
                          <w:sz w:val="20"/>
                          <w:szCs w:val="20"/>
                        </w:rPr>
                        <w:t xml:space="preserve"> </w:t>
                      </w:r>
                      <w:r w:rsidRPr="00FD3CA3">
                        <w:rPr>
                          <w:sz w:val="20"/>
                          <w:szCs w:val="20"/>
                        </w:rPr>
                        <w:t xml:space="preserve">Incident at </w:t>
                      </w:r>
                      <w:r w:rsidRPr="00FD3CA3">
                        <w:rPr>
                          <w:i/>
                          <w:sz w:val="20"/>
                          <w:szCs w:val="20"/>
                          <w:u w:val="single"/>
                        </w:rPr>
                        <w:t xml:space="preserve">(location), </w:t>
                      </w:r>
                      <w:r w:rsidRPr="00FD3CA3">
                        <w:rPr>
                          <w:sz w:val="20"/>
                          <w:szCs w:val="20"/>
                        </w:rPr>
                        <w:t>is now clear-all responders are off-scene.</w:t>
                      </w:r>
                      <w:r>
                        <w:rPr>
                          <w:sz w:val="20"/>
                          <w:szCs w:val="20"/>
                        </w:rPr>
                        <w:t xml:space="preserve"> </w:t>
                      </w:r>
                    </w:p>
                  </w:txbxContent>
                </v:textbox>
              </v:shape>
            </w:pict>
          </mc:Fallback>
        </mc:AlternateContent>
      </w:r>
    </w:p>
    <w:p w14:paraId="6ACAAD11" w14:textId="77777777" w:rsidR="00751FC0" w:rsidRDefault="00751FC0" w:rsidP="00751FC0">
      <w:r>
        <w:rPr>
          <w:noProof/>
        </w:rPr>
        <mc:AlternateContent>
          <mc:Choice Requires="wps">
            <w:drawing>
              <wp:anchor distT="0" distB="0" distL="114300" distR="114300" simplePos="0" relativeHeight="251662336" behindDoc="0" locked="0" layoutInCell="1" allowOverlap="1" wp14:anchorId="3890ECF2" wp14:editId="16A02108">
                <wp:simplePos x="0" y="0"/>
                <wp:positionH relativeFrom="margin">
                  <wp:posOffset>6429375</wp:posOffset>
                </wp:positionH>
                <wp:positionV relativeFrom="margin">
                  <wp:posOffset>4471035</wp:posOffset>
                </wp:positionV>
                <wp:extent cx="2705100" cy="148717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8717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3F046153" w14:textId="77777777" w:rsidR="004F5379" w:rsidRPr="00FD3CA3" w:rsidRDefault="004F5379" w:rsidP="00751FC0">
                            <w:pPr>
                              <w:spacing w:after="0" w:line="240" w:lineRule="auto"/>
                              <w:rPr>
                                <w:b/>
                                <w:sz w:val="20"/>
                                <w:szCs w:val="20"/>
                              </w:rPr>
                            </w:pPr>
                            <w:r w:rsidRPr="00FD3CA3">
                              <w:rPr>
                                <w:b/>
                                <w:sz w:val="20"/>
                                <w:szCs w:val="20"/>
                              </w:rPr>
                              <w:t>Detour Routes</w:t>
                            </w:r>
                          </w:p>
                          <w:p w14:paraId="26167E9A" w14:textId="77777777" w:rsidR="004F5379" w:rsidRPr="00FD3CA3" w:rsidRDefault="004F5379" w:rsidP="001666C4">
                            <w:pPr>
                              <w:pStyle w:val="ListParagraph"/>
                              <w:numPr>
                                <w:ilvl w:val="0"/>
                                <w:numId w:val="17"/>
                              </w:numPr>
                              <w:spacing w:after="0" w:line="240" w:lineRule="auto"/>
                              <w:jc w:val="left"/>
                              <w:rPr>
                                <w:sz w:val="20"/>
                                <w:szCs w:val="20"/>
                              </w:rPr>
                            </w:pPr>
                            <w:r w:rsidRPr="00FD3CA3">
                              <w:rPr>
                                <w:sz w:val="20"/>
                                <w:szCs w:val="20"/>
                              </w:rPr>
                              <w:t>Incident Command will advise of selected detour route.</w:t>
                            </w:r>
                          </w:p>
                          <w:p w14:paraId="48039E6E" w14:textId="6E8575CB" w:rsidR="004F5379" w:rsidRPr="00FD3CA3" w:rsidRDefault="004F5379" w:rsidP="001666C4">
                            <w:pPr>
                              <w:pStyle w:val="ListParagraph"/>
                              <w:numPr>
                                <w:ilvl w:val="0"/>
                                <w:numId w:val="17"/>
                              </w:numPr>
                              <w:spacing w:after="0" w:line="240" w:lineRule="auto"/>
                              <w:jc w:val="left"/>
                              <w:rPr>
                                <w:sz w:val="20"/>
                                <w:szCs w:val="20"/>
                              </w:rPr>
                            </w:pPr>
                            <w:r w:rsidRPr="00FD3CA3">
                              <w:rPr>
                                <w:sz w:val="20"/>
                                <w:szCs w:val="20"/>
                              </w:rPr>
                              <w:t xml:space="preserve">Routes are illustrated in Appendix D of the </w:t>
                            </w:r>
                            <w:sdt>
                              <w:sdtPr>
                                <w:rPr>
                                  <w:sz w:val="20"/>
                                  <w:szCs w:val="20"/>
                                </w:rPr>
                                <w:alias w:val="Subject"/>
                                <w:tag w:val=""/>
                                <w:id w:val="-1650739451"/>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TIMP document.</w:t>
                            </w:r>
                          </w:p>
                          <w:p w14:paraId="4DE1BC8C" w14:textId="77777777" w:rsidR="004F5379" w:rsidRPr="00FD3CA3" w:rsidRDefault="004F5379" w:rsidP="001666C4">
                            <w:pPr>
                              <w:pStyle w:val="ListParagraph"/>
                              <w:numPr>
                                <w:ilvl w:val="0"/>
                                <w:numId w:val="17"/>
                              </w:numPr>
                              <w:spacing w:after="0" w:line="240" w:lineRule="auto"/>
                              <w:jc w:val="left"/>
                              <w:rPr>
                                <w:color w:val="000000"/>
                                <w:sz w:val="20"/>
                                <w:szCs w:val="20"/>
                                <w:highlight w:val="lightGray"/>
                              </w:rPr>
                            </w:pPr>
                            <w:r w:rsidRPr="00FD3CA3">
                              <w:rPr>
                                <w:color w:val="000000"/>
                                <w:sz w:val="20"/>
                                <w:szCs w:val="20"/>
                                <w:highlight w:val="lightGray"/>
                              </w:rPr>
                              <w:t>Typically, the Frontage Road is the primary detour route.</w:t>
                            </w:r>
                          </w:p>
                          <w:p w14:paraId="680B37D9" w14:textId="77777777" w:rsidR="004F5379" w:rsidRPr="00FD3CA3" w:rsidRDefault="004F5379" w:rsidP="001666C4">
                            <w:pPr>
                              <w:pStyle w:val="ListParagraph"/>
                              <w:numPr>
                                <w:ilvl w:val="0"/>
                                <w:numId w:val="17"/>
                              </w:numPr>
                              <w:spacing w:after="0" w:line="240" w:lineRule="auto"/>
                              <w:jc w:val="left"/>
                              <w:rPr>
                                <w:sz w:val="20"/>
                                <w:szCs w:val="20"/>
                              </w:rPr>
                            </w:pPr>
                            <w:r w:rsidRPr="00FD3CA3">
                              <w:rPr>
                                <w:sz w:val="20"/>
                                <w:szCs w:val="20"/>
                              </w:rPr>
                              <w:t xml:space="preserve">Announce on </w:t>
                            </w:r>
                            <w:r w:rsidRPr="00675D8C">
                              <w:rPr>
                                <w:b/>
                                <w:sz w:val="20"/>
                                <w:szCs w:val="20"/>
                                <w:highlight w:val="lightGray"/>
                              </w:rPr>
                              <w:t>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0ECF2" id="Text Box 299" o:spid="_x0000_s1040" type="#_x0000_t202" style="position:absolute;left:0;text-align:left;margin-left:506.25pt;margin-top:352.05pt;width:213pt;height:11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" fillcolor="white [3201]" stroked="f" strokeweight="2pt">
                <v:textbox>
                  <w:txbxContent>
                    <w:p w14:paraId="3F046153" w14:textId="77777777" w:rsidR="004F5379" w:rsidRPr="00FD3CA3" w:rsidRDefault="004F5379" w:rsidP="00751FC0">
                      <w:pPr>
                        <w:spacing w:after="0" w:line="240" w:lineRule="auto"/>
                        <w:rPr>
                          <w:b/>
                          <w:sz w:val="20"/>
                          <w:szCs w:val="20"/>
                        </w:rPr>
                      </w:pPr>
                      <w:r w:rsidRPr="00FD3CA3">
                        <w:rPr>
                          <w:b/>
                          <w:sz w:val="20"/>
                          <w:szCs w:val="20"/>
                        </w:rPr>
                        <w:t>Detour Routes</w:t>
                      </w:r>
                    </w:p>
                    <w:p w14:paraId="26167E9A" w14:textId="77777777" w:rsidR="004F5379" w:rsidRPr="00FD3CA3" w:rsidRDefault="004F5379" w:rsidP="001666C4">
                      <w:pPr>
                        <w:pStyle w:val="ListParagraph"/>
                        <w:numPr>
                          <w:ilvl w:val="0"/>
                          <w:numId w:val="17"/>
                        </w:numPr>
                        <w:spacing w:after="0" w:line="240" w:lineRule="auto"/>
                        <w:jc w:val="left"/>
                        <w:rPr>
                          <w:sz w:val="20"/>
                          <w:szCs w:val="20"/>
                        </w:rPr>
                      </w:pPr>
                      <w:r w:rsidRPr="00FD3CA3">
                        <w:rPr>
                          <w:sz w:val="20"/>
                          <w:szCs w:val="20"/>
                        </w:rPr>
                        <w:t>Incident Command will advise of selected detour route.</w:t>
                      </w:r>
                    </w:p>
                    <w:p w14:paraId="48039E6E" w14:textId="6E8575CB" w:rsidR="004F5379" w:rsidRPr="00FD3CA3" w:rsidRDefault="004F5379" w:rsidP="001666C4">
                      <w:pPr>
                        <w:pStyle w:val="ListParagraph"/>
                        <w:numPr>
                          <w:ilvl w:val="0"/>
                          <w:numId w:val="17"/>
                        </w:numPr>
                        <w:spacing w:after="0" w:line="240" w:lineRule="auto"/>
                        <w:jc w:val="left"/>
                        <w:rPr>
                          <w:sz w:val="20"/>
                          <w:szCs w:val="20"/>
                        </w:rPr>
                      </w:pPr>
                      <w:r w:rsidRPr="00FD3CA3">
                        <w:rPr>
                          <w:sz w:val="20"/>
                          <w:szCs w:val="20"/>
                        </w:rPr>
                        <w:t xml:space="preserve">Routes are illustrated in Appendix D of the </w:t>
                      </w:r>
                      <w:sdt>
                        <w:sdtPr>
                          <w:rPr>
                            <w:sz w:val="20"/>
                            <w:szCs w:val="20"/>
                          </w:rPr>
                          <w:alias w:val="Subject"/>
                          <w:tag w:val=""/>
                          <w:id w:val="-1650739451"/>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TIMP document.</w:t>
                      </w:r>
                    </w:p>
                    <w:p w14:paraId="4DE1BC8C" w14:textId="77777777" w:rsidR="004F5379" w:rsidRPr="00FD3CA3" w:rsidRDefault="004F5379" w:rsidP="001666C4">
                      <w:pPr>
                        <w:pStyle w:val="ListParagraph"/>
                        <w:numPr>
                          <w:ilvl w:val="0"/>
                          <w:numId w:val="17"/>
                        </w:numPr>
                        <w:spacing w:after="0" w:line="240" w:lineRule="auto"/>
                        <w:jc w:val="left"/>
                        <w:rPr>
                          <w:color w:val="000000"/>
                          <w:sz w:val="20"/>
                          <w:szCs w:val="20"/>
                          <w:highlight w:val="lightGray"/>
                        </w:rPr>
                      </w:pPr>
                      <w:r w:rsidRPr="00FD3CA3">
                        <w:rPr>
                          <w:color w:val="000000"/>
                          <w:sz w:val="20"/>
                          <w:szCs w:val="20"/>
                          <w:highlight w:val="lightGray"/>
                        </w:rPr>
                        <w:t>Typically, the Frontage Road is the primary detour route.</w:t>
                      </w:r>
                    </w:p>
                    <w:p w14:paraId="680B37D9" w14:textId="77777777" w:rsidR="004F5379" w:rsidRPr="00FD3CA3" w:rsidRDefault="004F5379" w:rsidP="001666C4">
                      <w:pPr>
                        <w:pStyle w:val="ListParagraph"/>
                        <w:numPr>
                          <w:ilvl w:val="0"/>
                          <w:numId w:val="17"/>
                        </w:numPr>
                        <w:spacing w:after="0" w:line="240" w:lineRule="auto"/>
                        <w:jc w:val="left"/>
                        <w:rPr>
                          <w:sz w:val="20"/>
                          <w:szCs w:val="20"/>
                        </w:rPr>
                      </w:pPr>
                      <w:r w:rsidRPr="00FD3CA3">
                        <w:rPr>
                          <w:sz w:val="20"/>
                          <w:szCs w:val="20"/>
                        </w:rPr>
                        <w:t xml:space="preserve">Announce on </w:t>
                      </w:r>
                      <w:r w:rsidRPr="00675D8C">
                        <w:rPr>
                          <w:b/>
                          <w:sz w:val="20"/>
                          <w:szCs w:val="20"/>
                          <w:highlight w:val="lightGray"/>
                        </w:rPr>
                        <w:t>NET</w:t>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403DEAD7" wp14:editId="181FF27C">
                <wp:simplePos x="0" y="0"/>
                <wp:positionH relativeFrom="column">
                  <wp:posOffset>6438900</wp:posOffset>
                </wp:positionH>
                <wp:positionV relativeFrom="paragraph">
                  <wp:posOffset>1445260</wp:posOffset>
                </wp:positionV>
                <wp:extent cx="2705100" cy="11620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6205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116A7CBE" w14:textId="77777777" w:rsidR="004F5379" w:rsidRPr="00FD3CA3" w:rsidRDefault="004F5379" w:rsidP="00751FC0">
                            <w:pPr>
                              <w:spacing w:after="0" w:line="240" w:lineRule="auto"/>
                              <w:rPr>
                                <w:b/>
                                <w:sz w:val="20"/>
                                <w:szCs w:val="20"/>
                              </w:rPr>
                            </w:pPr>
                            <w:r w:rsidRPr="00FD3CA3">
                              <w:rPr>
                                <w:b/>
                                <w:sz w:val="20"/>
                                <w:szCs w:val="20"/>
                              </w:rPr>
                              <w:t>Unified Command</w:t>
                            </w:r>
                          </w:p>
                          <w:p w14:paraId="3D4030A2" w14:textId="77777777" w:rsidR="004F5379" w:rsidRPr="00FD3CA3" w:rsidRDefault="004F5379" w:rsidP="001666C4">
                            <w:pPr>
                              <w:pStyle w:val="ListParagraph"/>
                              <w:numPr>
                                <w:ilvl w:val="0"/>
                                <w:numId w:val="19"/>
                              </w:numPr>
                              <w:spacing w:after="0" w:line="240" w:lineRule="auto"/>
                              <w:jc w:val="left"/>
                              <w:rPr>
                                <w:sz w:val="20"/>
                                <w:szCs w:val="20"/>
                              </w:rPr>
                            </w:pPr>
                            <w:r w:rsidRPr="00FD3CA3">
                              <w:rPr>
                                <w:sz w:val="20"/>
                                <w:szCs w:val="20"/>
                              </w:rPr>
                              <w:t>Announce who has dispatch</w:t>
                            </w:r>
                          </w:p>
                          <w:p w14:paraId="629685C0" w14:textId="18992E64" w:rsidR="004F5379" w:rsidRPr="00FD3CA3" w:rsidRDefault="004F5379" w:rsidP="001666C4">
                            <w:pPr>
                              <w:pStyle w:val="ListParagraph"/>
                              <w:numPr>
                                <w:ilvl w:val="0"/>
                                <w:numId w:val="19"/>
                              </w:numPr>
                              <w:spacing w:after="0" w:line="240" w:lineRule="auto"/>
                              <w:jc w:val="left"/>
                              <w:rPr>
                                <w:sz w:val="20"/>
                                <w:szCs w:val="20"/>
                              </w:rPr>
                            </w:pPr>
                            <w:r w:rsidRPr="00FD3CA3">
                              <w:rPr>
                                <w:sz w:val="20"/>
                                <w:szCs w:val="20"/>
                              </w:rPr>
                              <w:t xml:space="preserve">Do not patch </w:t>
                            </w:r>
                            <w:sdt>
                              <w:sdtPr>
                                <w:rPr>
                                  <w:sz w:val="20"/>
                                  <w:szCs w:val="20"/>
                                </w:rPr>
                                <w:alias w:val="Subject"/>
                                <w:tag w:val=""/>
                                <w:id w:val="-1563634341"/>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incidents effective _____________.</w:t>
                            </w:r>
                          </w:p>
                          <w:p w14:paraId="4395FADB" w14:textId="77777777" w:rsidR="004F5379" w:rsidRPr="00FD3CA3" w:rsidRDefault="004F5379" w:rsidP="001666C4">
                            <w:pPr>
                              <w:pStyle w:val="ListParagraph"/>
                              <w:numPr>
                                <w:ilvl w:val="0"/>
                                <w:numId w:val="19"/>
                              </w:numPr>
                              <w:spacing w:after="0" w:line="240" w:lineRule="auto"/>
                              <w:jc w:val="left"/>
                              <w:rPr>
                                <w:color w:val="000000"/>
                                <w:sz w:val="20"/>
                                <w:szCs w:val="20"/>
                                <w:highlight w:val="lightGray"/>
                              </w:rPr>
                            </w:pPr>
                            <w:r w:rsidRPr="00FD3CA3">
                              <w:rPr>
                                <w:color w:val="000000"/>
                                <w:sz w:val="20"/>
                                <w:szCs w:val="20"/>
                                <w:highlight w:val="lightGray"/>
                              </w:rPr>
                              <w:t xml:space="preserve">FRCC system users: switch to </w:t>
                            </w:r>
                            <w:r w:rsidRPr="00FD3CA3">
                              <w:rPr>
                                <w:color w:val="000000"/>
                                <w:sz w:val="20"/>
                                <w:szCs w:val="20"/>
                                <w:highlight w:val="lightGray"/>
                              </w:rPr>
                              <w:br/>
                              <w:t>DTRS MAC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DEAD7" id="_x0000_s1041" type="#_x0000_t202" style="position:absolute;left:0;text-align:left;margin-left:507pt;margin-top:113.8pt;width:213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" fillcolor="white [3201]" stroked="f" strokeweight="2pt">
                <v:textbox>
                  <w:txbxContent>
                    <w:p w14:paraId="116A7CBE" w14:textId="77777777" w:rsidR="004F5379" w:rsidRPr="00FD3CA3" w:rsidRDefault="004F5379" w:rsidP="00751FC0">
                      <w:pPr>
                        <w:spacing w:after="0" w:line="240" w:lineRule="auto"/>
                        <w:rPr>
                          <w:b/>
                          <w:sz w:val="20"/>
                          <w:szCs w:val="20"/>
                        </w:rPr>
                      </w:pPr>
                      <w:r w:rsidRPr="00FD3CA3">
                        <w:rPr>
                          <w:b/>
                          <w:sz w:val="20"/>
                          <w:szCs w:val="20"/>
                        </w:rPr>
                        <w:t>Unified Command</w:t>
                      </w:r>
                    </w:p>
                    <w:p w14:paraId="3D4030A2" w14:textId="77777777" w:rsidR="004F5379" w:rsidRPr="00FD3CA3" w:rsidRDefault="004F5379" w:rsidP="001666C4">
                      <w:pPr>
                        <w:pStyle w:val="ListParagraph"/>
                        <w:numPr>
                          <w:ilvl w:val="0"/>
                          <w:numId w:val="19"/>
                        </w:numPr>
                        <w:spacing w:after="0" w:line="240" w:lineRule="auto"/>
                        <w:jc w:val="left"/>
                        <w:rPr>
                          <w:sz w:val="20"/>
                          <w:szCs w:val="20"/>
                        </w:rPr>
                      </w:pPr>
                      <w:r w:rsidRPr="00FD3CA3">
                        <w:rPr>
                          <w:sz w:val="20"/>
                          <w:szCs w:val="20"/>
                        </w:rPr>
                        <w:t>Announce who has dispatch</w:t>
                      </w:r>
                    </w:p>
                    <w:p w14:paraId="629685C0" w14:textId="18992E64" w:rsidR="004F5379" w:rsidRPr="00FD3CA3" w:rsidRDefault="004F5379" w:rsidP="001666C4">
                      <w:pPr>
                        <w:pStyle w:val="ListParagraph"/>
                        <w:numPr>
                          <w:ilvl w:val="0"/>
                          <w:numId w:val="19"/>
                        </w:numPr>
                        <w:spacing w:after="0" w:line="240" w:lineRule="auto"/>
                        <w:jc w:val="left"/>
                        <w:rPr>
                          <w:sz w:val="20"/>
                          <w:szCs w:val="20"/>
                        </w:rPr>
                      </w:pPr>
                      <w:r w:rsidRPr="00FD3CA3">
                        <w:rPr>
                          <w:sz w:val="20"/>
                          <w:szCs w:val="20"/>
                        </w:rPr>
                        <w:t xml:space="preserve">Do not patch </w:t>
                      </w:r>
                      <w:sdt>
                        <w:sdtPr>
                          <w:rPr>
                            <w:sz w:val="20"/>
                            <w:szCs w:val="20"/>
                          </w:rPr>
                          <w:alias w:val="Subject"/>
                          <w:tag w:val=""/>
                          <w:id w:val="-1563634341"/>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Template</w:t>
                          </w:r>
                        </w:sdtContent>
                      </w:sdt>
                      <w:r w:rsidRPr="00FD3CA3">
                        <w:rPr>
                          <w:sz w:val="20"/>
                          <w:szCs w:val="20"/>
                        </w:rPr>
                        <w:t xml:space="preserve"> incidents effective _____________.</w:t>
                      </w:r>
                    </w:p>
                    <w:p w14:paraId="4395FADB" w14:textId="77777777" w:rsidR="004F5379" w:rsidRPr="00FD3CA3" w:rsidRDefault="004F5379" w:rsidP="001666C4">
                      <w:pPr>
                        <w:pStyle w:val="ListParagraph"/>
                        <w:numPr>
                          <w:ilvl w:val="0"/>
                          <w:numId w:val="19"/>
                        </w:numPr>
                        <w:spacing w:after="0" w:line="240" w:lineRule="auto"/>
                        <w:jc w:val="left"/>
                        <w:rPr>
                          <w:color w:val="000000"/>
                          <w:sz w:val="20"/>
                          <w:szCs w:val="20"/>
                          <w:highlight w:val="lightGray"/>
                        </w:rPr>
                      </w:pPr>
                      <w:r w:rsidRPr="00FD3CA3">
                        <w:rPr>
                          <w:color w:val="000000"/>
                          <w:sz w:val="20"/>
                          <w:szCs w:val="20"/>
                          <w:highlight w:val="lightGray"/>
                        </w:rPr>
                        <w:t xml:space="preserve">FRCC system users: switch to </w:t>
                      </w:r>
                      <w:r w:rsidRPr="00FD3CA3">
                        <w:rPr>
                          <w:color w:val="000000"/>
                          <w:sz w:val="20"/>
                          <w:szCs w:val="20"/>
                          <w:highlight w:val="lightGray"/>
                        </w:rPr>
                        <w:br/>
                        <w:t>DTRS MAC</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746FEA7" wp14:editId="1CA62E37">
                <wp:simplePos x="0" y="0"/>
                <wp:positionH relativeFrom="column">
                  <wp:posOffset>6438900</wp:posOffset>
                </wp:positionH>
                <wp:positionV relativeFrom="paragraph">
                  <wp:posOffset>654685</wp:posOffset>
                </wp:positionV>
                <wp:extent cx="2705100"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0962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6BC570CF" w14:textId="77777777" w:rsidR="004F5379" w:rsidRPr="00FD3CA3" w:rsidRDefault="004F5379" w:rsidP="00751FC0">
                            <w:pPr>
                              <w:spacing w:after="0" w:line="240" w:lineRule="auto"/>
                              <w:rPr>
                                <w:b/>
                                <w:sz w:val="20"/>
                                <w:szCs w:val="20"/>
                              </w:rPr>
                            </w:pPr>
                            <w:r w:rsidRPr="00FD3CA3">
                              <w:rPr>
                                <w:b/>
                                <w:sz w:val="20"/>
                                <w:szCs w:val="20"/>
                              </w:rPr>
                              <w:t>Radio Guidelines</w:t>
                            </w:r>
                          </w:p>
                          <w:p w14:paraId="10859975" w14:textId="77777777" w:rsidR="004F5379" w:rsidRPr="00FD3CA3" w:rsidRDefault="004F5379" w:rsidP="001666C4">
                            <w:pPr>
                              <w:pStyle w:val="ListParagraph"/>
                              <w:numPr>
                                <w:ilvl w:val="0"/>
                                <w:numId w:val="18"/>
                              </w:numPr>
                              <w:spacing w:after="0" w:line="240" w:lineRule="auto"/>
                              <w:jc w:val="left"/>
                              <w:rPr>
                                <w:sz w:val="20"/>
                                <w:szCs w:val="20"/>
                              </w:rPr>
                            </w:pPr>
                            <w:r w:rsidRPr="00FD3CA3">
                              <w:rPr>
                                <w:sz w:val="20"/>
                                <w:szCs w:val="20"/>
                              </w:rPr>
                              <w:t xml:space="preserve">Use plain English, clear speech </w:t>
                            </w:r>
                          </w:p>
                          <w:p w14:paraId="705CD27A" w14:textId="77777777" w:rsidR="004F5379" w:rsidRPr="00FD3CA3" w:rsidRDefault="004F5379" w:rsidP="001666C4">
                            <w:pPr>
                              <w:pStyle w:val="ListParagraph"/>
                              <w:numPr>
                                <w:ilvl w:val="0"/>
                                <w:numId w:val="18"/>
                              </w:numPr>
                              <w:spacing w:after="0" w:line="240" w:lineRule="auto"/>
                              <w:jc w:val="left"/>
                              <w:rPr>
                                <w:sz w:val="20"/>
                                <w:szCs w:val="20"/>
                              </w:rPr>
                            </w:pPr>
                            <w:r w:rsidRPr="00FD3CA3">
                              <w:rPr>
                                <w:sz w:val="20"/>
                                <w:szCs w:val="20"/>
                              </w:rPr>
                              <w:t>No codes</w:t>
                            </w:r>
                          </w:p>
                          <w:p w14:paraId="34037C45" w14:textId="77777777" w:rsidR="004F5379" w:rsidRPr="00FD3CA3" w:rsidRDefault="004F5379" w:rsidP="001666C4">
                            <w:pPr>
                              <w:pStyle w:val="ListParagraph"/>
                              <w:numPr>
                                <w:ilvl w:val="0"/>
                                <w:numId w:val="18"/>
                              </w:numPr>
                              <w:spacing w:after="0" w:line="240" w:lineRule="auto"/>
                              <w:jc w:val="left"/>
                              <w:rPr>
                                <w:sz w:val="20"/>
                                <w:szCs w:val="20"/>
                              </w:rPr>
                            </w:pPr>
                            <w:r w:rsidRPr="00FD3CA3">
                              <w:rPr>
                                <w:sz w:val="20"/>
                                <w:szCs w:val="20"/>
                              </w:rPr>
                              <w:t>ID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6FEA7" id="_x0000_s1042" type="#_x0000_t202" style="position:absolute;left:0;text-align:left;margin-left:507pt;margin-top:51.55pt;width:213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" fillcolor="white [3201]" stroked="f" strokeweight="2pt">
                <v:textbox>
                  <w:txbxContent>
                    <w:p w14:paraId="6BC570CF" w14:textId="77777777" w:rsidR="004F5379" w:rsidRPr="00FD3CA3" w:rsidRDefault="004F5379" w:rsidP="00751FC0">
                      <w:pPr>
                        <w:spacing w:after="0" w:line="240" w:lineRule="auto"/>
                        <w:rPr>
                          <w:b/>
                          <w:sz w:val="20"/>
                          <w:szCs w:val="20"/>
                        </w:rPr>
                      </w:pPr>
                      <w:r w:rsidRPr="00FD3CA3">
                        <w:rPr>
                          <w:b/>
                          <w:sz w:val="20"/>
                          <w:szCs w:val="20"/>
                        </w:rPr>
                        <w:t>Radio Guidelines</w:t>
                      </w:r>
                    </w:p>
                    <w:p w14:paraId="10859975" w14:textId="77777777" w:rsidR="004F5379" w:rsidRPr="00FD3CA3" w:rsidRDefault="004F5379" w:rsidP="001666C4">
                      <w:pPr>
                        <w:pStyle w:val="ListParagraph"/>
                        <w:numPr>
                          <w:ilvl w:val="0"/>
                          <w:numId w:val="18"/>
                        </w:numPr>
                        <w:spacing w:after="0" w:line="240" w:lineRule="auto"/>
                        <w:jc w:val="left"/>
                        <w:rPr>
                          <w:sz w:val="20"/>
                          <w:szCs w:val="20"/>
                        </w:rPr>
                      </w:pPr>
                      <w:r w:rsidRPr="00FD3CA3">
                        <w:rPr>
                          <w:sz w:val="20"/>
                          <w:szCs w:val="20"/>
                        </w:rPr>
                        <w:t xml:space="preserve">Use plain English, clear speech </w:t>
                      </w:r>
                    </w:p>
                    <w:p w14:paraId="705CD27A" w14:textId="77777777" w:rsidR="004F5379" w:rsidRPr="00FD3CA3" w:rsidRDefault="004F5379" w:rsidP="001666C4">
                      <w:pPr>
                        <w:pStyle w:val="ListParagraph"/>
                        <w:numPr>
                          <w:ilvl w:val="0"/>
                          <w:numId w:val="18"/>
                        </w:numPr>
                        <w:spacing w:after="0" w:line="240" w:lineRule="auto"/>
                        <w:jc w:val="left"/>
                        <w:rPr>
                          <w:sz w:val="20"/>
                          <w:szCs w:val="20"/>
                        </w:rPr>
                      </w:pPr>
                      <w:r w:rsidRPr="00FD3CA3">
                        <w:rPr>
                          <w:sz w:val="20"/>
                          <w:szCs w:val="20"/>
                        </w:rPr>
                        <w:t>No codes</w:t>
                      </w:r>
                    </w:p>
                    <w:p w14:paraId="34037C45" w14:textId="77777777" w:rsidR="004F5379" w:rsidRPr="00FD3CA3" w:rsidRDefault="004F5379" w:rsidP="001666C4">
                      <w:pPr>
                        <w:pStyle w:val="ListParagraph"/>
                        <w:numPr>
                          <w:ilvl w:val="0"/>
                          <w:numId w:val="18"/>
                        </w:numPr>
                        <w:spacing w:after="0" w:line="240" w:lineRule="auto"/>
                        <w:jc w:val="left"/>
                        <w:rPr>
                          <w:sz w:val="20"/>
                          <w:szCs w:val="20"/>
                        </w:rPr>
                      </w:pPr>
                      <w:r w:rsidRPr="00FD3CA3">
                        <w:rPr>
                          <w:sz w:val="20"/>
                          <w:szCs w:val="20"/>
                        </w:rPr>
                        <w:t>ID location</w:t>
                      </w:r>
                    </w:p>
                  </w:txbxContent>
                </v:textbox>
              </v:shape>
            </w:pict>
          </mc:Fallback>
        </mc:AlternateContent>
      </w:r>
    </w:p>
    <w:p w14:paraId="7C5E5AE3" w14:textId="77777777" w:rsidR="00751FC0" w:rsidRDefault="00751FC0" w:rsidP="00751FC0">
      <w:pPr>
        <w:sectPr w:rsidR="00751FC0" w:rsidSect="00141EE7">
          <w:headerReference w:type="default" r:id="rId77"/>
          <w:footerReference w:type="default" r:id="rId78"/>
          <w:pgSz w:w="15840" w:h="12240" w:orient="landscape" w:code="1"/>
          <w:pgMar w:top="720" w:right="720" w:bottom="720" w:left="720" w:header="288" w:footer="288" w:gutter="0"/>
          <w:cols w:space="720"/>
          <w:docGrid w:linePitch="360"/>
        </w:sectPr>
      </w:pPr>
    </w:p>
    <w:p w14:paraId="1C33C024" w14:textId="2CD408C5" w:rsidR="008C1E7E" w:rsidRDefault="008C1E7E" w:rsidP="00473450">
      <w:pPr>
        <w:pStyle w:val="AppendixHeading"/>
      </w:pPr>
      <w:r>
        <w:fldChar w:fldCharType="begin"/>
      </w:r>
      <w:r>
        <w:instrText xml:space="preserve"> REF _Ref401578248 \h </w:instrText>
      </w:r>
      <w:r>
        <w:fldChar w:fldCharType="separate"/>
      </w:r>
      <w:r w:rsidR="004F204C">
        <w:t xml:space="preserve">Appendix </w:t>
      </w:r>
      <w:r w:rsidR="004F204C">
        <w:rPr>
          <w:noProof/>
        </w:rPr>
        <w:t>C</w:t>
      </w:r>
      <w:r w:rsidR="004F204C">
        <w:t xml:space="preserve"> - Regional Detour and Hazardous Materials Routes</w:t>
      </w:r>
      <w:r>
        <w:fldChar w:fldCharType="end"/>
      </w:r>
    </w:p>
    <w:p w14:paraId="252EF2AB" w14:textId="13BDB87B" w:rsidR="00200D38" w:rsidRPr="00473450" w:rsidRDefault="00200D38" w:rsidP="00473450">
      <w:pPr>
        <w:pStyle w:val="AppendixHeading"/>
      </w:pPr>
      <w:r w:rsidRPr="00473450">
        <w:t xml:space="preserve">instructions for </w:t>
      </w:r>
      <w:r w:rsidR="006E75A1">
        <w:t xml:space="preserve">REGIONAL </w:t>
      </w:r>
      <w:r w:rsidRPr="00473450">
        <w:t>detour route EXHIBITS</w:t>
      </w:r>
    </w:p>
    <w:p w14:paraId="4E4A6E47" w14:textId="4F5580C1" w:rsidR="00751FC0" w:rsidRPr="00125FBD" w:rsidRDefault="00125FBD" w:rsidP="00473450">
      <w:r>
        <w:t>Regional d</w:t>
      </w:r>
      <w:r w:rsidR="00751FC0" w:rsidRPr="00125FBD">
        <w:t xml:space="preserve">etour plans for the TIMP will be created using MicroStation computer aided drafting software. This software is commonly available to CDOT employees and engineering consultants. Drafting standards set in the “CDOT Workspace” supplement to MicroStation will be used to create detour maps with consistent </w:t>
      </w:r>
      <w:r w:rsidR="004C7D84" w:rsidRPr="00125FBD">
        <w:t xml:space="preserve">line-types and </w:t>
      </w:r>
      <w:r w:rsidR="00751FC0" w:rsidRPr="00125FBD">
        <w:t xml:space="preserve">symbols. In addition to the workspace, maps of all Colorado counties that include roadways, waterways, bridges, municipal boundaries, and highway mileposts are available. </w:t>
      </w:r>
    </w:p>
    <w:p w14:paraId="18757535" w14:textId="77777777" w:rsidR="00751FC0" w:rsidRPr="00125FBD" w:rsidRDefault="00751FC0" w:rsidP="00751FC0">
      <w:pPr>
        <w:tabs>
          <w:tab w:val="left" w:pos="1980"/>
        </w:tabs>
      </w:pPr>
      <w:r w:rsidRPr="00125FBD">
        <w:t>The CDOT Workspace configuration files and county maps can be downloaded at the following web address:</w:t>
      </w:r>
    </w:p>
    <w:p w14:paraId="6D1E3CCE" w14:textId="77777777" w:rsidR="00751FC0" w:rsidRPr="00125FBD" w:rsidRDefault="001E71F2" w:rsidP="00751FC0">
      <w:pPr>
        <w:tabs>
          <w:tab w:val="left" w:pos="1980"/>
        </w:tabs>
      </w:pPr>
      <w:hyperlink r:id="rId79" w:history="1">
        <w:r w:rsidR="00751FC0" w:rsidRPr="00125FBD">
          <w:rPr>
            <w:rStyle w:val="Hyperlink"/>
          </w:rPr>
          <w:t>http://www.coloradodot.info/business/designsupport/cadd/microstation-inroads-configuration</w:t>
        </w:r>
      </w:hyperlink>
      <w:r w:rsidR="00751FC0" w:rsidRPr="00125FBD">
        <w:t xml:space="preserve"> </w:t>
      </w:r>
    </w:p>
    <w:p w14:paraId="3C0FA0C6" w14:textId="77777777" w:rsidR="00751FC0" w:rsidRPr="00125FBD" w:rsidRDefault="00751FC0" w:rsidP="00751FC0">
      <w:pPr>
        <w:tabs>
          <w:tab w:val="left" w:pos="1980"/>
        </w:tabs>
      </w:pPr>
      <w:r w:rsidRPr="00125FBD">
        <w:t>Examples of detour routes are shown in the following pages. The TIMP author should apply the following guidelines when creating exhibits:</w:t>
      </w:r>
    </w:p>
    <w:p w14:paraId="3E97A22C" w14:textId="77777777" w:rsidR="00751FC0" w:rsidRPr="00125FBD" w:rsidRDefault="00751FC0" w:rsidP="001666C4">
      <w:pPr>
        <w:pStyle w:val="ListParagraph"/>
        <w:numPr>
          <w:ilvl w:val="0"/>
          <w:numId w:val="14"/>
        </w:numPr>
        <w:tabs>
          <w:tab w:val="left" w:pos="1980"/>
        </w:tabs>
        <w:jc w:val="left"/>
      </w:pPr>
      <w:r w:rsidRPr="00125FBD">
        <w:t xml:space="preserve">Each exhibit should be scaled to fit on a single 8.5”x11” sheet. Available with this template are MicroStation files of the following example exhibits that include a border matching this document. </w:t>
      </w:r>
    </w:p>
    <w:p w14:paraId="5A354E72" w14:textId="152A944E" w:rsidR="00751FC0" w:rsidRPr="00125FBD" w:rsidRDefault="00751FC0" w:rsidP="001666C4">
      <w:pPr>
        <w:pStyle w:val="ListParagraph"/>
        <w:numPr>
          <w:ilvl w:val="0"/>
          <w:numId w:val="14"/>
        </w:numPr>
        <w:tabs>
          <w:tab w:val="left" w:pos="1980"/>
        </w:tabs>
        <w:jc w:val="left"/>
      </w:pPr>
      <w:r w:rsidRPr="00125FBD">
        <w:t>County maps described above may be used for exhibit base mapping.</w:t>
      </w:r>
    </w:p>
    <w:p w14:paraId="0F09BE98" w14:textId="46D559C5" w:rsidR="00125FBD" w:rsidRPr="00125FBD" w:rsidRDefault="00125FBD" w:rsidP="00125FBD">
      <w:pPr>
        <w:pStyle w:val="ListParagraph"/>
        <w:numPr>
          <w:ilvl w:val="0"/>
          <w:numId w:val="14"/>
        </w:numPr>
        <w:tabs>
          <w:tab w:val="left" w:pos="1980"/>
        </w:tabs>
        <w:jc w:val="left"/>
      </w:pPr>
      <w:r w:rsidRPr="00125FBD">
        <w:t>The TIMP highway will be colored blue (RGB: 33,80,163), hazardous materials routes will be colored orange (RGB: 239,117,33), and any other regional detour routes where hazardous materials are not permitted will be colored green (RGB: 62,175,73).</w:t>
      </w:r>
    </w:p>
    <w:p w14:paraId="47B556B7" w14:textId="47F8A5CF" w:rsidR="00751FC0" w:rsidRPr="00125FBD" w:rsidRDefault="00751FC0" w:rsidP="001666C4">
      <w:pPr>
        <w:pStyle w:val="ListParagraph"/>
        <w:numPr>
          <w:ilvl w:val="0"/>
          <w:numId w:val="14"/>
        </w:numPr>
        <w:tabs>
          <w:tab w:val="left" w:pos="1980"/>
        </w:tabs>
        <w:jc w:val="left"/>
      </w:pPr>
      <w:r w:rsidRPr="00125FBD">
        <w:t>All text will be at least 0.07 inches in height and will be Trebuchet MS font to match the TIMP document.</w:t>
      </w:r>
    </w:p>
    <w:p w14:paraId="12CC85D2" w14:textId="3A5151B7" w:rsidR="00751FC0" w:rsidRPr="00125FBD" w:rsidRDefault="00751FC0" w:rsidP="001666C4">
      <w:pPr>
        <w:pStyle w:val="ListParagraph"/>
        <w:numPr>
          <w:ilvl w:val="0"/>
          <w:numId w:val="14"/>
        </w:numPr>
        <w:tabs>
          <w:tab w:val="left" w:pos="1980"/>
        </w:tabs>
        <w:jc w:val="left"/>
      </w:pPr>
      <w:r w:rsidRPr="00125FBD">
        <w:t>State</w:t>
      </w:r>
      <w:r w:rsidR="00125FBD" w:rsidRPr="00125FBD">
        <w:t xml:space="preserve"> and county</w:t>
      </w:r>
      <w:r w:rsidRPr="00125FBD">
        <w:t xml:space="preserve"> boundaries should be shown and labelled when either the highway or detour route crosses. </w:t>
      </w:r>
      <w:r w:rsidR="00125FBD" w:rsidRPr="00125FBD">
        <w:t xml:space="preserve">The author may include municipal boundaries as needed. </w:t>
      </w:r>
    </w:p>
    <w:p w14:paraId="4B368CE0" w14:textId="77777777" w:rsidR="00751FC0" w:rsidRPr="00125FBD" w:rsidRDefault="00751FC0" w:rsidP="001666C4">
      <w:pPr>
        <w:pStyle w:val="ListParagraph"/>
        <w:numPr>
          <w:ilvl w:val="0"/>
          <w:numId w:val="14"/>
        </w:numPr>
        <w:tabs>
          <w:tab w:val="left" w:pos="1980"/>
        </w:tabs>
        <w:jc w:val="left"/>
      </w:pPr>
      <w:r w:rsidRPr="00125FBD">
        <w:t>At the author’s discretion, various roadway features on or in the vicinity of a detour route may be included. Features that make a shorter route undesirable may be included to clarify why an alternate was chosen. MicroStation cells available in the CDOT Workspace library will be used to mark elements such as signalized intersections, roundabouts, school zones, and railroad crossings. When an appropriate symbol is not included in the library, leader lines with a text description will be used.</w:t>
      </w:r>
    </w:p>
    <w:p w14:paraId="06C74113" w14:textId="77777777" w:rsidR="00751FC0" w:rsidRPr="00125FBD" w:rsidRDefault="00751FC0" w:rsidP="001666C4">
      <w:pPr>
        <w:pStyle w:val="ListParagraph"/>
        <w:numPr>
          <w:ilvl w:val="0"/>
          <w:numId w:val="14"/>
        </w:numPr>
        <w:tabs>
          <w:tab w:val="left" w:pos="1980"/>
        </w:tabs>
        <w:jc w:val="left"/>
      </w:pPr>
      <w:r w:rsidRPr="00125FBD">
        <w:t>All exhibits will include a legend and north arrow.</w:t>
      </w:r>
    </w:p>
    <w:p w14:paraId="25182542" w14:textId="77777777" w:rsidR="00751FC0" w:rsidRPr="00125FBD" w:rsidRDefault="00751FC0" w:rsidP="001666C4">
      <w:pPr>
        <w:pStyle w:val="ListParagraph"/>
        <w:numPr>
          <w:ilvl w:val="0"/>
          <w:numId w:val="14"/>
        </w:numPr>
        <w:tabs>
          <w:tab w:val="left" w:pos="1980"/>
        </w:tabs>
        <w:jc w:val="left"/>
      </w:pPr>
      <w:r w:rsidRPr="00125FBD">
        <w:t>Detours should be numbered for easy reference, generally increasing with highway mile number. A short description of the applicable highway closure limits will be included beneath the detour route designation.</w:t>
      </w:r>
    </w:p>
    <w:p w14:paraId="7B8A5F18" w14:textId="54D0188B" w:rsidR="00200D38" w:rsidRDefault="00751FC0" w:rsidP="00200D38">
      <w:pPr>
        <w:tabs>
          <w:tab w:val="left" w:pos="1980"/>
        </w:tabs>
        <w:jc w:val="center"/>
        <w:rPr>
          <w:color w:val="auto"/>
          <w:highlight w:val="lightGray"/>
        </w:rPr>
      </w:pPr>
      <w:r>
        <w:rPr>
          <w:color w:val="auto"/>
          <w:highlight w:val="lightGray"/>
        </w:rPr>
        <w:t xml:space="preserve"> </w:t>
      </w:r>
      <w:r w:rsidR="00200D38">
        <w:rPr>
          <w:color w:val="auto"/>
          <w:highlight w:val="lightGray"/>
        </w:rPr>
        <w:t>[****************Remove this page and the following examples from final TIMP documents****************]</w:t>
      </w:r>
    </w:p>
    <w:p w14:paraId="1CE6191C" w14:textId="77777777" w:rsidR="006354F3" w:rsidRDefault="006354F3" w:rsidP="00200D38"/>
    <w:p w14:paraId="344BB5CB" w14:textId="77777777" w:rsidR="008C1E7E" w:rsidRDefault="008C1E7E" w:rsidP="00200D38">
      <w:pPr>
        <w:sectPr w:rsidR="008C1E7E" w:rsidSect="006B6F09">
          <w:headerReference w:type="default" r:id="rId80"/>
          <w:footerReference w:type="default" r:id="rId81"/>
          <w:pgSz w:w="12240" w:h="15840" w:code="1"/>
          <w:pgMar w:top="1440" w:right="1080" w:bottom="1440" w:left="1080" w:header="648" w:footer="432" w:gutter="0"/>
          <w:cols w:space="720"/>
          <w:docGrid w:linePitch="360"/>
        </w:sectPr>
      </w:pPr>
    </w:p>
    <w:p w14:paraId="0432B777" w14:textId="77777777" w:rsidR="008C1E7E" w:rsidRDefault="008C1E7E" w:rsidP="008C1E7E">
      <w:pPr>
        <w:pStyle w:val="AppendixHeading"/>
      </w:pPr>
      <w:r>
        <w:fldChar w:fldCharType="begin"/>
      </w:r>
      <w:r>
        <w:instrText xml:space="preserve"> REF _Ref401295837 \h </w:instrText>
      </w:r>
      <w:r>
        <w:fldChar w:fldCharType="separate"/>
      </w:r>
      <w:r w:rsidR="004F204C">
        <w:t xml:space="preserve">Appendix </w:t>
      </w:r>
      <w:r w:rsidR="004F204C">
        <w:rPr>
          <w:noProof/>
        </w:rPr>
        <w:t>D – Local Detour Routes</w:t>
      </w:r>
      <w:r>
        <w:fldChar w:fldCharType="end"/>
      </w:r>
    </w:p>
    <w:p w14:paraId="28B500F0" w14:textId="705B0818" w:rsidR="008C1E7E" w:rsidRPr="00473450" w:rsidRDefault="008C1E7E" w:rsidP="008C1E7E">
      <w:pPr>
        <w:pStyle w:val="AppendixHeading"/>
      </w:pPr>
      <w:r w:rsidRPr="00473450">
        <w:t xml:space="preserve">instructions for </w:t>
      </w:r>
      <w:r w:rsidR="006E75A1">
        <w:t xml:space="preserve">LOCAL </w:t>
      </w:r>
      <w:r w:rsidRPr="00473450">
        <w:t>detour route EXHIBITS</w:t>
      </w:r>
    </w:p>
    <w:p w14:paraId="404C20A5" w14:textId="2F3590AF" w:rsidR="004C7D84" w:rsidRPr="004C7D84" w:rsidRDefault="00125FBD" w:rsidP="004C7D84">
      <w:r>
        <w:t>Local d</w:t>
      </w:r>
      <w:r w:rsidR="004C7D84" w:rsidRPr="004C7D84">
        <w:t xml:space="preserve">etour plans for the TIMP will be created using MicroStation computer aided drafting software. This software is commonly available to CDOT employees and engineering consultants. Drafting standards set in the “CDOT Workspace” supplement to MicroStation will be used to create detour maps with consistent line-types and symbols. In addition to the workspace, maps of all Colorado counties that include roadways, waterways, bridges, municipal boundaries, and highway mileposts are available. </w:t>
      </w:r>
    </w:p>
    <w:p w14:paraId="4C8EC908" w14:textId="77777777" w:rsidR="008C1E7E" w:rsidRDefault="008C1E7E" w:rsidP="008C1E7E">
      <w:pPr>
        <w:tabs>
          <w:tab w:val="left" w:pos="1980"/>
        </w:tabs>
      </w:pPr>
      <w:r>
        <w:t>The CDOT Workspace configuration files and county maps can be downloaded at the following web address:</w:t>
      </w:r>
    </w:p>
    <w:p w14:paraId="1CC31EA3" w14:textId="77777777" w:rsidR="008C1E7E" w:rsidRDefault="001E71F2" w:rsidP="008C1E7E">
      <w:pPr>
        <w:tabs>
          <w:tab w:val="left" w:pos="1980"/>
        </w:tabs>
      </w:pPr>
      <w:hyperlink r:id="rId82" w:history="1">
        <w:r w:rsidR="008C1E7E" w:rsidRPr="008D0E59">
          <w:rPr>
            <w:rStyle w:val="Hyperlink"/>
          </w:rPr>
          <w:t>http://www.coloradodot.info/business/designsupport/cadd/microstation-inroads-configuration</w:t>
        </w:r>
      </w:hyperlink>
      <w:r w:rsidR="008C1E7E">
        <w:t xml:space="preserve"> </w:t>
      </w:r>
    </w:p>
    <w:p w14:paraId="047B07D2" w14:textId="77777777" w:rsidR="008C1E7E" w:rsidRDefault="008C1E7E" w:rsidP="008C1E7E">
      <w:pPr>
        <w:tabs>
          <w:tab w:val="left" w:pos="1980"/>
        </w:tabs>
      </w:pPr>
      <w:r>
        <w:t>Examples of detour routes are shown in the following pages. The TIMP author should apply the following guidelines when creating exhibits:</w:t>
      </w:r>
    </w:p>
    <w:p w14:paraId="7EE7A407" w14:textId="77777777" w:rsidR="008C1E7E" w:rsidRDefault="008C1E7E" w:rsidP="008C1E7E">
      <w:pPr>
        <w:pStyle w:val="ListParagraph"/>
        <w:numPr>
          <w:ilvl w:val="0"/>
          <w:numId w:val="14"/>
        </w:numPr>
        <w:tabs>
          <w:tab w:val="left" w:pos="1980"/>
        </w:tabs>
        <w:jc w:val="left"/>
      </w:pPr>
      <w:r>
        <w:t xml:space="preserve">Each exhibit should be scaled to fit on a single 8.5”x11” sheet. Available with this template are MicroStation files of the following example exhibits that include a border matching this document. </w:t>
      </w:r>
    </w:p>
    <w:p w14:paraId="178CAF36" w14:textId="77777777" w:rsidR="008C1E7E" w:rsidRDefault="008C1E7E" w:rsidP="008C1E7E">
      <w:pPr>
        <w:pStyle w:val="ListParagraph"/>
        <w:numPr>
          <w:ilvl w:val="0"/>
          <w:numId w:val="14"/>
        </w:numPr>
        <w:tabs>
          <w:tab w:val="left" w:pos="1980"/>
        </w:tabs>
        <w:jc w:val="left"/>
      </w:pPr>
      <w:r>
        <w:t>County maps described above and/or an aerial photograph may be used for exhibit base mapping.</w:t>
      </w:r>
    </w:p>
    <w:p w14:paraId="0B2A581A" w14:textId="01E43423" w:rsidR="008C1E7E" w:rsidRDefault="008C1E7E" w:rsidP="008C1E7E">
      <w:pPr>
        <w:pStyle w:val="ListParagraph"/>
        <w:numPr>
          <w:ilvl w:val="0"/>
          <w:numId w:val="14"/>
        </w:numPr>
        <w:tabs>
          <w:tab w:val="left" w:pos="1980"/>
        </w:tabs>
        <w:jc w:val="left"/>
      </w:pPr>
      <w:r>
        <w:t>The detour route will be colored orange</w:t>
      </w:r>
      <w:r w:rsidR="00141EE7">
        <w:t xml:space="preserve"> (RGB: 239,117,33)</w:t>
      </w:r>
      <w:r>
        <w:t xml:space="preserve"> and the TIMP highway will be colored blue</w:t>
      </w:r>
      <w:r w:rsidR="00141EE7">
        <w:t xml:space="preserve"> (RGB: 33,80,163)</w:t>
      </w:r>
      <w:r>
        <w:t>. For clarity, only one detour route will be shown on each sheet.</w:t>
      </w:r>
    </w:p>
    <w:p w14:paraId="72829ABC" w14:textId="77777777" w:rsidR="008C1E7E" w:rsidRDefault="008C1E7E" w:rsidP="008C1E7E">
      <w:pPr>
        <w:pStyle w:val="ListParagraph"/>
        <w:numPr>
          <w:ilvl w:val="0"/>
          <w:numId w:val="14"/>
        </w:numPr>
        <w:tabs>
          <w:tab w:val="left" w:pos="1980"/>
        </w:tabs>
        <w:jc w:val="left"/>
      </w:pPr>
      <w:r>
        <w:t>All text will be at least 0.07 inches in height and will be Trebuchet MS font to match the TIMP document.</w:t>
      </w:r>
    </w:p>
    <w:p w14:paraId="17770E78" w14:textId="77777777" w:rsidR="008C1E7E" w:rsidRDefault="008C1E7E" w:rsidP="008C1E7E">
      <w:pPr>
        <w:pStyle w:val="ListParagraph"/>
        <w:numPr>
          <w:ilvl w:val="0"/>
          <w:numId w:val="14"/>
        </w:numPr>
        <w:tabs>
          <w:tab w:val="left" w:pos="1980"/>
        </w:tabs>
        <w:jc w:val="left"/>
      </w:pPr>
      <w:r>
        <w:t>State, county, and municipal boundaries should be shown and labelled when either the highway or detour route crosses. Each exhibit should include a list of agencies, such as public works, that should be notified prior to the detour being implemented.</w:t>
      </w:r>
    </w:p>
    <w:p w14:paraId="4D72C1EC" w14:textId="77777777" w:rsidR="008C1E7E" w:rsidRDefault="008C1E7E" w:rsidP="008C1E7E">
      <w:pPr>
        <w:pStyle w:val="ListParagraph"/>
        <w:numPr>
          <w:ilvl w:val="0"/>
          <w:numId w:val="14"/>
        </w:numPr>
        <w:tabs>
          <w:tab w:val="left" w:pos="1980"/>
        </w:tabs>
        <w:jc w:val="left"/>
      </w:pPr>
      <w:r>
        <w:t>At the author’s discretion, various roadway features on or in the vicinity of a detour route may be included. Features that make a shorter route undesirable may be included to clarify why an alternate was chosen. MicroStation cells available in the CDOT Workspace library will be used to mark elements such as signalized intersections, roundabouts, school zones, and railroad crossings. When an appropriate symbol is not included in the library, leader lines with a text description will be used.</w:t>
      </w:r>
    </w:p>
    <w:p w14:paraId="46865AA4" w14:textId="77777777" w:rsidR="008C1E7E" w:rsidRDefault="008C1E7E" w:rsidP="008C1E7E">
      <w:pPr>
        <w:pStyle w:val="ListParagraph"/>
        <w:numPr>
          <w:ilvl w:val="0"/>
          <w:numId w:val="14"/>
        </w:numPr>
        <w:tabs>
          <w:tab w:val="left" w:pos="1980"/>
        </w:tabs>
        <w:jc w:val="left"/>
      </w:pPr>
      <w:r>
        <w:t>All exhibits will include a legend and north arrow.</w:t>
      </w:r>
    </w:p>
    <w:p w14:paraId="2B50329A" w14:textId="77777777" w:rsidR="008C1E7E" w:rsidRDefault="008C1E7E" w:rsidP="008C1E7E">
      <w:pPr>
        <w:pStyle w:val="ListParagraph"/>
        <w:numPr>
          <w:ilvl w:val="0"/>
          <w:numId w:val="14"/>
        </w:numPr>
        <w:tabs>
          <w:tab w:val="left" w:pos="1980"/>
        </w:tabs>
        <w:jc w:val="left"/>
      </w:pPr>
      <w:r>
        <w:t>Detours should be numbered for easy reference, generally increasing with highway mile number. A short description of the applicable highway closure limits will be included beneath the detour route designation.</w:t>
      </w:r>
    </w:p>
    <w:p w14:paraId="3EB1FC70" w14:textId="77777777" w:rsidR="008C1E7E" w:rsidRDefault="008C1E7E" w:rsidP="008C1E7E">
      <w:pPr>
        <w:tabs>
          <w:tab w:val="left" w:pos="1980"/>
        </w:tabs>
        <w:jc w:val="center"/>
        <w:rPr>
          <w:color w:val="auto"/>
          <w:highlight w:val="lightGray"/>
        </w:rPr>
      </w:pPr>
      <w:r>
        <w:rPr>
          <w:color w:val="auto"/>
          <w:highlight w:val="lightGray"/>
        </w:rPr>
        <w:t xml:space="preserve"> [****************Remove this page and the following examples from final TIMP documents****************]</w:t>
      </w:r>
    </w:p>
    <w:p w14:paraId="05196085" w14:textId="77777777" w:rsidR="008C1E7E" w:rsidRDefault="008C1E7E" w:rsidP="008C1E7E">
      <w:pPr>
        <w:tabs>
          <w:tab w:val="left" w:pos="1980"/>
        </w:tabs>
        <w:jc w:val="center"/>
        <w:rPr>
          <w:color w:val="auto"/>
          <w:highlight w:val="lightGray"/>
        </w:rPr>
      </w:pPr>
    </w:p>
    <w:p w14:paraId="7CCAA498" w14:textId="77777777" w:rsidR="008C1E7E" w:rsidRDefault="008C1E7E" w:rsidP="006354F3">
      <w:pPr>
        <w:pStyle w:val="AppendixHeading"/>
        <w:sectPr w:rsidR="008C1E7E" w:rsidSect="006B6F09">
          <w:footerReference w:type="default" r:id="rId83"/>
          <w:pgSz w:w="12240" w:h="15840" w:code="1"/>
          <w:pgMar w:top="1440" w:right="1080" w:bottom="1440" w:left="1080" w:header="648" w:footer="432" w:gutter="0"/>
          <w:cols w:space="720"/>
          <w:docGrid w:linePitch="360"/>
        </w:sectPr>
      </w:pPr>
    </w:p>
    <w:p w14:paraId="50E779A8" w14:textId="2612B193" w:rsidR="006354F3" w:rsidRPr="00473450" w:rsidRDefault="006354F3" w:rsidP="006354F3">
      <w:pPr>
        <w:pStyle w:val="AppendixHeading"/>
      </w:pPr>
      <w:r>
        <w:t>appendix e hot wash and after action report forms</w:t>
      </w:r>
    </w:p>
    <w:p w14:paraId="5FF1A81D" w14:textId="4FB404E2" w:rsidR="00457489" w:rsidRDefault="008C6430" w:rsidP="006354F3">
      <w:r>
        <w:t>Forms for the Hot Wash and After Action Report template are included.</w:t>
      </w:r>
      <w:r w:rsidR="00457489">
        <w:t xml:space="preserve"> The Hot Wash does not need to have formal documentation, but a summary from on-scene personnel should be provided to the Incident Commander.</w:t>
      </w:r>
    </w:p>
    <w:p w14:paraId="066F279D" w14:textId="13EEEAD7" w:rsidR="006354F3" w:rsidRDefault="00457489" w:rsidP="006354F3">
      <w:r>
        <w:t>A template for the</w:t>
      </w:r>
      <w:r w:rsidR="008C6430">
        <w:t xml:space="preserve"> After Action </w:t>
      </w:r>
      <w:r>
        <w:t>Report is provided; within the After Action Report template is a form for participant feedback</w:t>
      </w:r>
      <w:r w:rsidR="008C6430">
        <w:t>.</w:t>
      </w:r>
      <w:r w:rsidR="00237E2C">
        <w:t xml:space="preserve"> </w:t>
      </w:r>
      <w:r>
        <w:t>The Participant Feedback Form should be distributed to on-scene personnel when an After Action Review will be conducted; the form can be sent electronically</w:t>
      </w:r>
      <w:r w:rsidR="00A85348">
        <w:t xml:space="preserve">, or submitted as a hard copy. </w:t>
      </w:r>
      <w:r>
        <w:t>Summaries of the Participant Feedback Form will be incorporated into the After Action Report.</w:t>
      </w:r>
    </w:p>
    <w:p w14:paraId="3F77555C" w14:textId="77777777" w:rsidR="006354F3" w:rsidRDefault="006354F3">
      <w:pPr>
        <w:jc w:val="left"/>
      </w:pPr>
      <w:r>
        <w:br w:type="page"/>
      </w:r>
    </w:p>
    <w:p w14:paraId="1A59BD2B" w14:textId="17D32BB0" w:rsidR="006354F3" w:rsidRPr="00473450" w:rsidRDefault="006354F3" w:rsidP="006354F3">
      <w:pPr>
        <w:pStyle w:val="AppendixHeading"/>
      </w:pPr>
      <w:r>
        <w:t>hot wash form</w:t>
      </w:r>
    </w:p>
    <w:p w14:paraId="449FD99D" w14:textId="0CE507F7" w:rsidR="00140AA0" w:rsidRDefault="002B7FA4" w:rsidP="006354F3">
      <w:r>
        <w:t xml:space="preserve">Fill out Hot Wash Form and return to the Incident Commander. </w:t>
      </w:r>
    </w:p>
    <w:p w14:paraId="075ADA06" w14:textId="77777777" w:rsidR="00B55CEF" w:rsidRPr="001666C4" w:rsidRDefault="00B55CEF" w:rsidP="00B55CEF">
      <w:pPr>
        <w:rPr>
          <w:rFonts w:cs="Arial"/>
        </w:rPr>
      </w:pPr>
      <w:r w:rsidRPr="001666C4">
        <w:rPr>
          <w:rFonts w:cs="Arial"/>
        </w:rPr>
        <w:t xml:space="preserve">Incident Name: </w:t>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rPr>
          <w:rFonts w:cs="Arial"/>
        </w:rPr>
        <w:t>Incident Date:</w:t>
      </w:r>
      <w:r w:rsidRPr="00140AA0">
        <w:rPr>
          <w:u w:val="single"/>
        </w:rPr>
        <w:t xml:space="preserve"> </w:t>
      </w:r>
      <w:r>
        <w:rPr>
          <w:u w:val="single"/>
        </w:rPr>
        <w:tab/>
      </w:r>
      <w:r>
        <w:rPr>
          <w:u w:val="single"/>
        </w:rPr>
        <w:tab/>
      </w:r>
      <w:r>
        <w:rPr>
          <w:u w:val="single"/>
        </w:rPr>
        <w:tab/>
      </w:r>
    </w:p>
    <w:p w14:paraId="436AD266" w14:textId="77777777" w:rsidR="00B55CEF" w:rsidRPr="001666C4" w:rsidRDefault="00B55CEF" w:rsidP="00B55CEF">
      <w:r w:rsidRPr="001666C4">
        <w:rPr>
          <w:rFonts w:cs="Arial"/>
        </w:rPr>
        <w:t>Participant Name</w:t>
      </w:r>
      <w:r w:rsidRPr="001666C4">
        <w:t>:</w:t>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tab/>
      </w:r>
      <w:r w:rsidRPr="001666C4">
        <w:rPr>
          <w:rFonts w:cs="Arial"/>
        </w:rPr>
        <w:t>Title:</w:t>
      </w:r>
      <w:r w:rsidRPr="001666C4">
        <w:rPr>
          <w:u w:val="single"/>
        </w:rPr>
        <w:tab/>
      </w:r>
      <w:r w:rsidRPr="001666C4">
        <w:rPr>
          <w:u w:val="single"/>
        </w:rPr>
        <w:tab/>
      </w:r>
      <w:r w:rsidRPr="001666C4">
        <w:rPr>
          <w:u w:val="single"/>
        </w:rPr>
        <w:tab/>
      </w:r>
      <w:r w:rsidRPr="001666C4">
        <w:rPr>
          <w:u w:val="single"/>
        </w:rPr>
        <w:tab/>
      </w:r>
    </w:p>
    <w:p w14:paraId="74167210" w14:textId="77777777" w:rsidR="00B55CEF" w:rsidRPr="001666C4" w:rsidRDefault="00B55CEF" w:rsidP="00B55CEF">
      <w:pPr>
        <w:rPr>
          <w:u w:val="single"/>
        </w:rPr>
      </w:pPr>
      <w:r w:rsidRPr="001666C4">
        <w:rPr>
          <w:rFonts w:cs="Arial"/>
        </w:rPr>
        <w:t>Agency:</w:t>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tab/>
      </w:r>
      <w:r>
        <w:t>Email:</w:t>
      </w:r>
      <w:r w:rsidRPr="00140AA0">
        <w:rPr>
          <w:u w:val="single"/>
        </w:rPr>
        <w:t xml:space="preserve"> </w:t>
      </w:r>
      <w:r w:rsidRPr="001666C4">
        <w:rPr>
          <w:u w:val="single"/>
        </w:rPr>
        <w:tab/>
      </w:r>
      <w:r w:rsidRPr="001666C4">
        <w:rPr>
          <w:u w:val="single"/>
        </w:rPr>
        <w:tab/>
      </w:r>
      <w:r w:rsidRPr="001666C4">
        <w:rPr>
          <w:u w:val="single"/>
        </w:rPr>
        <w:tab/>
      </w:r>
      <w:r w:rsidRPr="001666C4">
        <w:rPr>
          <w:u w:val="single"/>
        </w:rPr>
        <w:tab/>
      </w:r>
    </w:p>
    <w:p w14:paraId="1C22B5F1" w14:textId="77777777" w:rsidR="00B55CEF" w:rsidRDefault="00B55CEF" w:rsidP="00B55CEF">
      <w:pPr>
        <w:rPr>
          <w:u w:val="single"/>
        </w:rPr>
      </w:pPr>
      <w:r w:rsidRPr="001666C4">
        <w:rPr>
          <w:rFonts w:cs="Arial"/>
        </w:rPr>
        <w:t>Role:</w:t>
      </w:r>
      <w:r w:rsidRPr="001666C4">
        <w:rPr>
          <w:u w:val="single"/>
        </w:rPr>
        <w:t xml:space="preserve"> </w:t>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tab/>
      </w:r>
      <w:r>
        <w:t>Phone:</w:t>
      </w:r>
      <w:r w:rsidRPr="001666C4">
        <w:rPr>
          <w:u w:val="single"/>
        </w:rPr>
        <w:tab/>
      </w:r>
      <w:r w:rsidRPr="001666C4">
        <w:rPr>
          <w:u w:val="single"/>
        </w:rPr>
        <w:tab/>
      </w:r>
      <w:r w:rsidRPr="001666C4">
        <w:rPr>
          <w:u w:val="single"/>
        </w:rPr>
        <w:tab/>
      </w:r>
      <w:r w:rsidRPr="001666C4">
        <w:rPr>
          <w:u w:val="single"/>
        </w:rPr>
        <w:tab/>
      </w:r>
    </w:p>
    <w:p w14:paraId="7AAAA834" w14:textId="2B33CF02" w:rsidR="00B55CEF" w:rsidRPr="00B55CEF" w:rsidRDefault="00B55CEF" w:rsidP="00B55CEF">
      <w:pPr>
        <w:pStyle w:val="AppendixHeading"/>
        <w:rPr>
          <w:caps w:val="0"/>
          <w:sz w:val="28"/>
        </w:rPr>
      </w:pPr>
      <w:r w:rsidRPr="00B55CEF">
        <w:rPr>
          <w:caps w:val="0"/>
          <w:sz w:val="28"/>
        </w:rPr>
        <w:t>List the top 3 Strengths:</w:t>
      </w:r>
    </w:p>
    <w:p w14:paraId="7D9949C1" w14:textId="31DBC53A" w:rsidR="00B55CEF" w:rsidRDefault="00CE6C4A" w:rsidP="00B55CEF">
      <w:pPr>
        <w:pStyle w:val="ListParagraph"/>
        <w:numPr>
          <w:ilvl w:val="0"/>
          <w:numId w:val="30"/>
        </w:numPr>
        <w:rPr>
          <w:u w:val="single"/>
        </w:rPr>
      </w:pPr>
      <w:r>
        <w:rPr>
          <w:u w:val="single"/>
        </w:rPr>
        <w:t xml:space="preserve"> </w:t>
      </w:r>
    </w:p>
    <w:p w14:paraId="4CA5A24A" w14:textId="77777777" w:rsidR="00CE6C4A" w:rsidRDefault="00CE6C4A" w:rsidP="00CE6C4A">
      <w:pPr>
        <w:pStyle w:val="ListParagraph"/>
        <w:rPr>
          <w:u w:val="single"/>
        </w:rPr>
      </w:pPr>
    </w:p>
    <w:p w14:paraId="2363066B" w14:textId="77777777" w:rsidR="00CE6C4A" w:rsidRPr="00B55CEF" w:rsidRDefault="00CE6C4A" w:rsidP="00CE6C4A">
      <w:pPr>
        <w:pStyle w:val="ListParagraph"/>
        <w:rPr>
          <w:u w:val="single"/>
        </w:rPr>
      </w:pPr>
    </w:p>
    <w:p w14:paraId="51442485" w14:textId="572A05A8" w:rsidR="00B55CEF" w:rsidRDefault="00CE6C4A" w:rsidP="00CE6C4A">
      <w:pPr>
        <w:pStyle w:val="ListParagraph"/>
        <w:numPr>
          <w:ilvl w:val="0"/>
          <w:numId w:val="30"/>
        </w:numPr>
        <w:rPr>
          <w:u w:val="single"/>
        </w:rPr>
      </w:pPr>
      <w:r>
        <w:rPr>
          <w:u w:val="single"/>
        </w:rPr>
        <w:t xml:space="preserve"> </w:t>
      </w:r>
    </w:p>
    <w:p w14:paraId="094FC2EF" w14:textId="77777777" w:rsidR="00CE6C4A" w:rsidRDefault="00CE6C4A" w:rsidP="00CE6C4A">
      <w:pPr>
        <w:pStyle w:val="ListParagraph"/>
        <w:rPr>
          <w:u w:val="single"/>
        </w:rPr>
      </w:pPr>
    </w:p>
    <w:p w14:paraId="28F9F7E9" w14:textId="77777777" w:rsidR="00CE6C4A" w:rsidRPr="00CE6C4A" w:rsidRDefault="00CE6C4A" w:rsidP="00CE6C4A">
      <w:pPr>
        <w:pStyle w:val="ListParagraph"/>
        <w:rPr>
          <w:u w:val="single"/>
        </w:rPr>
      </w:pPr>
    </w:p>
    <w:p w14:paraId="3E39E080" w14:textId="0227D1BB" w:rsidR="00B55CEF" w:rsidRDefault="00CE6C4A" w:rsidP="00CE6C4A">
      <w:pPr>
        <w:pStyle w:val="ListParagraph"/>
        <w:numPr>
          <w:ilvl w:val="0"/>
          <w:numId w:val="30"/>
        </w:numPr>
        <w:rPr>
          <w:u w:val="single"/>
        </w:rPr>
      </w:pPr>
      <w:r>
        <w:rPr>
          <w:u w:val="single"/>
        </w:rPr>
        <w:t xml:space="preserve"> </w:t>
      </w:r>
    </w:p>
    <w:p w14:paraId="18A87299" w14:textId="77777777" w:rsidR="00CE6C4A" w:rsidRPr="00CE6C4A" w:rsidRDefault="00CE6C4A" w:rsidP="00CE6C4A">
      <w:pPr>
        <w:pStyle w:val="ListParagraph"/>
        <w:rPr>
          <w:u w:val="single"/>
        </w:rPr>
      </w:pPr>
    </w:p>
    <w:p w14:paraId="4D6674B4" w14:textId="558FF424" w:rsidR="00B55CEF" w:rsidRPr="00B55CEF" w:rsidRDefault="00B55CEF" w:rsidP="00B55CEF">
      <w:pPr>
        <w:pStyle w:val="AppendixHeading"/>
        <w:rPr>
          <w:caps w:val="0"/>
          <w:sz w:val="28"/>
        </w:rPr>
      </w:pPr>
      <w:r w:rsidRPr="00B55CEF">
        <w:rPr>
          <w:caps w:val="0"/>
          <w:sz w:val="28"/>
        </w:rPr>
        <w:t>List the top 3 Areas for Improvement:</w:t>
      </w:r>
    </w:p>
    <w:p w14:paraId="79A55086" w14:textId="77777777" w:rsidR="00CE6C4A" w:rsidRDefault="00CE6C4A" w:rsidP="00CE6C4A">
      <w:pPr>
        <w:pStyle w:val="ListParagraph"/>
        <w:numPr>
          <w:ilvl w:val="0"/>
          <w:numId w:val="31"/>
        </w:numPr>
        <w:rPr>
          <w:u w:val="single"/>
        </w:rPr>
      </w:pPr>
    </w:p>
    <w:p w14:paraId="560F14FF" w14:textId="77777777" w:rsidR="00CE6C4A" w:rsidRDefault="00CE6C4A" w:rsidP="00CE6C4A">
      <w:pPr>
        <w:pStyle w:val="ListParagraph"/>
        <w:rPr>
          <w:u w:val="single"/>
        </w:rPr>
      </w:pPr>
    </w:p>
    <w:p w14:paraId="11411FF7" w14:textId="77777777" w:rsidR="00CE6C4A" w:rsidRPr="00B55CEF" w:rsidRDefault="00CE6C4A" w:rsidP="00CE6C4A">
      <w:pPr>
        <w:pStyle w:val="ListParagraph"/>
        <w:rPr>
          <w:u w:val="single"/>
        </w:rPr>
      </w:pPr>
    </w:p>
    <w:p w14:paraId="1BA55F45" w14:textId="77777777" w:rsidR="00CE6C4A" w:rsidRDefault="00CE6C4A" w:rsidP="00CE6C4A">
      <w:pPr>
        <w:pStyle w:val="ListParagraph"/>
        <w:numPr>
          <w:ilvl w:val="0"/>
          <w:numId w:val="31"/>
        </w:numPr>
        <w:rPr>
          <w:u w:val="single"/>
        </w:rPr>
      </w:pPr>
      <w:r>
        <w:rPr>
          <w:u w:val="single"/>
        </w:rPr>
        <w:t xml:space="preserve"> </w:t>
      </w:r>
    </w:p>
    <w:p w14:paraId="32448B5F" w14:textId="77777777" w:rsidR="00CE6C4A" w:rsidRDefault="00CE6C4A" w:rsidP="00CE6C4A">
      <w:pPr>
        <w:pStyle w:val="ListParagraph"/>
        <w:rPr>
          <w:u w:val="single"/>
        </w:rPr>
      </w:pPr>
    </w:p>
    <w:p w14:paraId="0A740C0B" w14:textId="77777777" w:rsidR="00CE6C4A" w:rsidRPr="00CE6C4A" w:rsidRDefault="00CE6C4A" w:rsidP="00CE6C4A">
      <w:pPr>
        <w:pStyle w:val="ListParagraph"/>
        <w:rPr>
          <w:u w:val="single"/>
        </w:rPr>
      </w:pPr>
    </w:p>
    <w:p w14:paraId="0AA382EC" w14:textId="77777777" w:rsidR="00CE6C4A" w:rsidRDefault="00CE6C4A" w:rsidP="00CE6C4A">
      <w:pPr>
        <w:pStyle w:val="ListParagraph"/>
        <w:numPr>
          <w:ilvl w:val="0"/>
          <w:numId w:val="31"/>
        </w:numPr>
        <w:rPr>
          <w:u w:val="single"/>
        </w:rPr>
      </w:pPr>
      <w:r>
        <w:rPr>
          <w:u w:val="single"/>
        </w:rPr>
        <w:t xml:space="preserve"> </w:t>
      </w:r>
    </w:p>
    <w:p w14:paraId="20FEB626" w14:textId="77777777" w:rsidR="00CE6C4A" w:rsidRPr="00CE6C4A" w:rsidRDefault="00CE6C4A" w:rsidP="00CE6C4A">
      <w:pPr>
        <w:pStyle w:val="ListParagraph"/>
        <w:rPr>
          <w:u w:val="single"/>
        </w:rPr>
      </w:pPr>
    </w:p>
    <w:p w14:paraId="65D5911C" w14:textId="4D2CC23A" w:rsidR="00B55CEF" w:rsidRDefault="00B55CEF" w:rsidP="00B55CEF">
      <w:pPr>
        <w:pStyle w:val="AppendixHeading"/>
        <w:rPr>
          <w:caps w:val="0"/>
          <w:sz w:val="28"/>
        </w:rPr>
      </w:pPr>
      <w:r w:rsidRPr="00B55CEF">
        <w:rPr>
          <w:caps w:val="0"/>
          <w:sz w:val="28"/>
        </w:rPr>
        <w:t>Additional Remarks or Comments:</w:t>
      </w:r>
    </w:p>
    <w:p w14:paraId="660648B5" w14:textId="77777777" w:rsidR="002E2002" w:rsidRDefault="002E2002" w:rsidP="00B55CEF">
      <w:pPr>
        <w:pStyle w:val="AppendixHeading"/>
        <w:rPr>
          <w:caps w:val="0"/>
          <w:sz w:val="28"/>
        </w:rPr>
      </w:pPr>
    </w:p>
    <w:p w14:paraId="1A20445D" w14:textId="77777777" w:rsidR="002E2002" w:rsidRDefault="002E2002" w:rsidP="00B55CEF">
      <w:pPr>
        <w:pStyle w:val="AppendixHeading"/>
        <w:rPr>
          <w:caps w:val="0"/>
          <w:sz w:val="28"/>
        </w:rPr>
      </w:pPr>
    </w:p>
    <w:p w14:paraId="62EB59E2" w14:textId="77777777" w:rsidR="002E2002" w:rsidRDefault="002E2002" w:rsidP="00B55CEF">
      <w:pPr>
        <w:pStyle w:val="AppendixHeading"/>
        <w:rPr>
          <w:caps w:val="0"/>
          <w:sz w:val="28"/>
        </w:rPr>
      </w:pPr>
    </w:p>
    <w:p w14:paraId="79E4127B" w14:textId="77777777" w:rsidR="002E2002" w:rsidRPr="00B55CEF" w:rsidRDefault="002E2002" w:rsidP="00B55CEF">
      <w:pPr>
        <w:pStyle w:val="AppendixHeading"/>
        <w:rPr>
          <w:caps w:val="0"/>
          <w:sz w:val="28"/>
        </w:rPr>
      </w:pPr>
    </w:p>
    <w:p w14:paraId="03CC53E6" w14:textId="77777777" w:rsidR="00200D38" w:rsidRDefault="00200D38" w:rsidP="006354F3"/>
    <w:p w14:paraId="58390DBE" w14:textId="448611B2" w:rsidR="006354F3" w:rsidRDefault="006354F3">
      <w:pPr>
        <w:jc w:val="left"/>
      </w:pPr>
    </w:p>
    <w:p w14:paraId="7E2E1D8D" w14:textId="77777777" w:rsidR="00364465" w:rsidRDefault="00364465" w:rsidP="00781338">
      <w:pPr>
        <w:sectPr w:rsidR="00364465" w:rsidSect="006B6F09">
          <w:footerReference w:type="default" r:id="rId84"/>
          <w:pgSz w:w="12240" w:h="15840" w:code="1"/>
          <w:pgMar w:top="1440" w:right="1080" w:bottom="1440" w:left="1080" w:header="648" w:footer="432" w:gutter="0"/>
          <w:cols w:space="720"/>
          <w:docGrid w:linePitch="360"/>
        </w:sectPr>
      </w:pPr>
    </w:p>
    <w:p w14:paraId="22E65258" w14:textId="77777777" w:rsidR="001666C4" w:rsidRPr="001666C4" w:rsidRDefault="001666C4" w:rsidP="001666C4">
      <w:pPr>
        <w:rPr>
          <w:color w:val="auto"/>
          <w:highlight w:val="lightGray"/>
        </w:rPr>
      </w:pPr>
      <w:bookmarkStart w:id="196" w:name="_Ref396172719"/>
      <w:bookmarkStart w:id="197" w:name="_Ref401324109"/>
      <w:bookmarkStart w:id="198" w:name="_Ref401324248"/>
      <w:r w:rsidRPr="001666C4">
        <w:rPr>
          <w:color w:val="auto"/>
          <w:highlight w:val="lightGray"/>
        </w:rPr>
        <w:t xml:space="preserve">[Note for After Action Report/Improvement Plan (AAR/IP) Template: </w:t>
      </w:r>
    </w:p>
    <w:p w14:paraId="78F1B8E8" w14:textId="77777777" w:rsidR="001666C4" w:rsidRPr="001666C4" w:rsidRDefault="001666C4" w:rsidP="001666C4">
      <w:pPr>
        <w:widowControl w:val="0"/>
        <w:numPr>
          <w:ilvl w:val="0"/>
          <w:numId w:val="23"/>
        </w:numPr>
        <w:autoSpaceDE w:val="0"/>
        <w:autoSpaceDN w:val="0"/>
        <w:adjustRightInd w:val="0"/>
        <w:spacing w:after="0" w:line="240" w:lineRule="auto"/>
        <w:jc w:val="left"/>
        <w:rPr>
          <w:color w:val="auto"/>
          <w:highlight w:val="lightGray"/>
        </w:rPr>
      </w:pPr>
      <w:r w:rsidRPr="001666C4">
        <w:rPr>
          <w:color w:val="auto"/>
          <w:highlight w:val="lightGray"/>
        </w:rPr>
        <w:t xml:space="preserve">Text found in this document that is highlighted and bracketed is included to provide instruction or to indicate a location to input text. </w:t>
      </w:r>
    </w:p>
    <w:p w14:paraId="6C4F8C4C" w14:textId="77777777" w:rsidR="001666C4" w:rsidRPr="001666C4" w:rsidRDefault="001666C4" w:rsidP="001666C4">
      <w:pPr>
        <w:widowControl w:val="0"/>
        <w:numPr>
          <w:ilvl w:val="0"/>
          <w:numId w:val="23"/>
        </w:numPr>
        <w:autoSpaceDE w:val="0"/>
        <w:autoSpaceDN w:val="0"/>
        <w:adjustRightInd w:val="0"/>
        <w:spacing w:after="0" w:line="240" w:lineRule="auto"/>
        <w:jc w:val="left"/>
        <w:rPr>
          <w:color w:val="auto"/>
          <w:highlight w:val="lightGray"/>
        </w:rPr>
      </w:pPr>
      <w:r w:rsidRPr="001666C4">
        <w:rPr>
          <w:color w:val="auto"/>
          <w:highlight w:val="lightGray"/>
        </w:rPr>
        <w:t xml:space="preserve">All text that is not highlighted is to be included in the final version of the AAR/IP.] </w:t>
      </w:r>
    </w:p>
    <w:p w14:paraId="42C62EBA" w14:textId="77777777" w:rsidR="001666C4" w:rsidRPr="001666C4" w:rsidRDefault="001666C4" w:rsidP="001666C4">
      <w:pPr>
        <w:widowControl w:val="0"/>
        <w:tabs>
          <w:tab w:val="left" w:pos="720"/>
        </w:tabs>
        <w:spacing w:after="280" w:line="240" w:lineRule="auto"/>
        <w:jc w:val="left"/>
        <w:rPr>
          <w:rFonts w:eastAsia="Times New Roman" w:cs="Times New Roman"/>
          <w:b/>
          <w:color w:val="auto"/>
          <w:highlight w:val="yellow"/>
        </w:rPr>
      </w:pPr>
    </w:p>
    <w:p w14:paraId="47FB7DCC"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auto"/>
          <w:sz w:val="28"/>
          <w:szCs w:val="28"/>
          <w:highlight w:val="lightGray"/>
        </w:rPr>
      </w:pPr>
      <w:r w:rsidRPr="001666C4">
        <w:rPr>
          <w:rFonts w:ascii="Museo Slab 500" w:eastAsia="Times New Roman" w:hAnsi="Museo Slab 500" w:cs="Times New Roman"/>
          <w:b/>
          <w:color w:val="auto"/>
          <w:sz w:val="28"/>
          <w:szCs w:val="28"/>
          <w:highlight w:val="lightGray"/>
        </w:rPr>
        <w:t>[</w:t>
      </w:r>
      <w:r w:rsidRPr="001666C4">
        <w:rPr>
          <w:rFonts w:ascii="Museo Slab 500" w:eastAsia="Times New Roman" w:hAnsi="Museo Slab 500" w:cs="Times New Roman"/>
          <w:b/>
          <w:smallCaps/>
          <w:color w:val="auto"/>
          <w:sz w:val="28"/>
          <w:szCs w:val="28"/>
          <w:highlight w:val="lightGray"/>
        </w:rPr>
        <w:t>Full Incident Name</w:t>
      </w:r>
      <w:r w:rsidRPr="001666C4">
        <w:rPr>
          <w:rFonts w:ascii="Museo Slab 500" w:eastAsia="Times New Roman" w:hAnsi="Museo Slab 500" w:cs="Times New Roman"/>
          <w:b/>
          <w:color w:val="auto"/>
          <w:sz w:val="28"/>
          <w:szCs w:val="28"/>
          <w:highlight w:val="lightGray"/>
        </w:rPr>
        <w:t>]</w:t>
      </w:r>
    </w:p>
    <w:p w14:paraId="1615C7FD"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auto"/>
          <w:sz w:val="28"/>
          <w:szCs w:val="28"/>
          <w:highlight w:val="lightGray"/>
        </w:rPr>
      </w:pPr>
      <w:r w:rsidRPr="001666C4">
        <w:rPr>
          <w:rFonts w:ascii="Museo Slab 500" w:eastAsia="Times New Roman" w:hAnsi="Museo Slab 500" w:cs="Times New Roman"/>
          <w:b/>
          <w:color w:val="auto"/>
          <w:sz w:val="28"/>
          <w:szCs w:val="28"/>
          <w:highlight w:val="lightGray"/>
        </w:rPr>
        <w:t>[Incident Dates]</w:t>
      </w:r>
    </w:p>
    <w:p w14:paraId="5CA5F652"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28"/>
          <w:szCs w:val="28"/>
        </w:rPr>
      </w:pPr>
    </w:p>
    <w:p w14:paraId="65E79795"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28"/>
          <w:szCs w:val="28"/>
        </w:rPr>
      </w:pPr>
    </w:p>
    <w:p w14:paraId="00AF0946" w14:textId="77777777" w:rsidR="001666C4" w:rsidRPr="001666C4" w:rsidRDefault="001666C4" w:rsidP="0057798E">
      <w:pPr>
        <w:widowControl w:val="0"/>
        <w:tabs>
          <w:tab w:val="left" w:pos="720"/>
        </w:tabs>
        <w:spacing w:after="0" w:line="240" w:lineRule="auto"/>
        <w:jc w:val="center"/>
        <w:rPr>
          <w:rFonts w:ascii="Museo Slab 500" w:eastAsia="Times New Roman" w:hAnsi="Museo Slab 500" w:cs="Times New Roman"/>
          <w:b/>
          <w:smallCaps/>
          <w:color w:val="5C6670"/>
          <w:sz w:val="48"/>
          <w:szCs w:val="56"/>
        </w:rPr>
      </w:pPr>
      <w:r w:rsidRPr="001666C4">
        <w:rPr>
          <w:rFonts w:ascii="Museo Slab 500" w:eastAsia="Times New Roman" w:hAnsi="Museo Slab 500" w:cs="Times New Roman"/>
          <w:b/>
          <w:smallCaps/>
          <w:color w:val="5C6670"/>
          <w:sz w:val="48"/>
          <w:szCs w:val="56"/>
        </w:rPr>
        <w:t>After Action Report/</w:t>
      </w:r>
    </w:p>
    <w:p w14:paraId="5603633F"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smallCaps/>
          <w:color w:val="5C6670"/>
          <w:sz w:val="48"/>
          <w:szCs w:val="56"/>
        </w:rPr>
      </w:pPr>
      <w:r w:rsidRPr="001666C4">
        <w:rPr>
          <w:rFonts w:ascii="Museo Slab 500" w:eastAsia="Times New Roman" w:hAnsi="Museo Slab 500" w:cs="Times New Roman"/>
          <w:b/>
          <w:smallCaps/>
          <w:color w:val="5C6670"/>
          <w:sz w:val="48"/>
          <w:szCs w:val="56"/>
        </w:rPr>
        <w:t>Improvement Plan</w:t>
      </w:r>
    </w:p>
    <w:p w14:paraId="5B035728"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28"/>
          <w:szCs w:val="28"/>
        </w:rPr>
      </w:pPr>
      <w:r w:rsidRPr="001666C4">
        <w:rPr>
          <w:rFonts w:ascii="Museo Slab 500" w:eastAsia="Times New Roman" w:hAnsi="Museo Slab 500" w:cs="Times New Roman"/>
          <w:b/>
          <w:color w:val="5C6670"/>
          <w:sz w:val="28"/>
          <w:szCs w:val="28"/>
          <w:highlight w:val="lightGray"/>
        </w:rPr>
        <w:t>[Publication Date]</w:t>
      </w:r>
    </w:p>
    <w:p w14:paraId="2A3374B8"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36"/>
          <w:szCs w:val="36"/>
        </w:rPr>
      </w:pPr>
    </w:p>
    <w:p w14:paraId="131192DC"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36"/>
          <w:szCs w:val="36"/>
        </w:rPr>
      </w:pPr>
    </w:p>
    <w:p w14:paraId="243BB77F"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36"/>
          <w:szCs w:val="36"/>
        </w:rPr>
      </w:pPr>
    </w:p>
    <w:p w14:paraId="21FB581C"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36"/>
          <w:szCs w:val="36"/>
        </w:rPr>
      </w:pPr>
    </w:p>
    <w:p w14:paraId="426FDCE6" w14:textId="77777777" w:rsidR="001666C4" w:rsidRPr="001666C4" w:rsidRDefault="001666C4" w:rsidP="001666C4">
      <w:pPr>
        <w:widowControl w:val="0"/>
        <w:tabs>
          <w:tab w:val="left" w:pos="720"/>
        </w:tabs>
        <w:spacing w:after="280" w:line="240" w:lineRule="auto"/>
        <w:jc w:val="center"/>
        <w:rPr>
          <w:rFonts w:ascii="Museo Slab 500" w:eastAsia="Times New Roman" w:hAnsi="Museo Slab 500" w:cs="Times New Roman"/>
          <w:b/>
          <w:color w:val="5C6670"/>
          <w:sz w:val="36"/>
          <w:szCs w:val="36"/>
        </w:rPr>
      </w:pPr>
    </w:p>
    <w:p w14:paraId="587A3C45" w14:textId="77777777" w:rsidR="001666C4" w:rsidRPr="001666C4" w:rsidRDefault="001666C4" w:rsidP="001666C4">
      <w:pPr>
        <w:widowControl w:val="0"/>
        <w:tabs>
          <w:tab w:val="left" w:pos="720"/>
        </w:tabs>
        <w:spacing w:after="280" w:line="240" w:lineRule="auto"/>
        <w:jc w:val="left"/>
        <w:rPr>
          <w:rFonts w:eastAsia="Times New Roman" w:cs="Times New Roman"/>
          <w:color w:val="auto"/>
          <w:sz w:val="24"/>
          <w:szCs w:val="24"/>
        </w:rPr>
      </w:pPr>
    </w:p>
    <w:p w14:paraId="6466FF4D" w14:textId="6014C5A8" w:rsidR="001666C4" w:rsidRPr="001666C4" w:rsidRDefault="001666C4" w:rsidP="001666C4">
      <w:pPr>
        <w:spacing w:before="240" w:after="240" w:line="240" w:lineRule="auto"/>
        <w:rPr>
          <w:rFonts w:eastAsia="Times New Roman" w:cs="Times New Roman"/>
          <w:sz w:val="24"/>
          <w:szCs w:val="24"/>
        </w:rPr>
      </w:pPr>
      <w:r w:rsidRPr="001666C4">
        <w:rPr>
          <w:rFonts w:eastAsia="Times New Roman" w:cs="Times New Roman"/>
          <w:color w:val="auto"/>
          <w:highlight w:val="lightGray"/>
        </w:rPr>
        <w:t>[On the cover page, insert additional graphics such as logos, pictures, and background colors as desired.</w:t>
      </w:r>
      <w:r w:rsidR="00237E2C">
        <w:rPr>
          <w:rFonts w:eastAsia="Times New Roman" w:cs="Times New Roman"/>
          <w:caps/>
          <w:color w:val="auto"/>
          <w:highlight w:val="lightGray"/>
        </w:rPr>
        <w:t xml:space="preserve"> </w:t>
      </w:r>
      <w:r w:rsidRPr="001666C4">
        <w:rPr>
          <w:rFonts w:eastAsia="Times New Roman" w:cs="Times New Roman"/>
          <w:color w:val="auto"/>
          <w:highlight w:val="lightGray"/>
        </w:rPr>
        <w:t>The word “Draft” should be included before the phrase “After Action Report/Improvement Plan” on the cover page and in the header/footer of all versions except the final AAR/IP.]</w:t>
      </w:r>
    </w:p>
    <w:p w14:paraId="5E5D1DD0" w14:textId="77777777" w:rsidR="001666C4" w:rsidRPr="001666C4" w:rsidRDefault="001666C4" w:rsidP="001666C4">
      <w:pPr>
        <w:rPr>
          <w:b/>
          <w:sz w:val="40"/>
          <w:szCs w:val="40"/>
        </w:rPr>
        <w:sectPr w:rsidR="001666C4" w:rsidRPr="001666C4" w:rsidSect="006B6F09">
          <w:headerReference w:type="default" r:id="rId85"/>
          <w:footerReference w:type="even" r:id="rId86"/>
          <w:pgSz w:w="12240" w:h="15840" w:code="1"/>
          <w:pgMar w:top="1714" w:right="1440" w:bottom="1440" w:left="1440" w:header="720" w:footer="720" w:gutter="0"/>
          <w:cols w:space="720"/>
          <w:docGrid w:linePitch="360"/>
        </w:sectPr>
      </w:pPr>
    </w:p>
    <w:p w14:paraId="354DA388" w14:textId="3DA601A7" w:rsidR="001666C4" w:rsidRPr="001666C4" w:rsidRDefault="002E2002" w:rsidP="002D75F4">
      <w:pPr>
        <w:pStyle w:val="AppendixHeading"/>
      </w:pPr>
      <w:bookmarkStart w:id="199" w:name="_Toc152130234"/>
      <w:r>
        <w:t xml:space="preserve">administrative </w:t>
      </w:r>
      <w:r w:rsidR="001666C4" w:rsidRPr="001666C4">
        <w:t>Handling Instructions</w:t>
      </w:r>
      <w:bookmarkEnd w:id="199"/>
    </w:p>
    <w:p w14:paraId="7E87729E" w14:textId="77777777" w:rsidR="001666C4" w:rsidRPr="001666C4" w:rsidRDefault="001666C4" w:rsidP="001666C4">
      <w:r w:rsidRPr="001666C4">
        <w:t xml:space="preserve">The title of this document is </w:t>
      </w:r>
      <w:r w:rsidRPr="004160B0">
        <w:rPr>
          <w:color w:val="auto"/>
          <w:highlight w:val="lightGray"/>
        </w:rPr>
        <w:t>[complete and formal title of document]</w:t>
      </w:r>
      <w:r w:rsidRPr="001666C4">
        <w:t>.</w:t>
      </w:r>
    </w:p>
    <w:p w14:paraId="2D450BEA" w14:textId="4F10E494" w:rsidR="001666C4" w:rsidRPr="001666C4" w:rsidRDefault="001666C4" w:rsidP="001666C4">
      <w:r w:rsidRPr="001666C4">
        <w:t xml:space="preserve">The information gathered in this AAR/IP is classified as </w:t>
      </w:r>
      <w:r w:rsidRPr="004160B0">
        <w:rPr>
          <w:color w:val="auto"/>
          <w:highlight w:val="lightGray"/>
        </w:rPr>
        <w:t>[For Official Use Only (FOUO)]</w:t>
      </w:r>
      <w:r w:rsidRPr="004160B0">
        <w:rPr>
          <w:color w:val="auto"/>
        </w:rPr>
        <w:t xml:space="preserve"> </w:t>
      </w:r>
      <w:r w:rsidRPr="001666C4">
        <w:t>and should be handled as sensitive information not to be disclosed.</w:t>
      </w:r>
      <w:r w:rsidR="00237E2C">
        <w:t xml:space="preserve"> </w:t>
      </w:r>
      <w:r w:rsidRPr="001666C4">
        <w:t>This document should be safeguarded, handled, transmitted, and stored in accordance with appropriate security directives.</w:t>
      </w:r>
      <w:r w:rsidR="00237E2C">
        <w:t xml:space="preserve"> </w:t>
      </w:r>
      <w:r w:rsidRPr="001666C4">
        <w:t xml:space="preserve">Reproduction of this document, in whole or in part, without prior approval from </w:t>
      </w:r>
      <w:r w:rsidRPr="004160B0">
        <w:rPr>
          <w:color w:val="auto"/>
          <w:highlight w:val="lightGray"/>
        </w:rPr>
        <w:t>[agency]</w:t>
      </w:r>
      <w:r w:rsidRPr="004160B0">
        <w:rPr>
          <w:color w:val="auto"/>
        </w:rPr>
        <w:t xml:space="preserve"> </w:t>
      </w:r>
      <w:r w:rsidRPr="001666C4">
        <w:t>is prohibited.</w:t>
      </w:r>
    </w:p>
    <w:p w14:paraId="4CE6D4DE" w14:textId="77777777" w:rsidR="001666C4" w:rsidRPr="001666C4" w:rsidRDefault="001666C4" w:rsidP="001666C4">
      <w:r w:rsidRPr="001666C4">
        <w:t>At a minimum, the attached materials will be disseminated only on a need-to-know basis and when unattended, will be stored in a locked container or area offering sufficient protection against theft, compromise, inadvertent access, and unauthorized disclosure.</w:t>
      </w:r>
    </w:p>
    <w:p w14:paraId="4E811FB7" w14:textId="77777777" w:rsidR="001666C4" w:rsidRPr="001666C4" w:rsidRDefault="001666C4" w:rsidP="001666C4">
      <w:r w:rsidRPr="001666C4">
        <w:t xml:space="preserve">Points of Contact: </w:t>
      </w:r>
      <w:r w:rsidRPr="004160B0">
        <w:rPr>
          <w:color w:val="auto"/>
          <w:highlight w:val="lightGray"/>
        </w:rPr>
        <w:t>[List all points of contact.]</w:t>
      </w:r>
    </w:p>
    <w:p w14:paraId="0BC49C11" w14:textId="77777777" w:rsidR="001666C4" w:rsidRPr="001666C4" w:rsidRDefault="001666C4" w:rsidP="001666C4">
      <w:pPr>
        <w:spacing w:after="160" w:line="240" w:lineRule="auto"/>
        <w:ind w:left="360"/>
        <w:jc w:val="left"/>
        <w:rPr>
          <w:rFonts w:eastAsia="Times New Roman" w:cs="Times New Roman"/>
          <w:color w:val="auto"/>
          <w:highlight w:val="lightGray"/>
        </w:rPr>
      </w:pPr>
      <w:r w:rsidRPr="001666C4">
        <w:rPr>
          <w:rFonts w:eastAsia="Times New Roman" w:cs="Times New Roman"/>
          <w:color w:val="auto"/>
          <w:highlight w:val="lightGray"/>
        </w:rPr>
        <w:t>[Incident Commander:]</w:t>
      </w:r>
    </w:p>
    <w:p w14:paraId="10A3F88B" w14:textId="77777777" w:rsidR="001666C4" w:rsidRPr="001666C4" w:rsidRDefault="001666C4" w:rsidP="001666C4">
      <w:pPr>
        <w:spacing w:after="0" w:line="240" w:lineRule="auto"/>
        <w:ind w:left="360"/>
        <w:jc w:val="left"/>
        <w:rPr>
          <w:rFonts w:eastAsia="Times New Roman" w:cs="Times New Roman"/>
          <w:color w:val="auto"/>
          <w:highlight w:val="lightGray"/>
        </w:rPr>
      </w:pPr>
      <w:r w:rsidRPr="001666C4">
        <w:rPr>
          <w:rFonts w:eastAsia="Times New Roman" w:cs="Times New Roman"/>
          <w:color w:val="auto"/>
          <w:highlight w:val="lightGray"/>
        </w:rPr>
        <w:t xml:space="preserve">Name </w:t>
      </w:r>
      <w:r w:rsidRPr="001666C4">
        <w:rPr>
          <w:rFonts w:eastAsia="Times New Roman" w:cs="Times New Roman"/>
          <w:color w:val="auto"/>
          <w:highlight w:val="lightGray"/>
        </w:rPr>
        <w:br/>
        <w:t>Title</w:t>
      </w:r>
      <w:r w:rsidRPr="001666C4">
        <w:rPr>
          <w:rFonts w:eastAsia="Times New Roman" w:cs="Times New Roman"/>
          <w:color w:val="auto"/>
          <w:highlight w:val="lightGray"/>
        </w:rPr>
        <w:br/>
        <w:t>Agency</w:t>
      </w:r>
      <w:r w:rsidRPr="001666C4">
        <w:rPr>
          <w:rFonts w:eastAsia="Times New Roman" w:cs="Times New Roman"/>
          <w:color w:val="auto"/>
          <w:highlight w:val="lightGray"/>
        </w:rPr>
        <w:br/>
        <w:t>Street Address</w:t>
      </w:r>
      <w:r w:rsidRPr="001666C4">
        <w:rPr>
          <w:rFonts w:eastAsia="Times New Roman" w:cs="Times New Roman"/>
          <w:color w:val="auto"/>
          <w:highlight w:val="lightGray"/>
        </w:rPr>
        <w:br/>
        <w:t>City, State ZIP</w:t>
      </w:r>
      <w:r w:rsidRPr="001666C4">
        <w:rPr>
          <w:rFonts w:eastAsia="Times New Roman" w:cs="Times New Roman"/>
          <w:color w:val="auto"/>
          <w:highlight w:val="lightGray"/>
        </w:rPr>
        <w:br/>
        <w:t>xxx-xxx-xxxx (office)</w:t>
      </w:r>
      <w:r w:rsidRPr="001666C4">
        <w:rPr>
          <w:rFonts w:eastAsia="Times New Roman" w:cs="Times New Roman"/>
          <w:color w:val="auto"/>
          <w:highlight w:val="lightGray"/>
        </w:rPr>
        <w:br/>
        <w:t>xxx-xxx-xxxx (cell)</w:t>
      </w:r>
      <w:r w:rsidRPr="001666C4">
        <w:rPr>
          <w:rFonts w:eastAsia="Times New Roman" w:cs="Times New Roman"/>
          <w:color w:val="auto"/>
          <w:highlight w:val="lightGray"/>
        </w:rPr>
        <w:br/>
        <w:t>e-mail</w:t>
      </w:r>
    </w:p>
    <w:p w14:paraId="7D82A118" w14:textId="77777777" w:rsidR="001666C4" w:rsidRPr="001666C4" w:rsidRDefault="001666C4" w:rsidP="001666C4">
      <w:pPr>
        <w:spacing w:after="0" w:line="240" w:lineRule="auto"/>
        <w:ind w:left="360"/>
        <w:jc w:val="left"/>
        <w:rPr>
          <w:rFonts w:eastAsia="Times New Roman" w:cs="Times New Roman"/>
          <w:color w:val="auto"/>
          <w:highlight w:val="lightGray"/>
        </w:rPr>
      </w:pPr>
    </w:p>
    <w:p w14:paraId="176B0331" w14:textId="77777777" w:rsidR="001666C4" w:rsidRPr="001666C4" w:rsidRDefault="001666C4" w:rsidP="001666C4">
      <w:pPr>
        <w:spacing w:after="160" w:line="240" w:lineRule="auto"/>
        <w:ind w:left="360"/>
        <w:jc w:val="left"/>
        <w:rPr>
          <w:rFonts w:eastAsia="Times New Roman" w:cs="Times New Roman"/>
          <w:color w:val="auto"/>
        </w:rPr>
      </w:pPr>
      <w:r w:rsidRPr="001666C4">
        <w:rPr>
          <w:rFonts w:eastAsia="Times New Roman" w:cs="Times New Roman"/>
          <w:color w:val="auto"/>
          <w:highlight w:val="lightGray"/>
        </w:rPr>
        <w:t>[other:]</w:t>
      </w:r>
    </w:p>
    <w:p w14:paraId="7F6630CF" w14:textId="6BFC7B53" w:rsidR="005B24E9" w:rsidRDefault="001666C4" w:rsidP="001666C4">
      <w:pPr>
        <w:spacing w:after="0" w:line="240" w:lineRule="auto"/>
        <w:ind w:left="360"/>
        <w:jc w:val="left"/>
        <w:rPr>
          <w:rFonts w:eastAsia="Times New Roman" w:cs="Times New Roman"/>
          <w:color w:val="auto"/>
          <w:highlight w:val="lightGray"/>
        </w:rPr>
      </w:pPr>
      <w:r w:rsidRPr="001666C4">
        <w:rPr>
          <w:rFonts w:eastAsia="Times New Roman" w:cs="Times New Roman"/>
          <w:color w:val="auto"/>
          <w:highlight w:val="lightGray"/>
        </w:rPr>
        <w:t xml:space="preserve">Name </w:t>
      </w:r>
      <w:r w:rsidRPr="001666C4">
        <w:rPr>
          <w:rFonts w:eastAsia="Times New Roman" w:cs="Times New Roman"/>
          <w:color w:val="auto"/>
          <w:highlight w:val="lightGray"/>
        </w:rPr>
        <w:br/>
        <w:t>Title</w:t>
      </w:r>
      <w:r w:rsidRPr="001666C4">
        <w:rPr>
          <w:rFonts w:eastAsia="Times New Roman" w:cs="Times New Roman"/>
          <w:color w:val="auto"/>
          <w:highlight w:val="lightGray"/>
        </w:rPr>
        <w:br/>
        <w:t>Agency</w:t>
      </w:r>
      <w:r w:rsidRPr="001666C4">
        <w:rPr>
          <w:rFonts w:eastAsia="Times New Roman" w:cs="Times New Roman"/>
          <w:color w:val="auto"/>
          <w:highlight w:val="lightGray"/>
        </w:rPr>
        <w:br/>
        <w:t>Street Address</w:t>
      </w:r>
      <w:r w:rsidRPr="001666C4">
        <w:rPr>
          <w:rFonts w:eastAsia="Times New Roman" w:cs="Times New Roman"/>
          <w:color w:val="auto"/>
          <w:highlight w:val="lightGray"/>
        </w:rPr>
        <w:br/>
        <w:t>City, State ZIP</w:t>
      </w:r>
      <w:r w:rsidRPr="001666C4">
        <w:rPr>
          <w:rFonts w:eastAsia="Times New Roman" w:cs="Times New Roman"/>
          <w:color w:val="auto"/>
          <w:highlight w:val="lightGray"/>
        </w:rPr>
        <w:br/>
        <w:t>xxx-xxx-xxxx (office)</w:t>
      </w:r>
      <w:r w:rsidRPr="001666C4">
        <w:rPr>
          <w:rFonts w:eastAsia="Times New Roman" w:cs="Times New Roman"/>
          <w:color w:val="auto"/>
          <w:highlight w:val="lightGray"/>
        </w:rPr>
        <w:br/>
        <w:t>xxx-xxx-xxxx (cell)</w:t>
      </w:r>
      <w:r w:rsidRPr="001666C4">
        <w:rPr>
          <w:rFonts w:eastAsia="Times New Roman" w:cs="Times New Roman"/>
          <w:color w:val="auto"/>
          <w:highlight w:val="lightGray"/>
        </w:rPr>
        <w:br/>
        <w:t>e-mail</w:t>
      </w:r>
    </w:p>
    <w:p w14:paraId="3330A37B" w14:textId="20C521B8" w:rsidR="001666C4" w:rsidRPr="001666C4" w:rsidRDefault="005B24E9" w:rsidP="001313B6">
      <w:pPr>
        <w:jc w:val="left"/>
        <w:rPr>
          <w:rFonts w:eastAsia="Times New Roman" w:cs="Times New Roman"/>
          <w:color w:val="auto"/>
          <w:highlight w:val="lightGray"/>
        </w:rPr>
      </w:pPr>
      <w:r>
        <w:rPr>
          <w:rFonts w:eastAsia="Times New Roman" w:cs="Times New Roman"/>
          <w:color w:val="auto"/>
          <w:highlight w:val="lightGray"/>
        </w:rPr>
        <w:br w:type="page"/>
      </w:r>
    </w:p>
    <w:p w14:paraId="4BA92068" w14:textId="77777777" w:rsidR="001666C4" w:rsidRPr="001666C4" w:rsidRDefault="001666C4" w:rsidP="001666C4">
      <w:pPr>
        <w:pStyle w:val="AppendixHeading"/>
      </w:pPr>
      <w:bookmarkStart w:id="200" w:name="_Toc141515549"/>
      <w:bookmarkStart w:id="201" w:name="_Toc141523861"/>
      <w:r w:rsidRPr="001666C4">
        <w:t>Contents</w:t>
      </w:r>
      <w:bookmarkEnd w:id="200"/>
      <w:bookmarkEnd w:id="201"/>
    </w:p>
    <w:p w14:paraId="324D2653" w14:textId="4A95D31E" w:rsidR="001666C4" w:rsidRPr="001666C4" w:rsidRDefault="001666C4" w:rsidP="001666C4">
      <w:pPr>
        <w:tabs>
          <w:tab w:val="right" w:leader="dot" w:pos="9360"/>
        </w:tabs>
        <w:spacing w:before="120" w:after="120"/>
        <w:jc w:val="left"/>
        <w:rPr>
          <w:rFonts w:cs="Arial"/>
          <w:i/>
          <w:color w:val="5C6670"/>
        </w:rPr>
      </w:pPr>
      <w:r w:rsidRPr="001666C4">
        <w:rPr>
          <w:rFonts w:cs="Arial"/>
          <w:color w:val="5C6670"/>
        </w:rPr>
        <w:t>Administrative Handling Instructions</w:t>
      </w:r>
      <w:r w:rsidRPr="001666C4">
        <w:rPr>
          <w:rFonts w:cs="Arial"/>
          <w:color w:val="5C6670"/>
        </w:rPr>
        <w:tab/>
      </w:r>
      <w:r w:rsidRPr="004160B0">
        <w:rPr>
          <w:bCs/>
          <w:color w:val="auto"/>
          <w:highlight w:val="lightGray"/>
        </w:rPr>
        <w:t>[p]</w:t>
      </w:r>
    </w:p>
    <w:p w14:paraId="54C4113F" w14:textId="70D0F099" w:rsidR="001666C4" w:rsidRPr="001666C4" w:rsidRDefault="001666C4" w:rsidP="001666C4">
      <w:pPr>
        <w:tabs>
          <w:tab w:val="right" w:leader="dot" w:pos="9360"/>
        </w:tabs>
        <w:spacing w:before="120" w:after="120"/>
        <w:jc w:val="left"/>
        <w:rPr>
          <w:rFonts w:cs="Arial"/>
          <w:i/>
          <w:color w:val="5C6670"/>
        </w:rPr>
      </w:pPr>
      <w:r w:rsidRPr="001666C4">
        <w:rPr>
          <w:rFonts w:cs="Arial"/>
          <w:color w:val="5C6670"/>
        </w:rPr>
        <w:t>Contents</w:t>
      </w:r>
      <w:r w:rsidRPr="001666C4">
        <w:rPr>
          <w:rFonts w:cs="Arial"/>
          <w:color w:val="5C6670"/>
        </w:rPr>
        <w:tab/>
      </w:r>
      <w:r w:rsidRPr="004160B0">
        <w:rPr>
          <w:bCs/>
          <w:color w:val="auto"/>
          <w:highlight w:val="lightGray"/>
        </w:rPr>
        <w:t>[p]</w:t>
      </w:r>
    </w:p>
    <w:p w14:paraId="00D68897" w14:textId="1AAB2175" w:rsidR="001666C4" w:rsidRPr="001666C4" w:rsidRDefault="001666C4" w:rsidP="001666C4">
      <w:pPr>
        <w:tabs>
          <w:tab w:val="right" w:leader="dot" w:pos="9360"/>
        </w:tabs>
        <w:spacing w:before="120" w:after="120"/>
        <w:jc w:val="left"/>
        <w:rPr>
          <w:color w:val="5C6670"/>
        </w:rPr>
      </w:pPr>
      <w:r w:rsidRPr="001666C4">
        <w:rPr>
          <w:color w:val="5C6670"/>
        </w:rPr>
        <w:t>Executive Summary</w:t>
      </w:r>
      <w:r w:rsidRPr="001666C4">
        <w:rPr>
          <w:color w:val="5C6670"/>
        </w:rPr>
        <w:tab/>
      </w:r>
      <w:r w:rsidRPr="004160B0">
        <w:rPr>
          <w:bCs/>
          <w:color w:val="auto"/>
          <w:highlight w:val="lightGray"/>
        </w:rPr>
        <w:t>[p]</w:t>
      </w:r>
    </w:p>
    <w:p w14:paraId="4142AF25" w14:textId="77777777" w:rsidR="001666C4" w:rsidRPr="001666C4" w:rsidRDefault="001666C4" w:rsidP="001666C4">
      <w:pPr>
        <w:tabs>
          <w:tab w:val="right" w:leader="dot" w:pos="9360"/>
        </w:tabs>
        <w:spacing w:before="120" w:after="120"/>
        <w:jc w:val="left"/>
        <w:rPr>
          <w:color w:val="5C6670"/>
        </w:rPr>
      </w:pPr>
      <w:r w:rsidRPr="001666C4">
        <w:rPr>
          <w:color w:val="5C6670"/>
        </w:rPr>
        <w:t>Section 1: Incident Overview</w:t>
      </w:r>
      <w:r w:rsidRPr="001666C4">
        <w:rPr>
          <w:color w:val="5C6670"/>
        </w:rPr>
        <w:tab/>
      </w:r>
      <w:r w:rsidRPr="004160B0">
        <w:rPr>
          <w:bCs/>
          <w:color w:val="auto"/>
          <w:highlight w:val="lightGray"/>
        </w:rPr>
        <w:t>[p]</w:t>
      </w:r>
    </w:p>
    <w:p w14:paraId="48377B6C" w14:textId="6FD21CD0" w:rsidR="001666C4" w:rsidRPr="001666C4" w:rsidRDefault="001666C4" w:rsidP="001666C4">
      <w:pPr>
        <w:tabs>
          <w:tab w:val="right" w:leader="dot" w:pos="9360"/>
        </w:tabs>
        <w:spacing w:before="120" w:after="120"/>
        <w:jc w:val="left"/>
        <w:rPr>
          <w:color w:val="5C6670"/>
        </w:rPr>
      </w:pPr>
      <w:r w:rsidRPr="001666C4">
        <w:rPr>
          <w:color w:val="5C6670"/>
        </w:rPr>
        <w:t>Section 2: Analysis of Capabilities</w:t>
      </w:r>
      <w:r w:rsidRPr="001666C4">
        <w:rPr>
          <w:color w:val="5C6670"/>
        </w:rPr>
        <w:tab/>
      </w:r>
      <w:r w:rsidR="004160B0" w:rsidRPr="004160B0">
        <w:rPr>
          <w:bCs/>
          <w:color w:val="auto"/>
          <w:highlight w:val="lightGray"/>
        </w:rPr>
        <w:t>[p]</w:t>
      </w:r>
    </w:p>
    <w:p w14:paraId="5C00C918" w14:textId="450150D7" w:rsidR="001666C4" w:rsidRPr="001666C4" w:rsidRDefault="001666C4" w:rsidP="001666C4">
      <w:pPr>
        <w:tabs>
          <w:tab w:val="right" w:leader="dot" w:pos="9360"/>
        </w:tabs>
        <w:spacing w:before="120" w:after="120"/>
        <w:jc w:val="left"/>
        <w:rPr>
          <w:color w:val="5C6670"/>
        </w:rPr>
      </w:pPr>
      <w:r w:rsidRPr="001666C4">
        <w:rPr>
          <w:color w:val="5C6670"/>
        </w:rPr>
        <w:t>Section 3: Conclusion</w:t>
      </w:r>
      <w:r w:rsidRPr="001666C4">
        <w:rPr>
          <w:color w:val="5C6670"/>
        </w:rPr>
        <w:tab/>
      </w:r>
      <w:r w:rsidR="004160B0" w:rsidRPr="004160B0">
        <w:rPr>
          <w:bCs/>
          <w:color w:val="auto"/>
          <w:highlight w:val="lightGray"/>
        </w:rPr>
        <w:t>[p]</w:t>
      </w:r>
    </w:p>
    <w:p w14:paraId="252F87BF" w14:textId="0136B234" w:rsidR="001666C4" w:rsidRPr="001666C4" w:rsidRDefault="001666C4" w:rsidP="001666C4">
      <w:pPr>
        <w:tabs>
          <w:tab w:val="right" w:leader="dot" w:pos="9360"/>
        </w:tabs>
        <w:spacing w:before="120" w:after="120"/>
        <w:jc w:val="left"/>
        <w:rPr>
          <w:rFonts w:cs="Arial"/>
          <w:color w:val="5C6670"/>
          <w:highlight w:val="yellow"/>
        </w:rPr>
      </w:pPr>
      <w:r w:rsidRPr="001666C4">
        <w:rPr>
          <w:rFonts w:cs="Arial"/>
          <w:color w:val="5C6670"/>
        </w:rPr>
        <w:t xml:space="preserve">Appendix </w:t>
      </w:r>
      <w:r w:rsidR="00115412">
        <w:rPr>
          <w:rFonts w:cs="Arial"/>
          <w:color w:val="5C6670"/>
        </w:rPr>
        <w:t>1</w:t>
      </w:r>
      <w:r w:rsidRPr="001666C4">
        <w:rPr>
          <w:rFonts w:cs="Arial"/>
          <w:color w:val="5C6670"/>
        </w:rPr>
        <w:t>: Improvement Plan</w:t>
      </w:r>
      <w:r w:rsidRPr="001666C4">
        <w:rPr>
          <w:rFonts w:cs="Arial"/>
          <w:color w:val="5C6670"/>
        </w:rPr>
        <w:tab/>
      </w:r>
      <w:r w:rsidR="004160B0" w:rsidRPr="004160B0">
        <w:rPr>
          <w:bCs/>
          <w:color w:val="auto"/>
          <w:highlight w:val="lightGray"/>
        </w:rPr>
        <w:t>[p]</w:t>
      </w:r>
    </w:p>
    <w:p w14:paraId="2B775EB0" w14:textId="7C114BD0" w:rsidR="001666C4" w:rsidRPr="001666C4" w:rsidRDefault="001666C4" w:rsidP="001666C4">
      <w:pPr>
        <w:tabs>
          <w:tab w:val="right" w:leader="dot" w:pos="9360"/>
        </w:tabs>
        <w:spacing w:before="120" w:after="120"/>
        <w:jc w:val="left"/>
        <w:rPr>
          <w:rFonts w:cs="Arial"/>
          <w:color w:val="5C6670"/>
          <w:highlight w:val="yellow"/>
        </w:rPr>
      </w:pPr>
      <w:r w:rsidRPr="001666C4">
        <w:rPr>
          <w:rFonts w:cs="Arial"/>
          <w:color w:val="5C6670"/>
        </w:rPr>
        <w:t xml:space="preserve">Appendix </w:t>
      </w:r>
      <w:r w:rsidR="00115412">
        <w:rPr>
          <w:rFonts w:cs="Arial"/>
          <w:color w:val="5C6670"/>
        </w:rPr>
        <w:t>2</w:t>
      </w:r>
      <w:r w:rsidR="002E2002">
        <w:rPr>
          <w:rFonts w:cs="Arial"/>
          <w:color w:val="5C6670"/>
        </w:rPr>
        <w:t>: Lessons Learned</w:t>
      </w:r>
      <w:r w:rsidRPr="001666C4">
        <w:rPr>
          <w:rFonts w:cs="Arial"/>
          <w:color w:val="5C6670"/>
        </w:rPr>
        <w:tab/>
      </w:r>
      <w:r w:rsidR="004160B0" w:rsidRPr="004160B0">
        <w:rPr>
          <w:bCs/>
          <w:color w:val="auto"/>
          <w:highlight w:val="lightGray"/>
        </w:rPr>
        <w:t>[p]</w:t>
      </w:r>
    </w:p>
    <w:p w14:paraId="1D785789" w14:textId="5902AC4D" w:rsidR="001666C4" w:rsidRPr="001666C4" w:rsidRDefault="001666C4" w:rsidP="001666C4">
      <w:pPr>
        <w:tabs>
          <w:tab w:val="right" w:leader="dot" w:pos="9360"/>
        </w:tabs>
        <w:spacing w:before="120" w:after="120"/>
        <w:jc w:val="left"/>
        <w:rPr>
          <w:rFonts w:cs="Arial"/>
          <w:color w:val="5C6670"/>
          <w:highlight w:val="yellow"/>
        </w:rPr>
      </w:pPr>
      <w:r w:rsidRPr="001666C4">
        <w:rPr>
          <w:rFonts w:cs="Arial"/>
          <w:color w:val="5C6670"/>
        </w:rPr>
        <w:t xml:space="preserve">Appendix </w:t>
      </w:r>
      <w:r w:rsidR="00115412">
        <w:rPr>
          <w:rFonts w:cs="Arial"/>
          <w:color w:val="5C6670"/>
        </w:rPr>
        <w:t>3</w:t>
      </w:r>
      <w:r w:rsidR="002E2002">
        <w:rPr>
          <w:rFonts w:cs="Arial"/>
          <w:color w:val="5C6670"/>
        </w:rPr>
        <w:t>: Participant Feedback Summary</w:t>
      </w:r>
      <w:r w:rsidRPr="001666C4">
        <w:rPr>
          <w:rFonts w:cs="Arial"/>
          <w:color w:val="5C6670"/>
        </w:rPr>
        <w:tab/>
      </w:r>
      <w:r w:rsidR="004160B0" w:rsidRPr="004160B0">
        <w:rPr>
          <w:bCs/>
          <w:color w:val="auto"/>
          <w:highlight w:val="lightGray"/>
        </w:rPr>
        <w:t>[p]</w:t>
      </w:r>
    </w:p>
    <w:p w14:paraId="2CC2F531" w14:textId="0F8EFED4" w:rsidR="001666C4" w:rsidRPr="001666C4" w:rsidRDefault="001666C4" w:rsidP="001666C4">
      <w:pPr>
        <w:tabs>
          <w:tab w:val="right" w:leader="dot" w:pos="9360"/>
        </w:tabs>
        <w:spacing w:before="120" w:after="120"/>
        <w:jc w:val="left"/>
        <w:rPr>
          <w:rFonts w:cs="Arial"/>
          <w:color w:val="5C6670"/>
          <w:highlight w:val="yellow"/>
        </w:rPr>
      </w:pPr>
      <w:r w:rsidRPr="001666C4">
        <w:rPr>
          <w:rFonts w:cs="Arial"/>
          <w:color w:val="5C6670"/>
        </w:rPr>
        <w:t xml:space="preserve">Appendix </w:t>
      </w:r>
      <w:r w:rsidR="00115412">
        <w:rPr>
          <w:rFonts w:cs="Arial"/>
          <w:color w:val="5C6670"/>
        </w:rPr>
        <w:t>4</w:t>
      </w:r>
      <w:r w:rsidRPr="001666C4">
        <w:rPr>
          <w:rFonts w:cs="Arial"/>
          <w:color w:val="5C6670"/>
        </w:rPr>
        <w:t xml:space="preserve">: Incident Events Summary Table </w:t>
      </w:r>
      <w:r w:rsidRPr="001666C4">
        <w:rPr>
          <w:rFonts w:cs="Arial"/>
          <w:color w:val="5C6670"/>
        </w:rPr>
        <w:tab/>
      </w:r>
      <w:r w:rsidRPr="004160B0">
        <w:rPr>
          <w:rFonts w:cs="Arial"/>
          <w:color w:val="auto"/>
          <w:highlight w:val="lightGray"/>
        </w:rPr>
        <w:t>[p]</w:t>
      </w:r>
    </w:p>
    <w:p w14:paraId="4E452B25" w14:textId="77777777" w:rsidR="001666C4" w:rsidRPr="004160B0" w:rsidRDefault="001666C4" w:rsidP="001666C4">
      <w:pPr>
        <w:tabs>
          <w:tab w:val="right" w:leader="dot" w:pos="8640"/>
        </w:tabs>
        <w:rPr>
          <w:color w:val="auto"/>
          <w:highlight w:val="yellow"/>
        </w:rPr>
      </w:pPr>
    </w:p>
    <w:p w14:paraId="4E951C2F" w14:textId="299F6098" w:rsidR="001666C4" w:rsidRPr="004160B0" w:rsidRDefault="001666C4" w:rsidP="001666C4">
      <w:pPr>
        <w:tabs>
          <w:tab w:val="right" w:leader="dot" w:pos="9360"/>
        </w:tabs>
        <w:rPr>
          <w:color w:val="auto"/>
          <w:highlight w:val="yellow"/>
        </w:rPr>
      </w:pPr>
      <w:r w:rsidRPr="004160B0">
        <w:rPr>
          <w:color w:val="auto"/>
          <w:highlight w:val="lightGray"/>
        </w:rPr>
        <w:t>[If an AAR contains graphics, figures, or tables, they should be numbered and listed in the Contents section</w:t>
      </w:r>
      <w:r w:rsidR="004160B0">
        <w:rPr>
          <w:color w:val="auto"/>
          <w:highlight w:val="lightGray"/>
        </w:rPr>
        <w:t xml:space="preserve"> (e.g. Figure 1, Table 1, etc.)]</w:t>
      </w:r>
    </w:p>
    <w:p w14:paraId="10740488" w14:textId="18A8DA23" w:rsidR="001666C4" w:rsidRPr="001313B6" w:rsidRDefault="003448DB" w:rsidP="001313B6">
      <w:pPr>
        <w:jc w:val="left"/>
        <w:rPr>
          <w:color w:val="auto"/>
          <w:highlight w:val="yellow"/>
        </w:rPr>
      </w:pPr>
      <w:r>
        <w:rPr>
          <w:color w:val="auto"/>
          <w:highlight w:val="yellow"/>
        </w:rPr>
        <w:br w:type="page"/>
      </w:r>
    </w:p>
    <w:p w14:paraId="6C222430" w14:textId="77777777" w:rsidR="001666C4" w:rsidRPr="001666C4" w:rsidRDefault="001666C4" w:rsidP="001666C4">
      <w:pPr>
        <w:pStyle w:val="AppendixHeading"/>
      </w:pPr>
      <w:r w:rsidRPr="001666C4">
        <w:t>Executive Summary</w:t>
      </w:r>
    </w:p>
    <w:p w14:paraId="74D32AD0" w14:textId="201BC140" w:rsidR="001666C4" w:rsidRPr="004160B0" w:rsidRDefault="001666C4" w:rsidP="001666C4">
      <w:pPr>
        <w:rPr>
          <w:rFonts w:cs="Times"/>
          <w:color w:val="auto"/>
        </w:rPr>
      </w:pPr>
      <w:r w:rsidRPr="004160B0">
        <w:rPr>
          <w:rFonts w:cs="Times"/>
          <w:color w:val="auto"/>
          <w:highlight w:val="lightGray"/>
        </w:rPr>
        <w:t>[When writing the Executive Summary, keep in mind that this section may be the only part of the AAR/IP that some people will read.</w:t>
      </w:r>
      <w:r w:rsidR="00237E2C">
        <w:rPr>
          <w:rFonts w:cs="Times"/>
          <w:color w:val="auto"/>
          <w:highlight w:val="lightGray"/>
        </w:rPr>
        <w:t xml:space="preserve"> </w:t>
      </w:r>
      <w:r w:rsidRPr="004160B0">
        <w:rPr>
          <w:rFonts w:cs="Times"/>
          <w:color w:val="auto"/>
          <w:highlight w:val="lightGray"/>
        </w:rPr>
        <w:t>Introduce this section by stating the full name of the incident and providing a b</w:t>
      </w:r>
      <w:r w:rsidR="004160B0">
        <w:rPr>
          <w:rFonts w:cs="Times"/>
          <w:color w:val="auto"/>
          <w:highlight w:val="lightGray"/>
        </w:rPr>
        <w:t>rief overview of the incident.</w:t>
      </w:r>
      <w:r w:rsidR="00237E2C">
        <w:rPr>
          <w:rFonts w:cs="Times"/>
          <w:color w:val="auto"/>
          <w:highlight w:val="lightGray"/>
        </w:rPr>
        <w:t xml:space="preserve"> </w:t>
      </w:r>
      <w:r w:rsidR="004160B0">
        <w:rPr>
          <w:rFonts w:cs="Times"/>
          <w:color w:val="auto"/>
          <w:highlight w:val="lightGray"/>
        </w:rPr>
        <w:t xml:space="preserve">All </w:t>
      </w:r>
      <w:r w:rsidRPr="004160B0">
        <w:rPr>
          <w:rFonts w:cs="Times"/>
          <w:color w:val="auto"/>
          <w:highlight w:val="lightGray"/>
        </w:rPr>
        <w:t>areas will be discussed in more detail in the subsequent chapters of the AAR/IP.</w:t>
      </w:r>
      <w:r w:rsidR="00237E2C">
        <w:rPr>
          <w:rFonts w:cs="Times"/>
          <w:color w:val="auto"/>
          <w:highlight w:val="lightGray"/>
        </w:rPr>
        <w:t xml:space="preserve"> </w:t>
      </w:r>
      <w:r w:rsidRPr="004160B0">
        <w:rPr>
          <w:rFonts w:cs="Times"/>
          <w:color w:val="auto"/>
          <w:highlight w:val="lightGray"/>
        </w:rPr>
        <w:t>In addition, the Executive Summary may be used to summarize any high-level observations that cut across multiple capabilities.]</w:t>
      </w:r>
    </w:p>
    <w:p w14:paraId="6FEDE1E3" w14:textId="77777777" w:rsidR="001666C4" w:rsidRDefault="001666C4" w:rsidP="001666C4">
      <w:pPr>
        <w:tabs>
          <w:tab w:val="num" w:pos="720"/>
        </w:tabs>
        <w:spacing w:before="60" w:after="0" w:line="240" w:lineRule="auto"/>
        <w:jc w:val="left"/>
        <w:rPr>
          <w:rFonts w:eastAsia="Times New Roman" w:cs="Times New Roman"/>
          <w:color w:val="5C6670"/>
        </w:rPr>
      </w:pPr>
      <w:r w:rsidRPr="0057798E">
        <w:rPr>
          <w:rFonts w:eastAsia="Times New Roman" w:cs="Times New Roman"/>
          <w:color w:val="5C6670"/>
        </w:rPr>
        <w:t>The purpose of this report is to analyze incident results, identify strengths to be maintained and built upon, identify potential areas for further improvement, and support development of corrective actions.</w:t>
      </w:r>
    </w:p>
    <w:p w14:paraId="7BD2B81E" w14:textId="77777777" w:rsidR="002E2002" w:rsidRPr="0057798E" w:rsidRDefault="002E2002" w:rsidP="001666C4">
      <w:pPr>
        <w:tabs>
          <w:tab w:val="num" w:pos="720"/>
        </w:tabs>
        <w:spacing w:before="60" w:after="0" w:line="240" w:lineRule="auto"/>
        <w:jc w:val="left"/>
        <w:rPr>
          <w:rFonts w:eastAsia="Times New Roman" w:cs="Times New Roman"/>
          <w:color w:val="5C6670"/>
        </w:rPr>
      </w:pPr>
    </w:p>
    <w:p w14:paraId="557C2862" w14:textId="77777777" w:rsidR="001666C4" w:rsidRPr="00BE4D5C" w:rsidRDefault="001666C4" w:rsidP="001666C4">
      <w:pPr>
        <w:rPr>
          <w:color w:val="auto"/>
        </w:rPr>
      </w:pPr>
      <w:r w:rsidRPr="00BE4D5C">
        <w:rPr>
          <w:color w:val="auto"/>
          <w:highlight w:val="lightGray"/>
        </w:rPr>
        <w:t>[In general, the major strengths and primary areas for improvement should be limited to three each to ensure the Executive Summary is high-level and concise.]</w:t>
      </w:r>
    </w:p>
    <w:p w14:paraId="17260D9F" w14:textId="77777777" w:rsidR="001666C4" w:rsidRPr="0057798E" w:rsidRDefault="001666C4" w:rsidP="001666C4">
      <w:pPr>
        <w:pStyle w:val="AppendixHeading"/>
        <w:rPr>
          <w:caps w:val="0"/>
          <w:color w:val="5C6670"/>
          <w:sz w:val="28"/>
        </w:rPr>
      </w:pPr>
      <w:r w:rsidRPr="0057798E">
        <w:rPr>
          <w:caps w:val="0"/>
          <w:color w:val="5C6670"/>
          <w:sz w:val="28"/>
        </w:rPr>
        <w:t>Major Strengths</w:t>
      </w:r>
    </w:p>
    <w:p w14:paraId="29E55452" w14:textId="77777777" w:rsidR="001666C4" w:rsidRPr="0057798E" w:rsidRDefault="001666C4" w:rsidP="001666C4">
      <w:pPr>
        <w:rPr>
          <w:color w:val="5C6670"/>
        </w:rPr>
      </w:pPr>
      <w:r w:rsidRPr="0057798E">
        <w:rPr>
          <w:color w:val="5C6670"/>
        </w:rPr>
        <w:t>The major strengths identified during this incident are as follows:</w:t>
      </w:r>
    </w:p>
    <w:p w14:paraId="5DE0932C" w14:textId="5C9D0557" w:rsidR="001666C4" w:rsidRPr="00BE4D5C" w:rsidRDefault="001666C4" w:rsidP="001666C4">
      <w:pPr>
        <w:widowControl w:val="0"/>
        <w:numPr>
          <w:ilvl w:val="0"/>
          <w:numId w:val="29"/>
        </w:numPr>
        <w:tabs>
          <w:tab w:val="num" w:pos="1080"/>
        </w:tabs>
        <w:autoSpaceDE w:val="0"/>
        <w:autoSpaceDN w:val="0"/>
        <w:adjustRightInd w:val="0"/>
        <w:spacing w:before="60" w:after="0" w:line="240" w:lineRule="auto"/>
        <w:ind w:left="1080"/>
        <w:jc w:val="left"/>
        <w:rPr>
          <w:color w:val="auto"/>
        </w:rPr>
      </w:pPr>
      <w:r w:rsidRPr="00BE4D5C">
        <w:rPr>
          <w:color w:val="auto"/>
          <w:highlight w:val="lightGray"/>
        </w:rPr>
        <w:t>[</w:t>
      </w:r>
      <w:r w:rsidR="004160B0" w:rsidRPr="00BE4D5C">
        <w:rPr>
          <w:color w:val="auto"/>
          <w:highlight w:val="lightGray"/>
        </w:rPr>
        <w:t>D</w:t>
      </w:r>
      <w:r w:rsidRPr="00BE4D5C">
        <w:rPr>
          <w:color w:val="auto"/>
          <w:highlight w:val="lightGray"/>
        </w:rPr>
        <w:t>escribe each major strength.]</w:t>
      </w:r>
    </w:p>
    <w:p w14:paraId="0B7AE078" w14:textId="77777777" w:rsidR="001666C4" w:rsidRPr="00BE4D5C" w:rsidRDefault="001666C4" w:rsidP="001666C4">
      <w:pPr>
        <w:widowControl w:val="0"/>
        <w:numPr>
          <w:ilvl w:val="0"/>
          <w:numId w:val="29"/>
        </w:numPr>
        <w:tabs>
          <w:tab w:val="num" w:pos="1080"/>
        </w:tabs>
        <w:autoSpaceDE w:val="0"/>
        <w:autoSpaceDN w:val="0"/>
        <w:adjustRightInd w:val="0"/>
        <w:spacing w:before="60" w:after="0" w:line="240" w:lineRule="auto"/>
        <w:ind w:left="1080"/>
        <w:jc w:val="left"/>
        <w:rPr>
          <w:color w:val="auto"/>
        </w:rPr>
      </w:pPr>
      <w:r w:rsidRPr="00BE4D5C">
        <w:rPr>
          <w:color w:val="auto"/>
          <w:highlight w:val="lightGray"/>
        </w:rPr>
        <w:t>[Additional major strength]</w:t>
      </w:r>
    </w:p>
    <w:p w14:paraId="04021B23" w14:textId="77777777" w:rsidR="001666C4" w:rsidRPr="00BE4D5C" w:rsidRDefault="001666C4" w:rsidP="001666C4">
      <w:pPr>
        <w:widowControl w:val="0"/>
        <w:numPr>
          <w:ilvl w:val="0"/>
          <w:numId w:val="29"/>
        </w:numPr>
        <w:tabs>
          <w:tab w:val="num" w:pos="1080"/>
        </w:tabs>
        <w:autoSpaceDE w:val="0"/>
        <w:autoSpaceDN w:val="0"/>
        <w:adjustRightInd w:val="0"/>
        <w:spacing w:before="60" w:after="0" w:line="240" w:lineRule="auto"/>
        <w:ind w:left="1080"/>
        <w:jc w:val="left"/>
        <w:rPr>
          <w:color w:val="auto"/>
        </w:rPr>
      </w:pPr>
      <w:r w:rsidRPr="00BE4D5C">
        <w:rPr>
          <w:color w:val="auto"/>
          <w:highlight w:val="lightGray"/>
        </w:rPr>
        <w:t>[Additional major strength]</w:t>
      </w:r>
    </w:p>
    <w:p w14:paraId="06FC57F5" w14:textId="77777777" w:rsidR="0057798E" w:rsidRPr="0057798E" w:rsidRDefault="0057798E" w:rsidP="0057798E">
      <w:pPr>
        <w:widowControl w:val="0"/>
        <w:autoSpaceDE w:val="0"/>
        <w:autoSpaceDN w:val="0"/>
        <w:adjustRightInd w:val="0"/>
        <w:spacing w:before="60" w:after="0" w:line="240" w:lineRule="auto"/>
        <w:ind w:left="1080"/>
        <w:jc w:val="left"/>
        <w:rPr>
          <w:color w:val="5C6670"/>
        </w:rPr>
      </w:pPr>
    </w:p>
    <w:p w14:paraId="5FD7C263" w14:textId="77777777" w:rsidR="001666C4" w:rsidRPr="001666C4" w:rsidRDefault="001666C4" w:rsidP="001666C4">
      <w:pPr>
        <w:pStyle w:val="AppendixHeading"/>
        <w:rPr>
          <w:caps w:val="0"/>
          <w:sz w:val="28"/>
        </w:rPr>
      </w:pPr>
      <w:r w:rsidRPr="001666C4">
        <w:rPr>
          <w:caps w:val="0"/>
          <w:sz w:val="28"/>
        </w:rPr>
        <w:t>Primary Areas for Improvement</w:t>
      </w:r>
    </w:p>
    <w:p w14:paraId="73494467" w14:textId="7428F4DE" w:rsidR="001666C4" w:rsidRPr="001666C4" w:rsidRDefault="001666C4" w:rsidP="001666C4">
      <w:r w:rsidRPr="001666C4">
        <w:t>Throughout the incident, several o</w:t>
      </w:r>
      <w:r w:rsidR="004160B0">
        <w:t xml:space="preserve">pportunities for improvement were </w:t>
      </w:r>
      <w:r w:rsidRPr="001666C4">
        <w:t>identified.</w:t>
      </w:r>
      <w:r w:rsidR="00237E2C">
        <w:t xml:space="preserve"> </w:t>
      </w:r>
      <w:r w:rsidRPr="001666C4">
        <w:t>The primary areas for improvement, including recommendations, are as follows:</w:t>
      </w:r>
    </w:p>
    <w:p w14:paraId="007A4CE1" w14:textId="5CD8D50B" w:rsidR="001666C4" w:rsidRPr="0057798E" w:rsidRDefault="00BE4D5C" w:rsidP="001666C4">
      <w:pPr>
        <w:widowControl w:val="0"/>
        <w:numPr>
          <w:ilvl w:val="0"/>
          <w:numId w:val="29"/>
        </w:numPr>
        <w:tabs>
          <w:tab w:val="num" w:pos="1080"/>
        </w:tabs>
        <w:autoSpaceDE w:val="0"/>
        <w:autoSpaceDN w:val="0"/>
        <w:adjustRightInd w:val="0"/>
        <w:spacing w:before="60" w:after="0" w:line="240" w:lineRule="auto"/>
        <w:ind w:left="1080"/>
        <w:jc w:val="left"/>
        <w:rPr>
          <w:color w:val="auto"/>
        </w:rPr>
      </w:pPr>
      <w:r>
        <w:rPr>
          <w:color w:val="auto"/>
          <w:highlight w:val="lightGray"/>
        </w:rPr>
        <w:t>[S</w:t>
      </w:r>
      <w:r w:rsidR="001666C4" w:rsidRPr="0057798E">
        <w:rPr>
          <w:color w:val="auto"/>
          <w:highlight w:val="lightGray"/>
        </w:rPr>
        <w:t>tate each primary area for improvement and its associated key recommendation(s).]</w:t>
      </w:r>
    </w:p>
    <w:p w14:paraId="6EE41479" w14:textId="77777777" w:rsidR="001666C4" w:rsidRPr="0057798E" w:rsidRDefault="001666C4" w:rsidP="001666C4">
      <w:pPr>
        <w:widowControl w:val="0"/>
        <w:numPr>
          <w:ilvl w:val="0"/>
          <w:numId w:val="29"/>
        </w:numPr>
        <w:tabs>
          <w:tab w:val="num" w:pos="1080"/>
        </w:tabs>
        <w:autoSpaceDE w:val="0"/>
        <w:autoSpaceDN w:val="0"/>
        <w:adjustRightInd w:val="0"/>
        <w:spacing w:before="60" w:after="0" w:line="240" w:lineRule="auto"/>
        <w:ind w:left="1080"/>
        <w:jc w:val="left"/>
        <w:rPr>
          <w:color w:val="auto"/>
        </w:rPr>
      </w:pPr>
      <w:r w:rsidRPr="0057798E">
        <w:rPr>
          <w:color w:val="auto"/>
          <w:highlight w:val="lightGray"/>
        </w:rPr>
        <w:t>[Additional key recommendation]</w:t>
      </w:r>
    </w:p>
    <w:p w14:paraId="3EF263C3" w14:textId="77777777" w:rsidR="001666C4" w:rsidRPr="0057798E" w:rsidRDefault="001666C4" w:rsidP="001666C4">
      <w:pPr>
        <w:widowControl w:val="0"/>
        <w:numPr>
          <w:ilvl w:val="0"/>
          <w:numId w:val="29"/>
        </w:numPr>
        <w:tabs>
          <w:tab w:val="num" w:pos="1080"/>
        </w:tabs>
        <w:autoSpaceDE w:val="0"/>
        <w:autoSpaceDN w:val="0"/>
        <w:adjustRightInd w:val="0"/>
        <w:spacing w:before="60" w:after="0" w:line="240" w:lineRule="auto"/>
        <w:ind w:left="1080"/>
        <w:jc w:val="left"/>
        <w:rPr>
          <w:color w:val="auto"/>
        </w:rPr>
      </w:pPr>
      <w:r w:rsidRPr="0057798E">
        <w:rPr>
          <w:color w:val="auto"/>
          <w:highlight w:val="lightGray"/>
        </w:rPr>
        <w:t>[Additional key recommendation]</w:t>
      </w:r>
    </w:p>
    <w:p w14:paraId="73EA142A" w14:textId="77777777" w:rsidR="001666C4" w:rsidRPr="001666C4" w:rsidRDefault="001666C4" w:rsidP="001666C4">
      <w:pPr>
        <w:spacing w:before="60"/>
      </w:pPr>
    </w:p>
    <w:p w14:paraId="0F0F8530" w14:textId="77777777" w:rsidR="001666C4" w:rsidRPr="001666C4" w:rsidRDefault="001666C4" w:rsidP="001666C4">
      <w:pPr>
        <w:spacing w:after="0" w:line="240" w:lineRule="auto"/>
        <w:jc w:val="left"/>
        <w:rPr>
          <w:rFonts w:eastAsia="Times New Roman" w:cs="Arial"/>
          <w:color w:val="auto"/>
          <w:sz w:val="18"/>
          <w:szCs w:val="24"/>
          <w:highlight w:val="yellow"/>
        </w:rPr>
      </w:pPr>
    </w:p>
    <w:p w14:paraId="5499B3E2" w14:textId="65EB8DB9" w:rsidR="001666C4" w:rsidRPr="001313B6" w:rsidRDefault="003448DB" w:rsidP="001313B6">
      <w:pPr>
        <w:jc w:val="left"/>
        <w:rPr>
          <w:rFonts w:eastAsia="Times New Roman" w:cs="Arial"/>
          <w:color w:val="auto"/>
          <w:sz w:val="18"/>
          <w:szCs w:val="24"/>
        </w:rPr>
      </w:pPr>
      <w:r>
        <w:rPr>
          <w:rFonts w:eastAsia="Times New Roman" w:cs="Arial"/>
          <w:color w:val="auto"/>
          <w:sz w:val="18"/>
          <w:szCs w:val="24"/>
        </w:rPr>
        <w:br w:type="page"/>
      </w:r>
    </w:p>
    <w:p w14:paraId="5D531348" w14:textId="77777777" w:rsidR="001666C4" w:rsidRPr="001666C4" w:rsidRDefault="001666C4" w:rsidP="001666C4">
      <w:pPr>
        <w:pStyle w:val="AppendixHeading"/>
      </w:pPr>
      <w:r w:rsidRPr="001666C4">
        <w:t>Section 1: Incident Overview</w:t>
      </w:r>
    </w:p>
    <w:p w14:paraId="57179975" w14:textId="77777777" w:rsidR="001666C4" w:rsidRPr="00BE4D5C" w:rsidRDefault="001666C4" w:rsidP="001666C4">
      <w:pPr>
        <w:rPr>
          <w:color w:val="auto"/>
        </w:rPr>
      </w:pPr>
      <w:r w:rsidRPr="00BE4D5C">
        <w:rPr>
          <w:color w:val="auto"/>
          <w:highlight w:val="lightGray"/>
        </w:rPr>
        <w:t>[Information in the Incident Overview should be “structured data”—written as a list rather than in paragraph form—in order to facilitate preparation of other parts of the AAR/IP, maintain consistency within AAR/IPs, and facilitate the analysis of AAR/IPs for program reporting.]</w:t>
      </w:r>
    </w:p>
    <w:p w14:paraId="3F66F159" w14:textId="77777777" w:rsidR="001666C4" w:rsidRPr="001666C4" w:rsidRDefault="001666C4" w:rsidP="00B54B99">
      <w:pPr>
        <w:pStyle w:val="AppendixHeading"/>
        <w:rPr>
          <w:caps w:val="0"/>
          <w:sz w:val="28"/>
        </w:rPr>
      </w:pPr>
      <w:r w:rsidRPr="001666C4">
        <w:rPr>
          <w:caps w:val="0"/>
          <w:sz w:val="28"/>
        </w:rPr>
        <w:t>Incident Details</w:t>
      </w:r>
    </w:p>
    <w:p w14:paraId="6B45C6FC" w14:textId="320D0DB5" w:rsidR="001666C4" w:rsidRPr="001666C4" w:rsidRDefault="001666C4" w:rsidP="00BE4D5C">
      <w:pPr>
        <w:spacing w:after="0"/>
      </w:pPr>
      <w:r w:rsidRPr="001666C4">
        <w:t>Incident Name</w:t>
      </w:r>
    </w:p>
    <w:p w14:paraId="6EEFA1B6" w14:textId="77777777" w:rsidR="001666C4" w:rsidRPr="00BE4D5C" w:rsidRDefault="001666C4" w:rsidP="00BE4D5C">
      <w:pPr>
        <w:rPr>
          <w:color w:val="auto"/>
        </w:rPr>
      </w:pPr>
      <w:r w:rsidRPr="00BE4D5C">
        <w:rPr>
          <w:color w:val="auto"/>
          <w:highlight w:val="lightGray"/>
        </w:rPr>
        <w:t>[Insert formal name of incident, which should match the name in the header.]</w:t>
      </w:r>
    </w:p>
    <w:p w14:paraId="7A1BC02B" w14:textId="77777777" w:rsidR="001666C4" w:rsidRPr="001666C4" w:rsidRDefault="001666C4" w:rsidP="00BE4D5C">
      <w:pPr>
        <w:spacing w:after="0"/>
      </w:pPr>
      <w:r w:rsidRPr="001666C4">
        <w:t>Type of Incident</w:t>
      </w:r>
    </w:p>
    <w:p w14:paraId="15A837F8" w14:textId="37A3A2B3" w:rsidR="001666C4" w:rsidRPr="00BE4D5C" w:rsidRDefault="001666C4" w:rsidP="00BE4D5C">
      <w:pPr>
        <w:rPr>
          <w:color w:val="auto"/>
          <w:highlight w:val="yellow"/>
        </w:rPr>
      </w:pPr>
      <w:r w:rsidRPr="00BE4D5C">
        <w:rPr>
          <w:color w:val="auto"/>
          <w:highlight w:val="lightGray"/>
        </w:rPr>
        <w:t>[Insert the type of incident</w:t>
      </w:r>
      <w:r w:rsidR="002E2002">
        <w:rPr>
          <w:color w:val="auto"/>
          <w:highlight w:val="lightGray"/>
        </w:rPr>
        <w:t>.]</w:t>
      </w:r>
    </w:p>
    <w:p w14:paraId="7177F2CB" w14:textId="1BA56D18" w:rsidR="001666C4" w:rsidRPr="001666C4" w:rsidRDefault="001666C4" w:rsidP="00BE4D5C">
      <w:pPr>
        <w:spacing w:after="0"/>
      </w:pPr>
      <w:r w:rsidRPr="001666C4">
        <w:t>Incident Start Date</w:t>
      </w:r>
      <w:r w:rsidR="002E2002">
        <w:t>/Time</w:t>
      </w:r>
    </w:p>
    <w:p w14:paraId="21AA3D73" w14:textId="53126212" w:rsidR="001666C4" w:rsidRPr="00BE4D5C" w:rsidRDefault="001666C4" w:rsidP="00BE4D5C">
      <w:pPr>
        <w:rPr>
          <w:color w:val="auto"/>
        </w:rPr>
      </w:pPr>
      <w:r w:rsidRPr="00BE4D5C">
        <w:rPr>
          <w:color w:val="auto"/>
          <w:highlight w:val="lightGray"/>
        </w:rPr>
        <w:t xml:space="preserve">[Insert the month, day, </w:t>
      </w:r>
      <w:r w:rsidR="002E2002">
        <w:rPr>
          <w:color w:val="auto"/>
          <w:highlight w:val="lightGray"/>
        </w:rPr>
        <w:t xml:space="preserve">year </w:t>
      </w:r>
      <w:r w:rsidRPr="00BE4D5C">
        <w:rPr>
          <w:color w:val="auto"/>
          <w:highlight w:val="lightGray"/>
        </w:rPr>
        <w:t xml:space="preserve">and </w:t>
      </w:r>
      <w:r w:rsidR="002E2002">
        <w:rPr>
          <w:color w:val="auto"/>
          <w:highlight w:val="lightGray"/>
        </w:rPr>
        <w:t>time</w:t>
      </w:r>
      <w:r w:rsidRPr="00BE4D5C">
        <w:rPr>
          <w:color w:val="auto"/>
          <w:highlight w:val="lightGray"/>
        </w:rPr>
        <w:t xml:space="preserve"> that the incident began.]</w:t>
      </w:r>
    </w:p>
    <w:p w14:paraId="1B04273E" w14:textId="3456F0CF" w:rsidR="001666C4" w:rsidRPr="001666C4" w:rsidRDefault="001666C4" w:rsidP="00BE4D5C">
      <w:pPr>
        <w:spacing w:after="0"/>
      </w:pPr>
      <w:r w:rsidRPr="001666C4">
        <w:t>Incident End Date</w:t>
      </w:r>
      <w:r w:rsidR="002E2002">
        <w:t>/Time</w:t>
      </w:r>
    </w:p>
    <w:p w14:paraId="09622D6C" w14:textId="5C1FF295" w:rsidR="001666C4" w:rsidRPr="00BE4D5C" w:rsidRDefault="001666C4" w:rsidP="00BE4D5C">
      <w:pPr>
        <w:rPr>
          <w:color w:val="auto"/>
        </w:rPr>
      </w:pPr>
      <w:r w:rsidRPr="00BE4D5C">
        <w:rPr>
          <w:color w:val="auto"/>
          <w:highlight w:val="lightGray"/>
        </w:rPr>
        <w:t xml:space="preserve">[Insert the month, day, </w:t>
      </w:r>
      <w:r w:rsidR="002E2002">
        <w:rPr>
          <w:color w:val="auto"/>
          <w:highlight w:val="lightGray"/>
        </w:rPr>
        <w:t xml:space="preserve">year </w:t>
      </w:r>
      <w:r w:rsidRPr="00BE4D5C">
        <w:rPr>
          <w:color w:val="auto"/>
          <w:highlight w:val="lightGray"/>
        </w:rPr>
        <w:t xml:space="preserve">and </w:t>
      </w:r>
      <w:r w:rsidR="002E2002">
        <w:rPr>
          <w:color w:val="auto"/>
          <w:highlight w:val="lightGray"/>
        </w:rPr>
        <w:t>time</w:t>
      </w:r>
      <w:r w:rsidRPr="00BE4D5C">
        <w:rPr>
          <w:color w:val="auto"/>
          <w:highlight w:val="lightGray"/>
        </w:rPr>
        <w:t xml:space="preserve"> that the incident ended.]</w:t>
      </w:r>
    </w:p>
    <w:p w14:paraId="16754F0B" w14:textId="77777777" w:rsidR="001666C4" w:rsidRPr="001666C4" w:rsidRDefault="001666C4" w:rsidP="00BE4D5C">
      <w:pPr>
        <w:spacing w:after="0"/>
      </w:pPr>
      <w:r w:rsidRPr="001666C4">
        <w:t>Duration</w:t>
      </w:r>
    </w:p>
    <w:p w14:paraId="2D66256D" w14:textId="77777777" w:rsidR="001666C4" w:rsidRPr="00BE4D5C" w:rsidRDefault="001666C4" w:rsidP="00BE4D5C">
      <w:pPr>
        <w:rPr>
          <w:color w:val="auto"/>
        </w:rPr>
      </w:pPr>
      <w:r w:rsidRPr="00BE4D5C">
        <w:rPr>
          <w:color w:val="auto"/>
          <w:highlight w:val="lightGray"/>
        </w:rPr>
        <w:t>[Insert the total length of the incident, in day or hours, as appropriate.]</w:t>
      </w:r>
    </w:p>
    <w:p w14:paraId="42B68490" w14:textId="77777777" w:rsidR="001666C4" w:rsidRPr="001666C4" w:rsidRDefault="001666C4" w:rsidP="00BE4D5C">
      <w:pPr>
        <w:spacing w:after="0"/>
      </w:pPr>
      <w:r w:rsidRPr="001666C4">
        <w:t>Location</w:t>
      </w:r>
    </w:p>
    <w:p w14:paraId="6F086A77" w14:textId="77777777" w:rsidR="001666C4" w:rsidRPr="00BE4D5C" w:rsidRDefault="001666C4" w:rsidP="00BE4D5C">
      <w:pPr>
        <w:rPr>
          <w:color w:val="auto"/>
          <w:highlight w:val="yellow"/>
        </w:rPr>
      </w:pPr>
      <w:r w:rsidRPr="00BE4D5C">
        <w:rPr>
          <w:color w:val="auto"/>
          <w:highlight w:val="lightGray"/>
        </w:rPr>
        <w:t>[Insert all applicable information regarding the specific location of the incident; including any city, State, Federal region, international country, or military installation.]</w:t>
      </w:r>
    </w:p>
    <w:p w14:paraId="30E9557C" w14:textId="77777777" w:rsidR="001666C4" w:rsidRPr="001666C4" w:rsidRDefault="001666C4" w:rsidP="00B54B99">
      <w:pPr>
        <w:pStyle w:val="AppendixHeading"/>
        <w:rPr>
          <w:caps w:val="0"/>
          <w:sz w:val="28"/>
        </w:rPr>
      </w:pPr>
      <w:r w:rsidRPr="001666C4">
        <w:rPr>
          <w:caps w:val="0"/>
          <w:sz w:val="28"/>
        </w:rPr>
        <w:t>Participating Organizations</w:t>
      </w:r>
    </w:p>
    <w:p w14:paraId="02815270" w14:textId="39D3A58E" w:rsidR="001666C4" w:rsidRPr="00BE4D5C" w:rsidRDefault="001666C4" w:rsidP="001666C4">
      <w:pPr>
        <w:rPr>
          <w:color w:val="auto"/>
          <w:highlight w:val="yellow"/>
        </w:rPr>
      </w:pPr>
      <w:r w:rsidRPr="00BE4D5C">
        <w:rPr>
          <w:color w:val="auto"/>
          <w:highlight w:val="lightGray"/>
        </w:rPr>
        <w:t>[Insert a list of the individual participating organizations or agencies, including Federal, State, Tribal, non-governmental organizations, local and international agencies, and contract support companies as applicable.]</w:t>
      </w:r>
    </w:p>
    <w:p w14:paraId="364444BE" w14:textId="77777777" w:rsidR="001666C4" w:rsidRPr="001666C4" w:rsidRDefault="001666C4" w:rsidP="00BE4D5C">
      <w:pPr>
        <w:spacing w:after="0"/>
      </w:pPr>
      <w:r w:rsidRPr="00BE4D5C">
        <w:t>Number</w:t>
      </w:r>
      <w:r w:rsidRPr="001666C4">
        <w:t xml:space="preserve"> of Participants</w:t>
      </w:r>
    </w:p>
    <w:p w14:paraId="740DED63" w14:textId="77777777" w:rsidR="001666C4" w:rsidRPr="00BE4D5C" w:rsidRDefault="001666C4" w:rsidP="00BE4D5C">
      <w:pPr>
        <w:rPr>
          <w:color w:val="auto"/>
          <w:highlight w:val="lightGray"/>
        </w:rPr>
      </w:pPr>
      <w:r w:rsidRPr="00BE4D5C">
        <w:rPr>
          <w:color w:val="auto"/>
          <w:highlight w:val="lightGray"/>
        </w:rPr>
        <w:t xml:space="preserve">[Insert a list of the total number of each of the following incident participants, as applicable.] </w:t>
      </w:r>
    </w:p>
    <w:p w14:paraId="5558E0EE" w14:textId="77777777" w:rsidR="001666C4" w:rsidRPr="001666C4" w:rsidRDefault="001666C4" w:rsidP="00B54B99">
      <w:pPr>
        <w:pStyle w:val="AppendixHeading"/>
        <w:rPr>
          <w:caps w:val="0"/>
          <w:sz w:val="28"/>
        </w:rPr>
      </w:pPr>
      <w:r w:rsidRPr="001666C4">
        <w:rPr>
          <w:caps w:val="0"/>
          <w:sz w:val="28"/>
        </w:rPr>
        <w:t>Scenario Summary</w:t>
      </w:r>
    </w:p>
    <w:p w14:paraId="4DB9EEF0" w14:textId="63FB3B88" w:rsidR="001666C4" w:rsidRPr="00BE4D5C" w:rsidRDefault="001666C4" w:rsidP="001666C4">
      <w:pPr>
        <w:rPr>
          <w:color w:val="auto"/>
        </w:rPr>
      </w:pPr>
      <w:r w:rsidRPr="00BE4D5C">
        <w:rPr>
          <w:color w:val="auto"/>
          <w:highlight w:val="lightGray"/>
        </w:rPr>
        <w:t>[</w:t>
      </w:r>
      <w:r w:rsidR="00BE4D5C">
        <w:rPr>
          <w:color w:val="auto"/>
          <w:highlight w:val="lightGray"/>
        </w:rPr>
        <w:t>T</w:t>
      </w:r>
      <w:r w:rsidRPr="00BE4D5C">
        <w:rPr>
          <w:color w:val="auto"/>
          <w:highlight w:val="lightGray"/>
        </w:rPr>
        <w:t>his section should summarize the scenario or situation, key events, and the time in which these events</w:t>
      </w:r>
      <w:r w:rsidR="00BE4D5C">
        <w:rPr>
          <w:color w:val="auto"/>
          <w:highlight w:val="lightGray"/>
        </w:rPr>
        <w:t xml:space="preserve"> occurred.</w:t>
      </w:r>
      <w:r w:rsidR="00BE4D5C">
        <w:rPr>
          <w:color w:val="auto"/>
        </w:rPr>
        <w:t>]</w:t>
      </w:r>
    </w:p>
    <w:p w14:paraId="1BD762CF" w14:textId="77777777" w:rsidR="001666C4" w:rsidRPr="001666C4" w:rsidRDefault="001666C4" w:rsidP="001666C4">
      <w:pPr>
        <w:ind w:left="720"/>
        <w:rPr>
          <w:highlight w:val="lightGray"/>
        </w:rPr>
      </w:pPr>
    </w:p>
    <w:p w14:paraId="225408BB" w14:textId="77777777" w:rsidR="006354F3" w:rsidRDefault="006354F3">
      <w:pPr>
        <w:jc w:val="left"/>
        <w:rPr>
          <w:rFonts w:ascii="Museo Slab 500" w:eastAsia="Times New Roman" w:hAnsi="Museo Slab 500" w:cs="Arial"/>
          <w:caps/>
          <w:sz w:val="32"/>
          <w:szCs w:val="28"/>
        </w:rPr>
      </w:pPr>
      <w:r>
        <w:br w:type="page"/>
      </w:r>
    </w:p>
    <w:p w14:paraId="30F655F9" w14:textId="454FD2BA" w:rsidR="001666C4" w:rsidRPr="001666C4" w:rsidRDefault="001666C4" w:rsidP="001666C4">
      <w:pPr>
        <w:pStyle w:val="AppendixHeading"/>
      </w:pPr>
      <w:r w:rsidRPr="001666C4">
        <w:t>Section 2: Analysis of Capabilities</w:t>
      </w:r>
    </w:p>
    <w:p w14:paraId="754D02D4" w14:textId="44234DA6" w:rsidR="001666C4" w:rsidRPr="001666C4" w:rsidRDefault="001666C4" w:rsidP="001666C4">
      <w:r w:rsidRPr="001666C4">
        <w:t>This section of the report reviews the performance of the incident capabilities, activities, and tasks.</w:t>
      </w:r>
      <w:r w:rsidR="00237E2C">
        <w:t xml:space="preserve"> </w:t>
      </w:r>
      <w:r w:rsidRPr="001666C4">
        <w:t>In this section, observations are organized by capability and associated activities.</w:t>
      </w:r>
      <w:r w:rsidR="00237E2C">
        <w:t xml:space="preserve"> </w:t>
      </w:r>
      <w:r w:rsidRPr="001666C4">
        <w:t xml:space="preserve">The capabilities of </w:t>
      </w:r>
      <w:r w:rsidRPr="00BE4D5C">
        <w:rPr>
          <w:color w:val="auto"/>
          <w:highlight w:val="lightGray"/>
        </w:rPr>
        <w:t>[full incident name]</w:t>
      </w:r>
      <w:r w:rsidRPr="00BE4D5C">
        <w:rPr>
          <w:color w:val="auto"/>
        </w:rPr>
        <w:t xml:space="preserve"> </w:t>
      </w:r>
      <w:r w:rsidRPr="001666C4">
        <w:t xml:space="preserve">are listed below, Each </w:t>
      </w:r>
      <w:r w:rsidR="002E2002">
        <w:t>capability</w:t>
      </w:r>
      <w:r w:rsidRPr="001666C4">
        <w:t xml:space="preserve"> is followed by related observations, which include references, analysis, and recommendations.</w:t>
      </w:r>
    </w:p>
    <w:p w14:paraId="0D48C9FB" w14:textId="13DF4506" w:rsidR="001666C4" w:rsidRPr="00BE4D5C" w:rsidRDefault="001666C4" w:rsidP="001666C4">
      <w:pPr>
        <w:rPr>
          <w:color w:val="auto"/>
        </w:rPr>
      </w:pPr>
      <w:r w:rsidRPr="00BE4D5C">
        <w:rPr>
          <w:color w:val="auto"/>
          <w:highlight w:val="lightGray"/>
        </w:rPr>
        <w:t xml:space="preserve">[The format for Chapter </w:t>
      </w:r>
      <w:r w:rsidR="00BE4D5C" w:rsidRPr="00BE4D5C">
        <w:rPr>
          <w:color w:val="auto"/>
          <w:highlight w:val="lightGray"/>
        </w:rPr>
        <w:t>2</w:t>
      </w:r>
      <w:r w:rsidRPr="00BE4D5C">
        <w:rPr>
          <w:color w:val="auto"/>
          <w:highlight w:val="lightGray"/>
        </w:rPr>
        <w:t>, as described above, represents the preferred order for analysis of incident observations.</w:t>
      </w:r>
      <w:r w:rsidR="00237E2C">
        <w:rPr>
          <w:color w:val="auto"/>
          <w:highlight w:val="lightGray"/>
        </w:rPr>
        <w:t xml:space="preserve"> </w:t>
      </w:r>
      <w:r w:rsidRPr="00BE4D5C">
        <w:rPr>
          <w:color w:val="auto"/>
          <w:highlight w:val="lightGray"/>
        </w:rPr>
        <w:t>However, observations that are cross-cutting and do not apply to one, specific activity within the capability should be listed first, directl</w:t>
      </w:r>
      <w:r w:rsidR="002E2002">
        <w:rPr>
          <w:color w:val="auto"/>
          <w:highlight w:val="lightGray"/>
        </w:rPr>
        <w:t>y under the capability summary.</w:t>
      </w:r>
      <w:r w:rsidRPr="00BE4D5C">
        <w:rPr>
          <w:color w:val="auto"/>
          <w:highlight w:val="lightGray"/>
        </w:rPr>
        <w:t>]</w:t>
      </w:r>
      <w:r w:rsidRPr="00BE4D5C">
        <w:rPr>
          <w:color w:val="auto"/>
        </w:rPr>
        <w:t xml:space="preserve"> </w:t>
      </w:r>
    </w:p>
    <w:p w14:paraId="148D74F1" w14:textId="77777777" w:rsidR="001666C4" w:rsidRPr="006B6F09" w:rsidRDefault="001666C4" w:rsidP="006B6F09">
      <w:pPr>
        <w:pStyle w:val="AppendixHeading"/>
        <w:rPr>
          <w:caps w:val="0"/>
          <w:sz w:val="28"/>
        </w:rPr>
      </w:pPr>
      <w:r w:rsidRPr="006B6F09">
        <w:rPr>
          <w:caps w:val="0"/>
          <w:sz w:val="28"/>
        </w:rPr>
        <w:t>Capability 1: [Capability Name]</w:t>
      </w:r>
    </w:p>
    <w:p w14:paraId="0BB89731" w14:textId="16E76F55" w:rsidR="006B6F09" w:rsidRPr="001666C4" w:rsidRDefault="001666C4" w:rsidP="006B6F09">
      <w:r w:rsidRPr="00BE4D5C">
        <w:t xml:space="preserve">Capability Summary: </w:t>
      </w:r>
      <w:r w:rsidRPr="00BE4D5C">
        <w:rPr>
          <w:highlight w:val="lightGray"/>
        </w:rPr>
        <w:t>[</w:t>
      </w:r>
      <w:r w:rsidRPr="00BE4D5C">
        <w:rPr>
          <w:color w:val="auto"/>
          <w:highlight w:val="lightGray"/>
        </w:rPr>
        <w:t>Include a deta</w:t>
      </w:r>
      <w:r w:rsidR="002E2002">
        <w:rPr>
          <w:color w:val="auto"/>
          <w:highlight w:val="lightGray"/>
        </w:rPr>
        <w:t>iled overview of the capability.</w:t>
      </w:r>
      <w:r w:rsidRPr="00BE4D5C">
        <w:rPr>
          <w:color w:val="auto"/>
          <w:highlight w:val="lightGray"/>
        </w:rPr>
        <w:t xml:space="preserve"> The exact length of this summary will depend on the scope of the incident.]</w:t>
      </w:r>
    </w:p>
    <w:p w14:paraId="0BC063FE" w14:textId="77777777" w:rsidR="001666C4" w:rsidRPr="001666C4" w:rsidRDefault="001666C4" w:rsidP="00BE4D5C">
      <w:r w:rsidRPr="00BE4D5C">
        <w:t>Observation 1.1:</w:t>
      </w:r>
      <w:r w:rsidRPr="001666C4">
        <w:t xml:space="preserve"> </w:t>
      </w:r>
      <w:r w:rsidRPr="00BE4D5C">
        <w:rPr>
          <w:color w:val="auto"/>
          <w:highlight w:val="lightGray"/>
        </w:rPr>
        <w:t>[Begin this section with a heading indicating whether the observation is a “Strength” or an “Area for Improvement.” A strength is an observed action, behavior, procedure, and/or practice that is worthy of recognition and special notice. Areas for improvement are those areas in which the evaluator observed that a necessary task was not performed or that a task was performed with notable problems. Following this heading, insert a short, complete sentence that describes the general observation.]</w:t>
      </w:r>
    </w:p>
    <w:p w14:paraId="23A600F6" w14:textId="5D8C71E7" w:rsidR="001666C4" w:rsidRPr="00BE4D5C" w:rsidRDefault="001666C4" w:rsidP="00BE4D5C">
      <w:pPr>
        <w:rPr>
          <w:color w:val="auto"/>
        </w:rPr>
      </w:pPr>
      <w:r w:rsidRPr="00BE4D5C">
        <w:t>References:</w:t>
      </w:r>
      <w:r w:rsidRPr="001666C4">
        <w:rPr>
          <w:b/>
        </w:rPr>
        <w:t xml:space="preserve"> </w:t>
      </w:r>
      <w:r w:rsidRPr="00BE4D5C">
        <w:rPr>
          <w:color w:val="auto"/>
          <w:highlight w:val="lightGray"/>
        </w:rPr>
        <w:t>[List relevant plans, policies, procedures, laws, and/or regulations, or sections of these plans, policies, procedures, laws, and/or regulations.</w:t>
      </w:r>
      <w:r w:rsidR="00237E2C">
        <w:rPr>
          <w:color w:val="auto"/>
          <w:highlight w:val="lightGray"/>
        </w:rPr>
        <w:t xml:space="preserve"> </w:t>
      </w:r>
      <w:r w:rsidRPr="00BE4D5C">
        <w:rPr>
          <w:color w:val="auto"/>
          <w:highlight w:val="lightGray"/>
        </w:rPr>
        <w:t>If no references apply to the observation, it is acceptable to simply list “N/A” or “Not Applicable.”]</w:t>
      </w:r>
    </w:p>
    <w:p w14:paraId="327FA586" w14:textId="77777777" w:rsidR="001666C4" w:rsidRPr="00BE4D5C" w:rsidRDefault="001666C4" w:rsidP="001666C4">
      <w:pPr>
        <w:numPr>
          <w:ilvl w:val="0"/>
          <w:numId w:val="22"/>
        </w:numPr>
        <w:tabs>
          <w:tab w:val="num" w:pos="1440"/>
        </w:tabs>
        <w:spacing w:before="60" w:after="0" w:line="240" w:lineRule="auto"/>
        <w:ind w:left="1440"/>
        <w:jc w:val="left"/>
        <w:rPr>
          <w:color w:val="auto"/>
        </w:rPr>
      </w:pPr>
      <w:r w:rsidRPr="00BE4D5C">
        <w:rPr>
          <w:color w:val="auto"/>
          <w:highlight w:val="lightGray"/>
        </w:rPr>
        <w:t>[Name of the task and the applicable plans, policies, procedures, laws, and/or regulations and 1-2 sentences describing their relation to the task]</w:t>
      </w:r>
    </w:p>
    <w:p w14:paraId="65FDDC72" w14:textId="77777777" w:rsidR="001666C4" w:rsidRPr="00BE4D5C" w:rsidRDefault="001666C4" w:rsidP="001666C4">
      <w:pPr>
        <w:numPr>
          <w:ilvl w:val="0"/>
          <w:numId w:val="22"/>
        </w:numPr>
        <w:tabs>
          <w:tab w:val="num" w:pos="1440"/>
        </w:tabs>
        <w:spacing w:before="60" w:after="0" w:line="240" w:lineRule="auto"/>
        <w:ind w:left="1440"/>
        <w:jc w:val="left"/>
        <w:rPr>
          <w:color w:val="auto"/>
        </w:rPr>
      </w:pPr>
      <w:r w:rsidRPr="00BE4D5C">
        <w:rPr>
          <w:color w:val="auto"/>
          <w:highlight w:val="lightGray"/>
        </w:rPr>
        <w:t>[Name of the task and the applicable plans, policies, procedures, laws, and/or regulations and 1-2 sentences describing their relation to the task]</w:t>
      </w:r>
    </w:p>
    <w:p w14:paraId="56FEE84A" w14:textId="77777777" w:rsidR="001666C4" w:rsidRPr="00BE4D5C" w:rsidRDefault="001666C4" w:rsidP="001666C4">
      <w:pPr>
        <w:numPr>
          <w:ilvl w:val="0"/>
          <w:numId w:val="22"/>
        </w:numPr>
        <w:tabs>
          <w:tab w:val="num" w:pos="1440"/>
        </w:tabs>
        <w:spacing w:before="60" w:after="0" w:line="240" w:lineRule="auto"/>
        <w:ind w:left="1440"/>
        <w:jc w:val="left"/>
        <w:rPr>
          <w:color w:val="auto"/>
        </w:rPr>
      </w:pPr>
      <w:r w:rsidRPr="00BE4D5C">
        <w:rPr>
          <w:color w:val="auto"/>
          <w:highlight w:val="lightGray"/>
        </w:rPr>
        <w:t>[Name of the task and the applicable plans, policies, procedures, laws, and/or regulations and 1-2 sentences describing their relation to the task]</w:t>
      </w:r>
    </w:p>
    <w:p w14:paraId="0C2247C9" w14:textId="77777777" w:rsidR="001666C4" w:rsidRPr="001666C4" w:rsidRDefault="001666C4" w:rsidP="001666C4">
      <w:pPr>
        <w:rPr>
          <w:b/>
        </w:rPr>
      </w:pPr>
    </w:p>
    <w:p w14:paraId="1A28A8E3" w14:textId="16A2DB37" w:rsidR="001666C4" w:rsidRPr="00BE4D5C" w:rsidRDefault="001666C4" w:rsidP="00115412">
      <w:pPr>
        <w:rPr>
          <w:color w:val="auto"/>
        </w:rPr>
      </w:pPr>
      <w:r w:rsidRPr="00BE4D5C">
        <w:t>Analysis:</w:t>
      </w:r>
      <w:r w:rsidRPr="001666C4">
        <w:t xml:space="preserve"> </w:t>
      </w:r>
      <w:r w:rsidRPr="00BE4D5C">
        <w:rPr>
          <w:color w:val="auto"/>
        </w:rPr>
        <w:t>[</w:t>
      </w:r>
      <w:r w:rsidRPr="00BE4D5C">
        <w:rPr>
          <w:color w:val="auto"/>
          <w:highlight w:val="lightGray"/>
        </w:rPr>
        <w:t xml:space="preserve">The analysis section should be the most detailed section of </w:t>
      </w:r>
      <w:r w:rsidR="006F2ACB">
        <w:rPr>
          <w:color w:val="auto"/>
          <w:highlight w:val="lightGray"/>
        </w:rPr>
        <w:t>Section 2</w:t>
      </w:r>
      <w:r w:rsidRPr="00BE4D5C">
        <w:rPr>
          <w:color w:val="auto"/>
          <w:highlight w:val="lightGray"/>
        </w:rPr>
        <w:t>.</w:t>
      </w:r>
      <w:r w:rsidR="00237E2C">
        <w:rPr>
          <w:color w:val="auto"/>
          <w:highlight w:val="lightGray"/>
        </w:rPr>
        <w:t xml:space="preserve"> </w:t>
      </w:r>
      <w:r w:rsidRPr="00BE4D5C">
        <w:rPr>
          <w:color w:val="auto"/>
          <w:highlight w:val="lightGray"/>
        </w:rPr>
        <w:t>Include a description of the behavior or actions at the core of the observation, as well as a brief description of what happened and the consequence(s) (positive or negative) of the action or behavior.</w:t>
      </w:r>
      <w:r w:rsidR="00237E2C">
        <w:rPr>
          <w:color w:val="auto"/>
          <w:highlight w:val="lightGray"/>
        </w:rPr>
        <w:t xml:space="preserve"> </w:t>
      </w:r>
      <w:r w:rsidRPr="00BE4D5C">
        <w:rPr>
          <w:color w:val="auto"/>
          <w:highlight w:val="lightGray"/>
        </w:rPr>
        <w:t>If an action was performed successfully, include any relevant innovative approaches utilized by the incident participants.</w:t>
      </w:r>
      <w:r w:rsidR="00237E2C">
        <w:rPr>
          <w:color w:val="auto"/>
          <w:highlight w:val="lightGray"/>
        </w:rPr>
        <w:t xml:space="preserve"> </w:t>
      </w:r>
      <w:r w:rsidRPr="00BE4D5C">
        <w:rPr>
          <w:color w:val="auto"/>
          <w:highlight w:val="lightGray"/>
        </w:rPr>
        <w:t>If an action was not performed adequately, the root-causes contributing to the shortcoming must be identified.]</w:t>
      </w:r>
    </w:p>
    <w:p w14:paraId="528ED7F8" w14:textId="74C7B1C4" w:rsidR="001666C4" w:rsidRPr="00BE4D5C" w:rsidRDefault="001666C4" w:rsidP="00115412">
      <w:pPr>
        <w:rPr>
          <w:color w:val="auto"/>
        </w:rPr>
      </w:pPr>
      <w:r w:rsidRPr="00BE4D5C">
        <w:t>Recommendations:</w:t>
      </w:r>
      <w:r w:rsidRPr="001666C4">
        <w:t xml:space="preserve"> </w:t>
      </w:r>
      <w:r w:rsidRPr="00BE4D5C">
        <w:rPr>
          <w:color w:val="auto"/>
          <w:highlight w:val="lightGray"/>
        </w:rPr>
        <w:t>[Insert recommendations to address identified areas for improvement, based on the judgment and experience of the evaluation team.</w:t>
      </w:r>
      <w:r w:rsidR="00237E2C">
        <w:rPr>
          <w:color w:val="auto"/>
          <w:highlight w:val="lightGray"/>
        </w:rPr>
        <w:t xml:space="preserve"> </w:t>
      </w:r>
      <w:r w:rsidRPr="00BE4D5C">
        <w:rPr>
          <w:color w:val="auto"/>
          <w:highlight w:val="lightGray"/>
        </w:rPr>
        <w:t>If the observation was identified as a strength, without corresponding recommendations, insert “None.]</w:t>
      </w:r>
    </w:p>
    <w:p w14:paraId="4D0025E7" w14:textId="77777777" w:rsidR="001666C4" w:rsidRPr="00BE4D5C" w:rsidRDefault="001666C4" w:rsidP="001666C4">
      <w:pPr>
        <w:numPr>
          <w:ilvl w:val="0"/>
          <w:numId w:val="24"/>
        </w:numPr>
        <w:tabs>
          <w:tab w:val="num" w:pos="1440"/>
        </w:tabs>
        <w:spacing w:before="60" w:after="0" w:line="240" w:lineRule="auto"/>
        <w:jc w:val="left"/>
        <w:rPr>
          <w:color w:val="auto"/>
        </w:rPr>
      </w:pPr>
      <w:r w:rsidRPr="00BE4D5C">
        <w:rPr>
          <w:color w:val="auto"/>
          <w:highlight w:val="lightGray"/>
        </w:rPr>
        <w:t>[Complete description of recommendation]</w:t>
      </w:r>
    </w:p>
    <w:p w14:paraId="19BADC79" w14:textId="77777777" w:rsidR="001666C4" w:rsidRPr="00BE4D5C" w:rsidRDefault="001666C4" w:rsidP="001666C4">
      <w:pPr>
        <w:numPr>
          <w:ilvl w:val="0"/>
          <w:numId w:val="24"/>
        </w:numPr>
        <w:tabs>
          <w:tab w:val="num" w:pos="1440"/>
        </w:tabs>
        <w:spacing w:before="60" w:after="0" w:line="240" w:lineRule="auto"/>
        <w:jc w:val="left"/>
        <w:rPr>
          <w:color w:val="auto"/>
        </w:rPr>
      </w:pPr>
      <w:r w:rsidRPr="00BE4D5C">
        <w:rPr>
          <w:color w:val="auto"/>
          <w:highlight w:val="lightGray"/>
        </w:rPr>
        <w:t>[Complete description of recommendation]</w:t>
      </w:r>
    </w:p>
    <w:p w14:paraId="30A8C15C" w14:textId="77777777" w:rsidR="001666C4" w:rsidRDefault="001666C4" w:rsidP="001666C4">
      <w:pPr>
        <w:numPr>
          <w:ilvl w:val="0"/>
          <w:numId w:val="24"/>
        </w:numPr>
        <w:tabs>
          <w:tab w:val="num" w:pos="1440"/>
        </w:tabs>
        <w:spacing w:before="60" w:after="0" w:line="240" w:lineRule="auto"/>
        <w:jc w:val="left"/>
        <w:rPr>
          <w:color w:val="auto"/>
        </w:rPr>
      </w:pPr>
      <w:r w:rsidRPr="00BE4D5C">
        <w:rPr>
          <w:color w:val="auto"/>
          <w:highlight w:val="lightGray"/>
        </w:rPr>
        <w:t>[Complete description of recommendation]</w:t>
      </w:r>
    </w:p>
    <w:p w14:paraId="3FB96ACA" w14:textId="77777777" w:rsidR="00BE4D5C" w:rsidRPr="00BE4D5C" w:rsidRDefault="00BE4D5C" w:rsidP="00BE4D5C">
      <w:pPr>
        <w:tabs>
          <w:tab w:val="num" w:pos="1440"/>
        </w:tabs>
        <w:spacing w:before="60" w:after="0" w:line="240" w:lineRule="auto"/>
        <w:ind w:left="1080"/>
        <w:jc w:val="left"/>
        <w:rPr>
          <w:color w:val="auto"/>
        </w:rPr>
      </w:pPr>
    </w:p>
    <w:p w14:paraId="2FADF623" w14:textId="711A8E9A" w:rsidR="001666C4" w:rsidRPr="00BE4D5C" w:rsidRDefault="001666C4" w:rsidP="001666C4">
      <w:pPr>
        <w:rPr>
          <w:color w:val="auto"/>
        </w:rPr>
      </w:pPr>
      <w:r w:rsidRPr="00BE4D5C">
        <w:rPr>
          <w:color w:val="auto"/>
          <w:highlight w:val="lightGray"/>
        </w:rPr>
        <w:t>[Continue to add additional observations, references, analyses, and recommendations for each capability as necessary.</w:t>
      </w:r>
      <w:r w:rsidR="00237E2C">
        <w:rPr>
          <w:color w:val="auto"/>
          <w:highlight w:val="lightGray"/>
        </w:rPr>
        <w:t xml:space="preserve"> </w:t>
      </w:r>
      <w:r w:rsidRPr="00BE4D5C">
        <w:rPr>
          <w:color w:val="auto"/>
          <w:highlight w:val="lightGray"/>
        </w:rPr>
        <w:t>Maintain numbering convention to allow for easy reference.]</w:t>
      </w:r>
    </w:p>
    <w:p w14:paraId="06AD0BF4" w14:textId="77777777" w:rsidR="001666C4" w:rsidRPr="001666C4" w:rsidRDefault="001666C4" w:rsidP="001666C4"/>
    <w:p w14:paraId="37B049DC" w14:textId="77777777" w:rsidR="001666C4" w:rsidRPr="001666C4" w:rsidRDefault="001666C4" w:rsidP="001666C4">
      <w:pPr>
        <w:pStyle w:val="AppendixHeading"/>
      </w:pPr>
      <w:r w:rsidRPr="001666C4">
        <w:t>Section 3: Conclusion</w:t>
      </w:r>
    </w:p>
    <w:p w14:paraId="010E5BEF" w14:textId="2AC17D8E" w:rsidR="001666C4" w:rsidRPr="00BE4D5C" w:rsidRDefault="001666C4" w:rsidP="001666C4">
      <w:pPr>
        <w:rPr>
          <w:color w:val="auto"/>
          <w:highlight w:val="yellow"/>
        </w:rPr>
      </w:pPr>
      <w:r w:rsidRPr="00BE4D5C">
        <w:rPr>
          <w:color w:val="auto"/>
          <w:highlight w:val="lightGray"/>
        </w:rPr>
        <w:t>[This section is a conclusion for the entire document.</w:t>
      </w:r>
      <w:r w:rsidR="00237E2C">
        <w:rPr>
          <w:color w:val="auto"/>
          <w:highlight w:val="lightGray"/>
        </w:rPr>
        <w:t xml:space="preserve"> </w:t>
      </w:r>
      <w:r w:rsidRPr="00BE4D5C">
        <w:rPr>
          <w:color w:val="auto"/>
          <w:highlight w:val="lightGray"/>
        </w:rPr>
        <w:t xml:space="preserve">It provides an </w:t>
      </w:r>
      <w:r w:rsidR="00BE4D5C">
        <w:rPr>
          <w:color w:val="auto"/>
          <w:highlight w:val="lightGray"/>
        </w:rPr>
        <w:t xml:space="preserve">overall summary to the report. </w:t>
      </w:r>
      <w:r w:rsidRPr="00BE4D5C">
        <w:rPr>
          <w:color w:val="auto"/>
          <w:highlight w:val="lightGray"/>
        </w:rPr>
        <w:t>It should include the demonstrated capabilities, lessons learned, major recommendations, and a summary of what steps should be taken to ensure that the concluding results w</w:t>
      </w:r>
      <w:r w:rsidR="006F2ACB">
        <w:rPr>
          <w:color w:val="auto"/>
          <w:highlight w:val="lightGray"/>
        </w:rPr>
        <w:t>ill help to further refine the TIMP document</w:t>
      </w:r>
      <w:r w:rsidRPr="00BE4D5C">
        <w:rPr>
          <w:color w:val="auto"/>
          <w:highlight w:val="lightGray"/>
        </w:rPr>
        <w:t>, policies, procedures, and training for this type of incident.</w:t>
      </w:r>
    </w:p>
    <w:p w14:paraId="1EE99F97" w14:textId="77777777" w:rsidR="001666C4" w:rsidRPr="001666C4" w:rsidRDefault="001666C4" w:rsidP="001666C4">
      <w:pPr>
        <w:rPr>
          <w:highlight w:val="yellow"/>
        </w:rPr>
      </w:pPr>
    </w:p>
    <w:p w14:paraId="039C2D71" w14:textId="502045F1" w:rsidR="003448DB" w:rsidRDefault="003448DB">
      <w:pPr>
        <w:jc w:val="left"/>
        <w:rPr>
          <w:b/>
          <w:smallCaps/>
          <w:sz w:val="40"/>
          <w:szCs w:val="40"/>
        </w:rPr>
      </w:pPr>
      <w:r>
        <w:rPr>
          <w:b/>
          <w:smallCaps/>
          <w:sz w:val="40"/>
          <w:szCs w:val="40"/>
        </w:rPr>
        <w:br w:type="page"/>
      </w:r>
    </w:p>
    <w:p w14:paraId="0EE4E182" w14:textId="52D8F96D" w:rsidR="001666C4" w:rsidRPr="001666C4" w:rsidRDefault="001666C4" w:rsidP="001666C4">
      <w:pPr>
        <w:pStyle w:val="AppendixHeading"/>
      </w:pPr>
      <w:r w:rsidRPr="001666C4">
        <w:t xml:space="preserve">Appendix </w:t>
      </w:r>
      <w:r>
        <w:t>1</w:t>
      </w:r>
      <w:r w:rsidRPr="001666C4">
        <w:t>: Improvement Plan</w:t>
      </w:r>
    </w:p>
    <w:p w14:paraId="7DAC024A" w14:textId="0F908582" w:rsidR="001666C4" w:rsidRDefault="001666C4" w:rsidP="001666C4">
      <w:pPr>
        <w:ind w:right="86"/>
        <w:rPr>
          <w:color w:val="auto"/>
        </w:rPr>
      </w:pPr>
      <w:r w:rsidRPr="001666C4">
        <w:t>This</w:t>
      </w:r>
      <w:r w:rsidR="00BE4D5C">
        <w:t xml:space="preserve"> improvement plan</w:t>
      </w:r>
      <w:r w:rsidRPr="001666C4">
        <w:t xml:space="preserve"> has been developed specifically for </w:t>
      </w:r>
      <w:r w:rsidRPr="00BE4D5C">
        <w:rPr>
          <w:color w:val="auto"/>
          <w:highlight w:val="lightGray"/>
        </w:rPr>
        <w:t>[identify the State, county, jurisdiction, etc., as applicable]</w:t>
      </w:r>
      <w:r w:rsidRPr="001666C4">
        <w:t xml:space="preserve"> as a result of </w:t>
      </w:r>
      <w:r w:rsidRPr="00BE4D5C">
        <w:rPr>
          <w:color w:val="auto"/>
          <w:highlight w:val="lightGray"/>
        </w:rPr>
        <w:t>[full incident name]</w:t>
      </w:r>
      <w:r w:rsidRPr="00BE4D5C">
        <w:rPr>
          <w:color w:val="auto"/>
        </w:rPr>
        <w:t xml:space="preserve"> </w:t>
      </w:r>
      <w:r w:rsidRPr="001666C4">
        <w:t xml:space="preserve">conducted on </w:t>
      </w:r>
      <w:r w:rsidRPr="00BE4D5C">
        <w:rPr>
          <w:color w:val="auto"/>
          <w:highlight w:val="lightGray"/>
        </w:rPr>
        <w:t>[date of incident]</w:t>
      </w:r>
      <w:r w:rsidRPr="001666C4">
        <w:t xml:space="preserve">. These recommendations draw on both the After Action Report and the After Action Conference. </w:t>
      </w:r>
      <w:r w:rsidRPr="00BE4D5C">
        <w:rPr>
          <w:color w:val="auto"/>
          <w:highlight w:val="lightGray"/>
        </w:rPr>
        <w:t xml:space="preserve">[The IP should include the key recommendations and corrective actions identified in </w:t>
      </w:r>
      <w:r w:rsidRPr="00BE4D5C">
        <w:rPr>
          <w:i/>
          <w:color w:val="auto"/>
          <w:highlight w:val="lightGray"/>
        </w:rPr>
        <w:t xml:space="preserve">Chapter </w:t>
      </w:r>
      <w:r w:rsidR="006B6F09" w:rsidRPr="00BE4D5C">
        <w:rPr>
          <w:i/>
          <w:color w:val="auto"/>
          <w:highlight w:val="lightGray"/>
        </w:rPr>
        <w:t>2</w:t>
      </w:r>
      <w:r w:rsidRPr="00BE4D5C">
        <w:rPr>
          <w:i/>
          <w:color w:val="auto"/>
          <w:highlight w:val="lightGray"/>
        </w:rPr>
        <w:t>: Analysis of Capabilities</w:t>
      </w:r>
      <w:r w:rsidRPr="00BE4D5C">
        <w:rPr>
          <w:color w:val="auto"/>
          <w:highlight w:val="lightGray"/>
        </w:rPr>
        <w:t>.]</w:t>
      </w:r>
    </w:p>
    <w:p w14:paraId="181E6132" w14:textId="46D4BB41" w:rsidR="00E721C1" w:rsidRPr="001666C4" w:rsidRDefault="00E721C1" w:rsidP="00E721C1">
      <w:pPr>
        <w:ind w:left="-360" w:right="-360"/>
        <w:jc w:val="center"/>
      </w:pPr>
      <w:r w:rsidRPr="001666C4">
        <w:rPr>
          <w:rFonts w:cs="Arial"/>
          <w:i/>
        </w:rPr>
        <w:t>Improvement Plan Matrix</w:t>
      </w:r>
    </w:p>
    <w:tbl>
      <w:tblPr>
        <w:tblpPr w:leftFromText="180" w:rightFromText="180" w:vertAnchor="text" w:horzAnchor="margin" w:tblpY="22"/>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1710"/>
        <w:gridCol w:w="1370"/>
        <w:gridCol w:w="1235"/>
        <w:gridCol w:w="949"/>
        <w:gridCol w:w="1074"/>
        <w:gridCol w:w="1204"/>
      </w:tblGrid>
      <w:tr w:rsidR="00BE4D5C" w:rsidRPr="001666C4" w14:paraId="3667D64C" w14:textId="77777777" w:rsidTr="009E34ED">
        <w:trPr>
          <w:trHeight w:val="708"/>
          <w:tblHeader/>
        </w:trPr>
        <w:tc>
          <w:tcPr>
            <w:tcW w:w="1188" w:type="dxa"/>
            <w:tcBorders>
              <w:top w:val="single" w:sz="4" w:space="0" w:color="000080"/>
              <w:left w:val="single" w:sz="4" w:space="0" w:color="000080"/>
              <w:right w:val="single" w:sz="4" w:space="0" w:color="FFFFFF"/>
            </w:tcBorders>
            <w:shd w:val="clear" w:color="auto" w:fill="2150A3" w:themeFill="text2"/>
            <w:vAlign w:val="center"/>
          </w:tcPr>
          <w:p w14:paraId="1A59CE16"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Capability</w:t>
            </w:r>
          </w:p>
        </w:tc>
        <w:tc>
          <w:tcPr>
            <w:tcW w:w="1350" w:type="dxa"/>
            <w:tcBorders>
              <w:top w:val="single" w:sz="4" w:space="0" w:color="000080"/>
              <w:left w:val="single" w:sz="4" w:space="0" w:color="FFFFFF"/>
              <w:right w:val="single" w:sz="4" w:space="0" w:color="FFFFFF"/>
            </w:tcBorders>
            <w:shd w:val="clear" w:color="auto" w:fill="2150A3" w:themeFill="text2"/>
            <w:vAlign w:val="center"/>
          </w:tcPr>
          <w:p w14:paraId="0243EE0C"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Observation Title</w:t>
            </w:r>
          </w:p>
        </w:tc>
        <w:tc>
          <w:tcPr>
            <w:tcW w:w="1710" w:type="dxa"/>
            <w:tcBorders>
              <w:top w:val="single" w:sz="4" w:space="0" w:color="000080"/>
              <w:left w:val="single" w:sz="4" w:space="0" w:color="FFFFFF"/>
              <w:right w:val="single" w:sz="4" w:space="0" w:color="FFFFFF"/>
            </w:tcBorders>
            <w:shd w:val="clear" w:color="auto" w:fill="2150A3" w:themeFill="text2"/>
            <w:vAlign w:val="center"/>
          </w:tcPr>
          <w:p w14:paraId="031003DA"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Recommendation</w:t>
            </w:r>
          </w:p>
        </w:tc>
        <w:tc>
          <w:tcPr>
            <w:tcW w:w="1370" w:type="dxa"/>
            <w:tcBorders>
              <w:top w:val="single" w:sz="4" w:space="0" w:color="000080"/>
              <w:left w:val="single" w:sz="4" w:space="0" w:color="FFFFFF"/>
              <w:right w:val="single" w:sz="4" w:space="0" w:color="FFFFFF"/>
            </w:tcBorders>
            <w:shd w:val="clear" w:color="auto" w:fill="2150A3" w:themeFill="text2"/>
            <w:vAlign w:val="center"/>
          </w:tcPr>
          <w:p w14:paraId="18706C3C" w14:textId="77777777" w:rsidR="00BE4D5C" w:rsidRDefault="00BE4D5C" w:rsidP="00BE4D5C">
            <w:pPr>
              <w:spacing w:after="0"/>
              <w:ind w:left="-108" w:right="-108"/>
              <w:jc w:val="center"/>
              <w:rPr>
                <w:rFonts w:cs="Arial"/>
                <w:b/>
                <w:color w:val="FFFFFF"/>
                <w:sz w:val="20"/>
                <w:szCs w:val="20"/>
              </w:rPr>
            </w:pPr>
            <w:r w:rsidRPr="001666C4">
              <w:rPr>
                <w:rFonts w:cs="Arial"/>
                <w:b/>
                <w:color w:val="FFFFFF"/>
                <w:sz w:val="20"/>
                <w:szCs w:val="20"/>
              </w:rPr>
              <w:t>Corrective</w:t>
            </w:r>
          </w:p>
          <w:p w14:paraId="2BF50073" w14:textId="77777777" w:rsidR="00BE4D5C" w:rsidRDefault="00BE4D5C" w:rsidP="00BE4D5C">
            <w:pPr>
              <w:spacing w:after="0"/>
              <w:ind w:left="-108" w:right="-108"/>
              <w:jc w:val="center"/>
              <w:rPr>
                <w:rFonts w:cs="Arial"/>
                <w:b/>
                <w:color w:val="FFFFFF"/>
                <w:sz w:val="20"/>
                <w:szCs w:val="20"/>
              </w:rPr>
            </w:pPr>
            <w:r w:rsidRPr="001666C4">
              <w:rPr>
                <w:rFonts w:cs="Arial"/>
                <w:b/>
                <w:color w:val="FFFFFF"/>
                <w:sz w:val="20"/>
                <w:szCs w:val="20"/>
              </w:rPr>
              <w:t>Action</w:t>
            </w:r>
          </w:p>
          <w:p w14:paraId="711F1901"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Description</w:t>
            </w:r>
          </w:p>
        </w:tc>
        <w:tc>
          <w:tcPr>
            <w:tcW w:w="1235" w:type="dxa"/>
            <w:tcBorders>
              <w:top w:val="single" w:sz="4" w:space="0" w:color="000080"/>
              <w:left w:val="single" w:sz="4" w:space="0" w:color="FFFFFF"/>
              <w:right w:val="single" w:sz="4" w:space="0" w:color="FFFFFF"/>
            </w:tcBorders>
            <w:shd w:val="clear" w:color="auto" w:fill="2150A3" w:themeFill="text2"/>
            <w:vAlign w:val="center"/>
          </w:tcPr>
          <w:p w14:paraId="510F323C" w14:textId="77777777" w:rsidR="00BE4D5C" w:rsidRDefault="00BE4D5C" w:rsidP="00BE4D5C">
            <w:pPr>
              <w:spacing w:after="0"/>
              <w:ind w:left="-108" w:right="-108"/>
              <w:jc w:val="center"/>
              <w:rPr>
                <w:rFonts w:cs="Arial"/>
                <w:b/>
                <w:color w:val="FFFFFF"/>
                <w:sz w:val="20"/>
                <w:szCs w:val="20"/>
              </w:rPr>
            </w:pPr>
            <w:r>
              <w:rPr>
                <w:rFonts w:cs="Arial"/>
                <w:b/>
                <w:color w:val="FFFFFF"/>
                <w:sz w:val="20"/>
                <w:szCs w:val="20"/>
              </w:rPr>
              <w:t>Primary</w:t>
            </w:r>
          </w:p>
          <w:p w14:paraId="4F071B69"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Responsible Agency</w:t>
            </w:r>
          </w:p>
        </w:tc>
        <w:tc>
          <w:tcPr>
            <w:tcW w:w="949" w:type="dxa"/>
            <w:tcBorders>
              <w:top w:val="single" w:sz="4" w:space="0" w:color="000080"/>
              <w:left w:val="single" w:sz="4" w:space="0" w:color="FFFFFF"/>
              <w:right w:val="single" w:sz="4" w:space="0" w:color="FFFFFF"/>
            </w:tcBorders>
            <w:shd w:val="clear" w:color="auto" w:fill="2150A3" w:themeFill="text2"/>
            <w:vAlign w:val="center"/>
          </w:tcPr>
          <w:p w14:paraId="5EB36F66" w14:textId="77777777" w:rsidR="00BE4D5C" w:rsidRPr="001666C4" w:rsidRDefault="00BE4D5C" w:rsidP="00BE4D5C">
            <w:pPr>
              <w:spacing w:after="0"/>
              <w:ind w:right="-108"/>
              <w:jc w:val="center"/>
              <w:rPr>
                <w:rFonts w:cs="Arial"/>
                <w:b/>
                <w:color w:val="FFFFFF"/>
                <w:sz w:val="20"/>
                <w:szCs w:val="20"/>
              </w:rPr>
            </w:pPr>
            <w:r w:rsidRPr="001666C4">
              <w:rPr>
                <w:rFonts w:cs="Arial"/>
                <w:b/>
                <w:color w:val="FFFFFF"/>
                <w:sz w:val="20"/>
                <w:szCs w:val="20"/>
              </w:rPr>
              <w:t>Agency</w:t>
            </w:r>
          </w:p>
          <w:p w14:paraId="24C5773F"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POC</w:t>
            </w:r>
          </w:p>
        </w:tc>
        <w:tc>
          <w:tcPr>
            <w:tcW w:w="1074" w:type="dxa"/>
            <w:tcBorders>
              <w:top w:val="single" w:sz="4" w:space="0" w:color="000080"/>
              <w:left w:val="single" w:sz="4" w:space="0" w:color="FFFFFF"/>
              <w:right w:val="single" w:sz="4" w:space="0" w:color="FFFFFF"/>
            </w:tcBorders>
            <w:shd w:val="clear" w:color="auto" w:fill="2150A3" w:themeFill="text2"/>
            <w:vAlign w:val="center"/>
          </w:tcPr>
          <w:p w14:paraId="467C6189" w14:textId="77777777" w:rsidR="00BE4D5C" w:rsidRDefault="00BE4D5C" w:rsidP="00BE4D5C">
            <w:pPr>
              <w:spacing w:after="0"/>
              <w:ind w:left="-108" w:right="-108"/>
              <w:jc w:val="center"/>
              <w:rPr>
                <w:rFonts w:cs="Arial"/>
                <w:b/>
                <w:color w:val="FFFFFF"/>
                <w:sz w:val="20"/>
                <w:szCs w:val="20"/>
              </w:rPr>
            </w:pPr>
            <w:r w:rsidRPr="001666C4">
              <w:rPr>
                <w:rFonts w:cs="Arial"/>
                <w:b/>
                <w:color w:val="FFFFFF"/>
                <w:sz w:val="20"/>
                <w:szCs w:val="20"/>
              </w:rPr>
              <w:t>Start</w:t>
            </w:r>
          </w:p>
          <w:p w14:paraId="2CB6A0B5"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Date</w:t>
            </w:r>
          </w:p>
        </w:tc>
        <w:tc>
          <w:tcPr>
            <w:tcW w:w="1204" w:type="dxa"/>
            <w:tcBorders>
              <w:top w:val="single" w:sz="4" w:space="0" w:color="000080"/>
              <w:left w:val="single" w:sz="4" w:space="0" w:color="FFFFFF"/>
              <w:right w:val="single" w:sz="4" w:space="0" w:color="000080"/>
            </w:tcBorders>
            <w:shd w:val="clear" w:color="auto" w:fill="2150A3" w:themeFill="text2"/>
            <w:vAlign w:val="center"/>
          </w:tcPr>
          <w:p w14:paraId="754014B8" w14:textId="77777777" w:rsidR="00BE4D5C" w:rsidRPr="001666C4" w:rsidRDefault="00BE4D5C" w:rsidP="00BE4D5C">
            <w:pPr>
              <w:spacing w:after="0"/>
              <w:ind w:left="-108" w:right="-108"/>
              <w:jc w:val="center"/>
              <w:rPr>
                <w:rFonts w:cs="Arial"/>
                <w:b/>
                <w:color w:val="FFFFFF"/>
                <w:sz w:val="20"/>
                <w:szCs w:val="20"/>
              </w:rPr>
            </w:pPr>
            <w:r w:rsidRPr="001666C4">
              <w:rPr>
                <w:rFonts w:cs="Arial"/>
                <w:b/>
                <w:color w:val="FFFFFF"/>
                <w:sz w:val="20"/>
                <w:szCs w:val="20"/>
              </w:rPr>
              <w:t>Completion Date</w:t>
            </w:r>
          </w:p>
        </w:tc>
      </w:tr>
      <w:tr w:rsidR="00BE4D5C" w:rsidRPr="001666C4" w14:paraId="4ACC5E94" w14:textId="77777777" w:rsidTr="009E34ED">
        <w:trPr>
          <w:trHeight w:val="165"/>
        </w:trPr>
        <w:tc>
          <w:tcPr>
            <w:tcW w:w="1188" w:type="dxa"/>
            <w:vMerge w:val="restart"/>
            <w:tcBorders>
              <w:left w:val="single" w:sz="4" w:space="0" w:color="000080"/>
            </w:tcBorders>
          </w:tcPr>
          <w:p w14:paraId="4894FA66" w14:textId="77777777" w:rsidR="00BE4D5C" w:rsidRPr="00BE4D5C" w:rsidRDefault="00BE4D5C" w:rsidP="00BE4D5C">
            <w:pPr>
              <w:ind w:right="-108"/>
              <w:rPr>
                <w:rFonts w:cs="Arial"/>
                <w:color w:val="auto"/>
                <w:sz w:val="20"/>
                <w:szCs w:val="20"/>
                <w:highlight w:val="lightGray"/>
              </w:rPr>
            </w:pPr>
            <w:r w:rsidRPr="00BE4D5C">
              <w:rPr>
                <w:rFonts w:cs="Arial"/>
                <w:color w:val="auto"/>
                <w:sz w:val="20"/>
                <w:szCs w:val="20"/>
                <w:highlight w:val="lightGray"/>
              </w:rPr>
              <w:t>[Capability 1: Capability Name]</w:t>
            </w:r>
          </w:p>
        </w:tc>
        <w:tc>
          <w:tcPr>
            <w:tcW w:w="1350" w:type="dxa"/>
            <w:vMerge w:val="restart"/>
          </w:tcPr>
          <w:p w14:paraId="1656FE43"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r w:rsidRPr="00BE4D5C">
              <w:rPr>
                <w:rFonts w:cs="Arial"/>
                <w:color w:val="auto"/>
                <w:sz w:val="20"/>
                <w:szCs w:val="20"/>
                <w:highlight w:val="lightGray"/>
              </w:rPr>
              <w:t>1. Observation 1</w:t>
            </w:r>
          </w:p>
        </w:tc>
        <w:tc>
          <w:tcPr>
            <w:tcW w:w="1710" w:type="dxa"/>
            <w:vMerge w:val="restart"/>
            <w:shd w:val="clear" w:color="auto" w:fill="auto"/>
          </w:tcPr>
          <w:p w14:paraId="226516B3"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370" w:type="dxa"/>
          </w:tcPr>
          <w:p w14:paraId="1B249A03" w14:textId="77777777" w:rsidR="00BE4D5C" w:rsidRPr="001666C4"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ind w:left="3"/>
              <w:rPr>
                <w:rFonts w:cs="Arial"/>
                <w:sz w:val="20"/>
                <w:szCs w:val="20"/>
                <w:highlight w:val="lightGray"/>
              </w:rPr>
            </w:pPr>
          </w:p>
        </w:tc>
        <w:tc>
          <w:tcPr>
            <w:tcW w:w="1235" w:type="dxa"/>
          </w:tcPr>
          <w:p w14:paraId="6635156B"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c>
          <w:tcPr>
            <w:tcW w:w="949" w:type="dxa"/>
          </w:tcPr>
          <w:p w14:paraId="1D8389C8"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c>
          <w:tcPr>
            <w:tcW w:w="1074" w:type="dxa"/>
          </w:tcPr>
          <w:p w14:paraId="5A498450"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Cs/>
                <w:color w:val="auto"/>
                <w:sz w:val="20"/>
                <w:szCs w:val="20"/>
                <w:highlight w:val="lightGray"/>
              </w:rPr>
            </w:pPr>
          </w:p>
        </w:tc>
        <w:tc>
          <w:tcPr>
            <w:tcW w:w="1204" w:type="dxa"/>
            <w:tcBorders>
              <w:right w:val="single" w:sz="4" w:space="0" w:color="000080"/>
            </w:tcBorders>
          </w:tcPr>
          <w:p w14:paraId="5165D5EA"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r>
      <w:tr w:rsidR="00BE4D5C" w:rsidRPr="001666C4" w14:paraId="69EA2E3F" w14:textId="77777777" w:rsidTr="009E34ED">
        <w:trPr>
          <w:trHeight w:val="165"/>
        </w:trPr>
        <w:tc>
          <w:tcPr>
            <w:tcW w:w="1188" w:type="dxa"/>
            <w:vMerge/>
            <w:tcBorders>
              <w:left w:val="single" w:sz="4" w:space="0" w:color="000080"/>
            </w:tcBorders>
          </w:tcPr>
          <w:p w14:paraId="1D55352D" w14:textId="77777777" w:rsidR="00BE4D5C" w:rsidRPr="00BE4D5C" w:rsidRDefault="00BE4D5C" w:rsidP="00BE4D5C">
            <w:pPr>
              <w:ind w:right="-108"/>
              <w:rPr>
                <w:rFonts w:cs="Arial"/>
                <w:color w:val="auto"/>
                <w:sz w:val="20"/>
                <w:szCs w:val="20"/>
                <w:highlight w:val="lightGray"/>
              </w:rPr>
            </w:pPr>
          </w:p>
        </w:tc>
        <w:tc>
          <w:tcPr>
            <w:tcW w:w="1350" w:type="dxa"/>
            <w:vMerge/>
          </w:tcPr>
          <w:p w14:paraId="68E5B7EB"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710" w:type="dxa"/>
            <w:vMerge/>
            <w:shd w:val="clear" w:color="auto" w:fill="auto"/>
          </w:tcPr>
          <w:p w14:paraId="4FCD9188"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370" w:type="dxa"/>
          </w:tcPr>
          <w:p w14:paraId="1C54DC1C" w14:textId="77777777" w:rsidR="00BE4D5C" w:rsidRPr="001666C4"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ind w:left="3"/>
              <w:rPr>
                <w:rFonts w:cs="Arial"/>
                <w:sz w:val="20"/>
                <w:szCs w:val="20"/>
                <w:highlight w:val="lightGray"/>
              </w:rPr>
            </w:pPr>
          </w:p>
        </w:tc>
        <w:tc>
          <w:tcPr>
            <w:tcW w:w="1235" w:type="dxa"/>
          </w:tcPr>
          <w:p w14:paraId="7E8CDF81"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949" w:type="dxa"/>
          </w:tcPr>
          <w:p w14:paraId="7D67670C"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1074" w:type="dxa"/>
          </w:tcPr>
          <w:p w14:paraId="02E93C10"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color w:val="auto"/>
                <w:sz w:val="20"/>
                <w:szCs w:val="20"/>
                <w:highlight w:val="lightGray"/>
              </w:rPr>
            </w:pPr>
          </w:p>
        </w:tc>
        <w:tc>
          <w:tcPr>
            <w:tcW w:w="1204" w:type="dxa"/>
            <w:tcBorders>
              <w:right w:val="single" w:sz="4" w:space="0" w:color="000080"/>
            </w:tcBorders>
          </w:tcPr>
          <w:p w14:paraId="48B1D94D"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r>
      <w:tr w:rsidR="00BE4D5C" w:rsidRPr="001666C4" w14:paraId="39C5F108" w14:textId="77777777" w:rsidTr="009E34ED">
        <w:trPr>
          <w:trHeight w:val="165"/>
        </w:trPr>
        <w:tc>
          <w:tcPr>
            <w:tcW w:w="1188" w:type="dxa"/>
            <w:vMerge/>
            <w:tcBorders>
              <w:left w:val="single" w:sz="4" w:space="0" w:color="000080"/>
            </w:tcBorders>
          </w:tcPr>
          <w:p w14:paraId="57FD1E79" w14:textId="77777777" w:rsidR="00BE4D5C" w:rsidRPr="00BE4D5C" w:rsidRDefault="00BE4D5C" w:rsidP="00BE4D5C">
            <w:pPr>
              <w:ind w:right="-108"/>
              <w:rPr>
                <w:rFonts w:cs="Arial"/>
                <w:color w:val="auto"/>
                <w:sz w:val="20"/>
                <w:szCs w:val="20"/>
                <w:highlight w:val="lightGray"/>
              </w:rPr>
            </w:pPr>
          </w:p>
        </w:tc>
        <w:tc>
          <w:tcPr>
            <w:tcW w:w="1350" w:type="dxa"/>
            <w:vMerge/>
          </w:tcPr>
          <w:p w14:paraId="2486DDE7"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710" w:type="dxa"/>
            <w:vMerge w:val="restart"/>
            <w:shd w:val="clear" w:color="auto" w:fill="auto"/>
          </w:tcPr>
          <w:p w14:paraId="64FBA781"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370" w:type="dxa"/>
          </w:tcPr>
          <w:p w14:paraId="2555EFBC" w14:textId="77777777" w:rsidR="00BE4D5C" w:rsidRPr="001666C4"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ind w:left="3"/>
              <w:rPr>
                <w:rFonts w:cs="Arial"/>
                <w:sz w:val="20"/>
                <w:szCs w:val="20"/>
                <w:highlight w:val="lightGray"/>
              </w:rPr>
            </w:pPr>
          </w:p>
        </w:tc>
        <w:tc>
          <w:tcPr>
            <w:tcW w:w="1235" w:type="dxa"/>
          </w:tcPr>
          <w:p w14:paraId="6CDABA0A"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949" w:type="dxa"/>
          </w:tcPr>
          <w:p w14:paraId="1E1FFB0F"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1074" w:type="dxa"/>
          </w:tcPr>
          <w:p w14:paraId="4BEF37CE"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color w:val="auto"/>
                <w:sz w:val="20"/>
                <w:szCs w:val="20"/>
                <w:highlight w:val="lightGray"/>
              </w:rPr>
            </w:pPr>
          </w:p>
        </w:tc>
        <w:tc>
          <w:tcPr>
            <w:tcW w:w="1204" w:type="dxa"/>
            <w:tcBorders>
              <w:right w:val="single" w:sz="4" w:space="0" w:color="000080"/>
            </w:tcBorders>
          </w:tcPr>
          <w:p w14:paraId="333CAD02"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r>
      <w:tr w:rsidR="00BE4D5C" w:rsidRPr="001666C4" w14:paraId="33090267" w14:textId="77777777" w:rsidTr="009E34ED">
        <w:trPr>
          <w:trHeight w:val="165"/>
        </w:trPr>
        <w:tc>
          <w:tcPr>
            <w:tcW w:w="1188" w:type="dxa"/>
            <w:vMerge/>
            <w:tcBorders>
              <w:left w:val="single" w:sz="4" w:space="0" w:color="000080"/>
            </w:tcBorders>
          </w:tcPr>
          <w:p w14:paraId="79BC886F" w14:textId="77777777" w:rsidR="00BE4D5C" w:rsidRPr="00BE4D5C" w:rsidRDefault="00BE4D5C" w:rsidP="00BE4D5C">
            <w:pPr>
              <w:ind w:right="-108"/>
              <w:rPr>
                <w:rFonts w:cs="Arial"/>
                <w:color w:val="auto"/>
                <w:sz w:val="20"/>
                <w:szCs w:val="20"/>
                <w:highlight w:val="lightGray"/>
              </w:rPr>
            </w:pPr>
          </w:p>
        </w:tc>
        <w:tc>
          <w:tcPr>
            <w:tcW w:w="1350" w:type="dxa"/>
            <w:vMerge/>
          </w:tcPr>
          <w:p w14:paraId="50CB03EF"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710" w:type="dxa"/>
            <w:vMerge/>
            <w:shd w:val="clear" w:color="auto" w:fill="auto"/>
          </w:tcPr>
          <w:p w14:paraId="1762BA2C"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370" w:type="dxa"/>
          </w:tcPr>
          <w:p w14:paraId="418CF55D" w14:textId="77777777" w:rsidR="00BE4D5C" w:rsidRPr="001666C4"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ind w:left="3"/>
              <w:rPr>
                <w:rFonts w:cs="Arial"/>
                <w:sz w:val="20"/>
                <w:szCs w:val="20"/>
                <w:highlight w:val="lightGray"/>
              </w:rPr>
            </w:pPr>
          </w:p>
        </w:tc>
        <w:tc>
          <w:tcPr>
            <w:tcW w:w="1235" w:type="dxa"/>
          </w:tcPr>
          <w:p w14:paraId="57ADC048"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949" w:type="dxa"/>
          </w:tcPr>
          <w:p w14:paraId="3FB67FA5"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1074" w:type="dxa"/>
          </w:tcPr>
          <w:p w14:paraId="574BAF96"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color w:val="auto"/>
                <w:sz w:val="20"/>
                <w:szCs w:val="20"/>
                <w:highlight w:val="lightGray"/>
              </w:rPr>
            </w:pPr>
          </w:p>
        </w:tc>
        <w:tc>
          <w:tcPr>
            <w:tcW w:w="1204" w:type="dxa"/>
            <w:tcBorders>
              <w:right w:val="single" w:sz="4" w:space="0" w:color="000080"/>
            </w:tcBorders>
          </w:tcPr>
          <w:p w14:paraId="0D9BF4BF"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r>
      <w:tr w:rsidR="00BE4D5C" w:rsidRPr="001666C4" w14:paraId="6F9ED7F3" w14:textId="77777777" w:rsidTr="009E34ED">
        <w:trPr>
          <w:trHeight w:val="165"/>
        </w:trPr>
        <w:tc>
          <w:tcPr>
            <w:tcW w:w="1188" w:type="dxa"/>
            <w:vMerge/>
            <w:tcBorders>
              <w:left w:val="single" w:sz="4" w:space="0" w:color="000080"/>
            </w:tcBorders>
          </w:tcPr>
          <w:p w14:paraId="7BADFA0A" w14:textId="77777777" w:rsidR="00BE4D5C" w:rsidRPr="00BE4D5C" w:rsidRDefault="00BE4D5C" w:rsidP="00BE4D5C">
            <w:pPr>
              <w:ind w:right="-108"/>
              <w:rPr>
                <w:rFonts w:cs="Arial"/>
                <w:color w:val="auto"/>
                <w:sz w:val="20"/>
                <w:szCs w:val="20"/>
                <w:highlight w:val="lightGray"/>
              </w:rPr>
            </w:pPr>
          </w:p>
        </w:tc>
        <w:tc>
          <w:tcPr>
            <w:tcW w:w="1350" w:type="dxa"/>
            <w:vMerge w:val="restart"/>
          </w:tcPr>
          <w:p w14:paraId="5C5E3C8E"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r w:rsidRPr="00BE4D5C">
              <w:rPr>
                <w:rFonts w:cs="Arial"/>
                <w:color w:val="auto"/>
                <w:sz w:val="20"/>
                <w:szCs w:val="20"/>
                <w:highlight w:val="lightGray"/>
              </w:rPr>
              <w:t>2. Observation 2</w:t>
            </w:r>
          </w:p>
        </w:tc>
        <w:tc>
          <w:tcPr>
            <w:tcW w:w="1710" w:type="dxa"/>
            <w:vMerge w:val="restart"/>
            <w:shd w:val="clear" w:color="auto" w:fill="auto"/>
          </w:tcPr>
          <w:p w14:paraId="2645F538" w14:textId="77777777" w:rsidR="00BE4D5C" w:rsidRPr="00BE4D5C"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rPr>
                <w:rFonts w:cs="Arial"/>
                <w:color w:val="auto"/>
                <w:sz w:val="20"/>
                <w:szCs w:val="20"/>
                <w:highlight w:val="lightGray"/>
              </w:rPr>
            </w:pPr>
          </w:p>
        </w:tc>
        <w:tc>
          <w:tcPr>
            <w:tcW w:w="1370" w:type="dxa"/>
          </w:tcPr>
          <w:p w14:paraId="64DD32D1" w14:textId="77777777" w:rsidR="00BE4D5C" w:rsidRPr="001666C4"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ind w:left="3"/>
              <w:rPr>
                <w:rFonts w:cs="Arial"/>
                <w:sz w:val="20"/>
                <w:szCs w:val="20"/>
                <w:highlight w:val="lightGray"/>
              </w:rPr>
            </w:pPr>
          </w:p>
        </w:tc>
        <w:tc>
          <w:tcPr>
            <w:tcW w:w="1235" w:type="dxa"/>
          </w:tcPr>
          <w:p w14:paraId="14F37516"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c>
          <w:tcPr>
            <w:tcW w:w="949" w:type="dxa"/>
          </w:tcPr>
          <w:p w14:paraId="5ADF9BD1"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c>
          <w:tcPr>
            <w:tcW w:w="1074" w:type="dxa"/>
          </w:tcPr>
          <w:p w14:paraId="4F697E10"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color w:val="auto"/>
                <w:sz w:val="20"/>
                <w:szCs w:val="20"/>
                <w:highlight w:val="lightGray"/>
              </w:rPr>
            </w:pPr>
          </w:p>
        </w:tc>
        <w:tc>
          <w:tcPr>
            <w:tcW w:w="1204" w:type="dxa"/>
            <w:tcBorders>
              <w:right w:val="single" w:sz="4" w:space="0" w:color="000080"/>
            </w:tcBorders>
          </w:tcPr>
          <w:p w14:paraId="1D15FD30"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r>
      <w:tr w:rsidR="00BE4D5C" w:rsidRPr="001666C4" w14:paraId="272A8EE1" w14:textId="77777777" w:rsidTr="009E34ED">
        <w:trPr>
          <w:trHeight w:val="165"/>
        </w:trPr>
        <w:tc>
          <w:tcPr>
            <w:tcW w:w="1188" w:type="dxa"/>
            <w:vMerge/>
            <w:tcBorders>
              <w:left w:val="single" w:sz="4" w:space="0" w:color="000080"/>
              <w:bottom w:val="single" w:sz="4" w:space="0" w:color="000080"/>
            </w:tcBorders>
          </w:tcPr>
          <w:p w14:paraId="3BCF8A5A" w14:textId="77777777" w:rsidR="00BE4D5C" w:rsidRPr="001666C4" w:rsidRDefault="00BE4D5C" w:rsidP="00BE4D5C">
            <w:pPr>
              <w:ind w:right="-108"/>
              <w:rPr>
                <w:rFonts w:cs="Arial"/>
                <w:sz w:val="20"/>
                <w:szCs w:val="20"/>
                <w:highlight w:val="lightGray"/>
              </w:rPr>
            </w:pPr>
          </w:p>
        </w:tc>
        <w:tc>
          <w:tcPr>
            <w:tcW w:w="1350" w:type="dxa"/>
            <w:vMerge/>
            <w:tcBorders>
              <w:bottom w:val="single" w:sz="4" w:space="0" w:color="000080"/>
            </w:tcBorders>
          </w:tcPr>
          <w:p w14:paraId="23FB68F4"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bCs/>
                <w:color w:val="FFFFFF"/>
                <w:sz w:val="20"/>
                <w:szCs w:val="20"/>
                <w:highlight w:val="lightGray"/>
              </w:rPr>
            </w:pPr>
          </w:p>
        </w:tc>
        <w:tc>
          <w:tcPr>
            <w:tcW w:w="1710" w:type="dxa"/>
            <w:vMerge/>
            <w:tcBorders>
              <w:bottom w:val="single" w:sz="4" w:space="0" w:color="000080"/>
            </w:tcBorders>
            <w:shd w:val="clear" w:color="auto" w:fill="auto"/>
          </w:tcPr>
          <w:p w14:paraId="7EF60C56"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bCs/>
                <w:color w:val="FFFFFF"/>
                <w:sz w:val="20"/>
                <w:szCs w:val="20"/>
                <w:highlight w:val="lightGray"/>
              </w:rPr>
            </w:pPr>
          </w:p>
        </w:tc>
        <w:tc>
          <w:tcPr>
            <w:tcW w:w="1370" w:type="dxa"/>
            <w:tcBorders>
              <w:bottom w:val="single" w:sz="4" w:space="0" w:color="000080"/>
            </w:tcBorders>
          </w:tcPr>
          <w:p w14:paraId="40444C2F" w14:textId="77777777" w:rsidR="00BE4D5C" w:rsidRPr="001666C4" w:rsidRDefault="00BE4D5C" w:rsidP="00BE4D5C">
            <w:pPr>
              <w:tabs>
                <w:tab w:val="left" w:pos="1440"/>
                <w:tab w:val="left" w:pos="2160"/>
                <w:tab w:val="left" w:pos="2880"/>
                <w:tab w:val="left" w:pos="3600"/>
                <w:tab w:val="left" w:pos="4320"/>
                <w:tab w:val="left" w:pos="5040"/>
                <w:tab w:val="left" w:pos="5760"/>
                <w:tab w:val="left" w:pos="6480"/>
                <w:tab w:val="left" w:pos="7200"/>
                <w:tab w:val="left" w:pos="7920"/>
              </w:tabs>
              <w:ind w:left="3"/>
              <w:rPr>
                <w:rFonts w:cs="Arial"/>
                <w:sz w:val="20"/>
                <w:szCs w:val="20"/>
                <w:highlight w:val="lightGray"/>
              </w:rPr>
            </w:pPr>
          </w:p>
        </w:tc>
        <w:tc>
          <w:tcPr>
            <w:tcW w:w="1235" w:type="dxa"/>
            <w:tcBorders>
              <w:bottom w:val="single" w:sz="4" w:space="0" w:color="000080"/>
            </w:tcBorders>
          </w:tcPr>
          <w:p w14:paraId="172B742E"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949" w:type="dxa"/>
            <w:tcBorders>
              <w:bottom w:val="single" w:sz="4" w:space="0" w:color="000080"/>
            </w:tcBorders>
          </w:tcPr>
          <w:p w14:paraId="7914B8A9"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lang w:val="pt-BR"/>
              </w:rPr>
            </w:pPr>
          </w:p>
        </w:tc>
        <w:tc>
          <w:tcPr>
            <w:tcW w:w="1074" w:type="dxa"/>
            <w:tcBorders>
              <w:bottom w:val="single" w:sz="4" w:space="0" w:color="000080"/>
            </w:tcBorders>
          </w:tcPr>
          <w:p w14:paraId="2AFD3530"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color w:val="auto"/>
                <w:sz w:val="20"/>
                <w:szCs w:val="20"/>
                <w:highlight w:val="lightGray"/>
              </w:rPr>
            </w:pPr>
          </w:p>
        </w:tc>
        <w:tc>
          <w:tcPr>
            <w:tcW w:w="1204" w:type="dxa"/>
            <w:tcBorders>
              <w:bottom w:val="single" w:sz="4" w:space="0" w:color="000080"/>
              <w:right w:val="single" w:sz="4" w:space="0" w:color="000080"/>
            </w:tcBorders>
          </w:tcPr>
          <w:p w14:paraId="4EEE4DC6" w14:textId="77777777" w:rsidR="00BE4D5C" w:rsidRPr="001666C4" w:rsidRDefault="00BE4D5C" w:rsidP="00BE4D5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highlight w:val="lightGray"/>
              </w:rPr>
            </w:pPr>
          </w:p>
        </w:tc>
      </w:tr>
    </w:tbl>
    <w:p w14:paraId="608372D6" w14:textId="77777777" w:rsidR="00E721C1" w:rsidRDefault="00E721C1">
      <w:pPr>
        <w:jc w:val="left"/>
      </w:pPr>
    </w:p>
    <w:p w14:paraId="29A97018" w14:textId="77777777" w:rsidR="00115412" w:rsidRDefault="00115412">
      <w:pPr>
        <w:jc w:val="left"/>
        <w:rPr>
          <w:rFonts w:ascii="Museo Slab 500" w:eastAsia="Times New Roman" w:hAnsi="Museo Slab 500" w:cs="Arial"/>
          <w:caps/>
          <w:sz w:val="32"/>
          <w:szCs w:val="28"/>
        </w:rPr>
      </w:pPr>
      <w:r>
        <w:br w:type="page"/>
      </w:r>
    </w:p>
    <w:p w14:paraId="30770F72" w14:textId="7A124336" w:rsidR="001666C4" w:rsidRPr="001666C4" w:rsidRDefault="001666C4" w:rsidP="001666C4">
      <w:pPr>
        <w:pStyle w:val="AppendixHeading"/>
      </w:pPr>
      <w:r w:rsidRPr="001666C4">
        <w:t xml:space="preserve">Appendix </w:t>
      </w:r>
      <w:r>
        <w:t>2</w:t>
      </w:r>
      <w:r w:rsidRPr="001666C4">
        <w:t>: Lessons Learned</w:t>
      </w:r>
    </w:p>
    <w:p w14:paraId="62984315" w14:textId="74B5B73A" w:rsidR="001666C4" w:rsidRPr="001666C4" w:rsidRDefault="001666C4" w:rsidP="001666C4">
      <w:pPr>
        <w:spacing w:after="120"/>
      </w:pPr>
      <w:r w:rsidRPr="001666C4">
        <w:t>While the After Action Report/Improvement Plan includes recommendations which support development of specific post-incident corrective actions, incidents may also reveal lessons learned which can be shared with the broader homeland security audience.</w:t>
      </w:r>
      <w:r w:rsidR="00237E2C">
        <w:t xml:space="preserve"> </w:t>
      </w:r>
      <w:r w:rsidRPr="001666C4">
        <w:t xml:space="preserve">The Department of Homeland Security (DHS) maintains the </w:t>
      </w:r>
      <w:r w:rsidRPr="001666C4">
        <w:rPr>
          <w:i/>
          <w:iCs/>
        </w:rPr>
        <w:t>Lessons Learned Information Sharing</w:t>
      </w:r>
      <w:r w:rsidRPr="001666C4">
        <w:t xml:space="preserve"> (LLIS.gov) system as a means of sharing post-incident lessons learned with the emergency response community.</w:t>
      </w:r>
      <w:r w:rsidR="00237E2C">
        <w:t xml:space="preserve"> </w:t>
      </w:r>
      <w:r w:rsidRPr="001666C4">
        <w:t xml:space="preserve">This appendix provides jurisdictions and organizations with an opportunity to nominate lessons learned from incidents for sharing on </w:t>
      </w:r>
      <w:r w:rsidRPr="001666C4">
        <w:rPr>
          <w:i/>
          <w:iCs/>
        </w:rPr>
        <w:t>LLIS.gov</w:t>
      </w:r>
      <w:r w:rsidRPr="001666C4">
        <w:t>.</w:t>
      </w:r>
    </w:p>
    <w:p w14:paraId="72991035" w14:textId="77777777" w:rsidR="001666C4" w:rsidRPr="006B6F09" w:rsidRDefault="001666C4" w:rsidP="006B6F09">
      <w:pPr>
        <w:pStyle w:val="AppendixHeading"/>
        <w:rPr>
          <w:caps w:val="0"/>
          <w:sz w:val="28"/>
        </w:rPr>
      </w:pPr>
      <w:r w:rsidRPr="006B6F09">
        <w:rPr>
          <w:caps w:val="0"/>
          <w:sz w:val="28"/>
        </w:rPr>
        <w:t>Incident Lessons Learned</w:t>
      </w:r>
    </w:p>
    <w:p w14:paraId="750FB59D" w14:textId="5422CD15" w:rsidR="003448DB" w:rsidRDefault="001666C4" w:rsidP="001666C4">
      <w:pPr>
        <w:spacing w:after="120"/>
        <w:rPr>
          <w:color w:val="auto"/>
          <w:highlight w:val="lightGray"/>
        </w:rPr>
      </w:pPr>
      <w:r w:rsidRPr="00C70F08">
        <w:rPr>
          <w:smallCaps/>
          <w:color w:val="auto"/>
          <w:highlight w:val="lightGray"/>
        </w:rPr>
        <w:t>[</w:t>
      </w:r>
      <w:r w:rsidRPr="00C70F08">
        <w:rPr>
          <w:color w:val="auto"/>
          <w:highlight w:val="lightGray"/>
        </w:rPr>
        <w:t xml:space="preserve">Insert </w:t>
      </w:r>
      <w:r w:rsidR="00C70F08">
        <w:rPr>
          <w:color w:val="auto"/>
          <w:highlight w:val="lightGray"/>
        </w:rPr>
        <w:t xml:space="preserve">a summary of lessons learned here. </w:t>
      </w:r>
      <w:r w:rsidRPr="00C70F08">
        <w:rPr>
          <w:color w:val="auto"/>
          <w:highlight w:val="lightGray"/>
        </w:rPr>
        <w:t>If there are not any nominations</w:t>
      </w:r>
      <w:r w:rsidR="00C70F08" w:rsidRPr="00C70F08">
        <w:rPr>
          <w:color w:val="auto"/>
          <w:highlight w:val="lightGray"/>
        </w:rPr>
        <w:t xml:space="preserve"> for inclusion in the DHS</w:t>
      </w:r>
      <w:r w:rsidR="00C70F08" w:rsidRPr="00C70F08">
        <w:rPr>
          <w:rFonts w:cs="Times New Roman"/>
          <w:color w:val="auto"/>
          <w:szCs w:val="20"/>
          <w:highlight w:val="lightGray"/>
        </w:rPr>
        <w:t xml:space="preserve"> LLIS.gov system</w:t>
      </w:r>
      <w:r w:rsidRPr="00C70F08">
        <w:rPr>
          <w:color w:val="auto"/>
          <w:highlight w:val="lightGray"/>
        </w:rPr>
        <w:t>, a simple statement to that effect should be included here.]</w:t>
      </w:r>
    </w:p>
    <w:p w14:paraId="562288E0" w14:textId="77777777" w:rsidR="003448DB" w:rsidRDefault="003448DB">
      <w:pPr>
        <w:jc w:val="left"/>
        <w:rPr>
          <w:color w:val="auto"/>
          <w:highlight w:val="lightGray"/>
        </w:rPr>
      </w:pPr>
      <w:r>
        <w:rPr>
          <w:color w:val="auto"/>
          <w:highlight w:val="lightGray"/>
        </w:rPr>
        <w:br w:type="page"/>
      </w:r>
    </w:p>
    <w:p w14:paraId="70DF57F5" w14:textId="703FF592" w:rsidR="001666C4" w:rsidRPr="001666C4" w:rsidRDefault="001666C4" w:rsidP="001666C4">
      <w:pPr>
        <w:pStyle w:val="AppendixHeading"/>
      </w:pPr>
      <w:r w:rsidRPr="001666C4">
        <w:t xml:space="preserve">Appendix </w:t>
      </w:r>
      <w:r>
        <w:t>3</w:t>
      </w:r>
      <w:r w:rsidRPr="001666C4">
        <w:t>: Participant Feedback Summary</w:t>
      </w:r>
    </w:p>
    <w:p w14:paraId="433E34AF" w14:textId="62207967" w:rsidR="001666C4" w:rsidRPr="00C70F08" w:rsidRDefault="001666C4" w:rsidP="001666C4">
      <w:pPr>
        <w:rPr>
          <w:color w:val="auto"/>
          <w:highlight w:val="lightGray"/>
        </w:rPr>
      </w:pPr>
      <w:r w:rsidRPr="00C70F08">
        <w:rPr>
          <w:color w:val="auto"/>
          <w:highlight w:val="lightGray"/>
        </w:rPr>
        <w:t>[Provided in this section is a sample Participant Feedback Form, which should be distributed to incident participants at a pos</w:t>
      </w:r>
      <w:r w:rsidR="00C70F08">
        <w:rPr>
          <w:color w:val="auto"/>
          <w:highlight w:val="lightGray"/>
        </w:rPr>
        <w:t>t-incident hot wash</w:t>
      </w:r>
      <w:r w:rsidR="00C47439">
        <w:rPr>
          <w:color w:val="auto"/>
          <w:highlight w:val="lightGray"/>
        </w:rPr>
        <w:t xml:space="preserve"> for Major incidents. </w:t>
      </w:r>
      <w:r w:rsidR="00C70F08">
        <w:rPr>
          <w:color w:val="auto"/>
          <w:highlight w:val="lightGray"/>
        </w:rPr>
        <w:t xml:space="preserve">Appendix 3 </w:t>
      </w:r>
      <w:r w:rsidRPr="00C70F08">
        <w:rPr>
          <w:color w:val="auto"/>
          <w:highlight w:val="lightGray"/>
        </w:rPr>
        <w:t>of the AAR/IP should provide a summary of the feedback received through this form.]</w:t>
      </w:r>
    </w:p>
    <w:p w14:paraId="4AA32070" w14:textId="77777777" w:rsidR="001666C4" w:rsidRPr="006B6F09" w:rsidRDefault="001666C4" w:rsidP="006B6F09">
      <w:pPr>
        <w:pStyle w:val="AppendixHeading"/>
        <w:jc w:val="center"/>
        <w:rPr>
          <w:caps w:val="0"/>
          <w:sz w:val="28"/>
        </w:rPr>
      </w:pPr>
      <w:r w:rsidRPr="006B6F09">
        <w:rPr>
          <w:caps w:val="0"/>
          <w:sz w:val="28"/>
        </w:rPr>
        <w:t>Participant Feedback Form</w:t>
      </w:r>
    </w:p>
    <w:p w14:paraId="6F2038A2" w14:textId="77777777" w:rsidR="001666C4" w:rsidRPr="001666C4" w:rsidRDefault="001666C4" w:rsidP="001666C4"/>
    <w:p w14:paraId="422997C9" w14:textId="503C00C8" w:rsidR="001666C4" w:rsidRPr="001666C4" w:rsidRDefault="001666C4" w:rsidP="001666C4">
      <w:pPr>
        <w:rPr>
          <w:rFonts w:cs="Arial"/>
        </w:rPr>
      </w:pPr>
      <w:r w:rsidRPr="001666C4">
        <w:rPr>
          <w:rFonts w:cs="Arial"/>
        </w:rPr>
        <w:t xml:space="preserve">Incident Name: </w:t>
      </w:r>
      <w:r w:rsidR="00140AA0" w:rsidRPr="001666C4">
        <w:rPr>
          <w:u w:val="single"/>
        </w:rPr>
        <w:tab/>
      </w:r>
      <w:r w:rsidR="00140AA0" w:rsidRPr="001666C4">
        <w:rPr>
          <w:u w:val="single"/>
        </w:rPr>
        <w:tab/>
      </w:r>
      <w:r w:rsidR="00140AA0" w:rsidRPr="001666C4">
        <w:rPr>
          <w:u w:val="single"/>
        </w:rPr>
        <w:tab/>
      </w:r>
      <w:r w:rsidR="00140AA0" w:rsidRPr="001666C4">
        <w:rPr>
          <w:u w:val="single"/>
        </w:rPr>
        <w:tab/>
      </w:r>
      <w:r w:rsidR="00140AA0" w:rsidRPr="001666C4">
        <w:rPr>
          <w:u w:val="single"/>
        </w:rPr>
        <w:tab/>
      </w:r>
      <w:r w:rsidRPr="001666C4">
        <w:rPr>
          <w:rFonts w:cs="Arial"/>
        </w:rPr>
        <w:t>Incident Date:</w:t>
      </w:r>
      <w:r w:rsidR="00140AA0" w:rsidRPr="00140AA0">
        <w:rPr>
          <w:u w:val="single"/>
        </w:rPr>
        <w:t xml:space="preserve"> </w:t>
      </w:r>
      <w:r w:rsidR="00140AA0">
        <w:rPr>
          <w:u w:val="single"/>
        </w:rPr>
        <w:tab/>
      </w:r>
      <w:r w:rsidR="00140AA0">
        <w:rPr>
          <w:u w:val="single"/>
        </w:rPr>
        <w:tab/>
      </w:r>
      <w:r w:rsidR="00140AA0">
        <w:rPr>
          <w:u w:val="single"/>
        </w:rPr>
        <w:tab/>
      </w:r>
    </w:p>
    <w:p w14:paraId="50B0DA4D" w14:textId="77777777" w:rsidR="001666C4" w:rsidRPr="001666C4" w:rsidRDefault="001666C4" w:rsidP="001666C4">
      <w:r w:rsidRPr="001666C4">
        <w:rPr>
          <w:rFonts w:cs="Arial"/>
        </w:rPr>
        <w:t>Participant Name</w:t>
      </w:r>
      <w:r w:rsidRPr="001666C4">
        <w:t>:</w:t>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tab/>
      </w:r>
      <w:r w:rsidRPr="001666C4">
        <w:rPr>
          <w:rFonts w:cs="Arial"/>
        </w:rPr>
        <w:t>Title:</w:t>
      </w:r>
      <w:r w:rsidRPr="001666C4">
        <w:rPr>
          <w:u w:val="single"/>
        </w:rPr>
        <w:tab/>
      </w:r>
      <w:r w:rsidRPr="001666C4">
        <w:rPr>
          <w:u w:val="single"/>
        </w:rPr>
        <w:tab/>
      </w:r>
      <w:r w:rsidRPr="001666C4">
        <w:rPr>
          <w:u w:val="single"/>
        </w:rPr>
        <w:tab/>
      </w:r>
      <w:r w:rsidRPr="001666C4">
        <w:rPr>
          <w:u w:val="single"/>
        </w:rPr>
        <w:tab/>
      </w:r>
    </w:p>
    <w:p w14:paraId="2BB3A579" w14:textId="3D40349C" w:rsidR="001666C4" w:rsidRPr="001666C4" w:rsidRDefault="001666C4" w:rsidP="001666C4">
      <w:pPr>
        <w:rPr>
          <w:u w:val="single"/>
        </w:rPr>
      </w:pPr>
      <w:r w:rsidRPr="001666C4">
        <w:rPr>
          <w:rFonts w:cs="Arial"/>
        </w:rPr>
        <w:t>Agency:</w:t>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rPr>
          <w:u w:val="single"/>
        </w:rPr>
        <w:tab/>
      </w:r>
      <w:r w:rsidR="00140AA0" w:rsidRPr="001666C4">
        <w:tab/>
      </w:r>
      <w:r w:rsidR="00140AA0">
        <w:t>Email:</w:t>
      </w:r>
      <w:r w:rsidR="00140AA0" w:rsidRPr="00140AA0">
        <w:rPr>
          <w:u w:val="single"/>
        </w:rPr>
        <w:t xml:space="preserve"> </w:t>
      </w:r>
      <w:r w:rsidR="00140AA0" w:rsidRPr="001666C4">
        <w:rPr>
          <w:u w:val="single"/>
        </w:rPr>
        <w:tab/>
      </w:r>
      <w:r w:rsidR="00140AA0" w:rsidRPr="001666C4">
        <w:rPr>
          <w:u w:val="single"/>
        </w:rPr>
        <w:tab/>
      </w:r>
      <w:r w:rsidR="00140AA0" w:rsidRPr="001666C4">
        <w:rPr>
          <w:u w:val="single"/>
        </w:rPr>
        <w:tab/>
      </w:r>
      <w:r w:rsidR="00140AA0" w:rsidRPr="001666C4">
        <w:rPr>
          <w:u w:val="single"/>
        </w:rPr>
        <w:tab/>
      </w:r>
    </w:p>
    <w:p w14:paraId="25DFE335" w14:textId="215C90E8" w:rsidR="001666C4" w:rsidRPr="001666C4" w:rsidRDefault="001666C4" w:rsidP="001666C4">
      <w:pPr>
        <w:rPr>
          <w:u w:val="single"/>
        </w:rPr>
      </w:pPr>
      <w:r w:rsidRPr="001666C4">
        <w:rPr>
          <w:rFonts w:cs="Arial"/>
        </w:rPr>
        <w:t>Role:</w:t>
      </w:r>
      <w:r w:rsidRPr="001666C4">
        <w:rPr>
          <w:u w:val="single"/>
        </w:rPr>
        <w:t xml:space="preserve"> </w:t>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rPr>
          <w:u w:val="single"/>
        </w:rPr>
        <w:tab/>
      </w:r>
      <w:r w:rsidRPr="001666C4">
        <w:rPr>
          <w:u w:val="single"/>
        </w:rPr>
        <w:tab/>
      </w:r>
      <w:r w:rsidR="00140AA0" w:rsidRPr="001666C4">
        <w:tab/>
      </w:r>
      <w:r w:rsidR="00140AA0">
        <w:t>Phone:</w:t>
      </w:r>
      <w:r w:rsidR="00140AA0" w:rsidRPr="001666C4">
        <w:rPr>
          <w:u w:val="single"/>
        </w:rPr>
        <w:tab/>
      </w:r>
      <w:r w:rsidR="00140AA0" w:rsidRPr="001666C4">
        <w:rPr>
          <w:u w:val="single"/>
        </w:rPr>
        <w:tab/>
      </w:r>
      <w:r w:rsidR="00140AA0" w:rsidRPr="001666C4">
        <w:rPr>
          <w:u w:val="single"/>
        </w:rPr>
        <w:tab/>
      </w:r>
      <w:r w:rsidR="00140AA0" w:rsidRPr="001666C4">
        <w:rPr>
          <w:u w:val="single"/>
        </w:rPr>
        <w:tab/>
      </w:r>
    </w:p>
    <w:p w14:paraId="191C3056" w14:textId="77777777" w:rsidR="001666C4" w:rsidRPr="001666C4" w:rsidRDefault="001666C4" w:rsidP="001666C4"/>
    <w:p w14:paraId="6977230A" w14:textId="77777777" w:rsidR="001666C4" w:rsidRPr="006B6F09" w:rsidRDefault="001666C4" w:rsidP="006B6F09">
      <w:pPr>
        <w:pStyle w:val="AppendixHeading"/>
        <w:rPr>
          <w:caps w:val="0"/>
          <w:sz w:val="28"/>
        </w:rPr>
      </w:pPr>
      <w:r w:rsidRPr="006B6F09">
        <w:rPr>
          <w:caps w:val="0"/>
          <w:sz w:val="28"/>
        </w:rPr>
        <w:t>Part I: Recommendations and Corrective Actions</w:t>
      </w:r>
    </w:p>
    <w:p w14:paraId="1A8821A2" w14:textId="77777777" w:rsidR="001666C4" w:rsidRPr="001666C4" w:rsidRDefault="001666C4" w:rsidP="001666C4">
      <w:pPr>
        <w:numPr>
          <w:ilvl w:val="0"/>
          <w:numId w:val="25"/>
        </w:numPr>
        <w:tabs>
          <w:tab w:val="left" w:pos="360"/>
          <w:tab w:val="right" w:leader="underscore" w:pos="9360"/>
        </w:tabs>
        <w:spacing w:after="0" w:line="240" w:lineRule="auto"/>
        <w:jc w:val="left"/>
        <w:rPr>
          <w:bCs/>
        </w:rPr>
      </w:pPr>
      <w:r w:rsidRPr="001666C4">
        <w:rPr>
          <w:bCs/>
        </w:rPr>
        <w:t>Based on the incident today and the tasks identified, list the top 3 strengths and/or areas that need improvement.</w:t>
      </w:r>
    </w:p>
    <w:p w14:paraId="737F0603"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6B1689D6"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5AB2D465"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198B1810"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0826CA79" w14:textId="7E794600" w:rsidR="001666C4" w:rsidRPr="001666C4" w:rsidRDefault="001666C4" w:rsidP="001666C4">
      <w:pPr>
        <w:numPr>
          <w:ilvl w:val="0"/>
          <w:numId w:val="25"/>
        </w:numPr>
        <w:tabs>
          <w:tab w:val="left" w:pos="360"/>
          <w:tab w:val="right" w:leader="underscore" w:pos="9360"/>
        </w:tabs>
        <w:spacing w:before="120" w:after="120" w:line="240" w:lineRule="auto"/>
        <w:jc w:val="left"/>
        <w:rPr>
          <w:bCs/>
        </w:rPr>
      </w:pPr>
      <w:r w:rsidRPr="001666C4">
        <w:rPr>
          <w:bCs/>
        </w:rPr>
        <w:t>Identify the corrective actions that should be taken to address the issues identified above.</w:t>
      </w:r>
      <w:r w:rsidR="00237E2C">
        <w:rPr>
          <w:bCs/>
        </w:rPr>
        <w:t xml:space="preserve"> </w:t>
      </w:r>
      <w:r w:rsidRPr="001666C4">
        <w:rPr>
          <w:bCs/>
        </w:rPr>
        <w:t xml:space="preserve">For each corrective action, indicate if it is a high, medium, or low priority. </w:t>
      </w:r>
    </w:p>
    <w:p w14:paraId="53324153"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4A00DDED"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1E4E9F99"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494D6388"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38F04607" w14:textId="6BFB9AE9" w:rsidR="001666C4" w:rsidRPr="001666C4" w:rsidRDefault="001666C4" w:rsidP="001666C4">
      <w:pPr>
        <w:numPr>
          <w:ilvl w:val="0"/>
          <w:numId w:val="25"/>
        </w:numPr>
        <w:tabs>
          <w:tab w:val="left" w:pos="360"/>
          <w:tab w:val="right" w:leader="underscore" w:pos="9360"/>
        </w:tabs>
        <w:spacing w:before="120" w:after="120" w:line="240" w:lineRule="auto"/>
        <w:jc w:val="left"/>
        <w:rPr>
          <w:bCs/>
        </w:rPr>
      </w:pPr>
      <w:r w:rsidRPr="001666C4">
        <w:rPr>
          <w:bCs/>
        </w:rPr>
        <w:t>Describe the corrective actions that relate to your area of responsibility.</w:t>
      </w:r>
      <w:r w:rsidR="00237E2C">
        <w:rPr>
          <w:bCs/>
        </w:rPr>
        <w:t xml:space="preserve"> </w:t>
      </w:r>
      <w:r w:rsidRPr="001666C4">
        <w:rPr>
          <w:bCs/>
        </w:rPr>
        <w:t xml:space="preserve">Who should be assigned responsibility for each corrective action? </w:t>
      </w:r>
    </w:p>
    <w:p w14:paraId="74BB4A6A"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5022B679"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5EBF246F"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65E5A66A"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362E2685" w14:textId="07D15FAF" w:rsidR="001666C4" w:rsidRPr="001666C4" w:rsidRDefault="001666C4" w:rsidP="001666C4">
      <w:pPr>
        <w:numPr>
          <w:ilvl w:val="0"/>
          <w:numId w:val="25"/>
        </w:numPr>
        <w:tabs>
          <w:tab w:val="left" w:pos="360"/>
          <w:tab w:val="right" w:leader="underscore" w:pos="9360"/>
        </w:tabs>
        <w:spacing w:before="120" w:after="120" w:line="240" w:lineRule="auto"/>
        <w:jc w:val="left"/>
        <w:rPr>
          <w:bCs/>
        </w:rPr>
      </w:pPr>
      <w:r w:rsidRPr="001666C4">
        <w:t>List the applicable equipment, training, policies, plans, and procedures that should be reviewed, revised, or developed.</w:t>
      </w:r>
      <w:r w:rsidR="00237E2C">
        <w:t xml:space="preserve"> </w:t>
      </w:r>
      <w:r w:rsidRPr="001666C4">
        <w:t>Indicate the priority level for each.</w:t>
      </w:r>
    </w:p>
    <w:p w14:paraId="23889961"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4A70E8A4"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6899C394"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6DF0E319"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4D452A38" w14:textId="249E2B89" w:rsidR="001313B6" w:rsidRDefault="001313B6">
      <w:pPr>
        <w:jc w:val="left"/>
      </w:pPr>
      <w:r>
        <w:br w:type="page"/>
      </w:r>
    </w:p>
    <w:p w14:paraId="71719503" w14:textId="77777777" w:rsidR="001666C4" w:rsidRPr="006B6F09" w:rsidRDefault="001666C4" w:rsidP="006B6F09">
      <w:pPr>
        <w:pStyle w:val="AppendixHeading"/>
        <w:rPr>
          <w:caps w:val="0"/>
          <w:sz w:val="28"/>
        </w:rPr>
      </w:pPr>
      <w:r w:rsidRPr="006B6F09">
        <w:rPr>
          <w:caps w:val="0"/>
          <w:sz w:val="28"/>
        </w:rPr>
        <w:t>Part II – Participant Feedback</w:t>
      </w:r>
    </w:p>
    <w:p w14:paraId="2D6E78CC" w14:textId="77777777" w:rsidR="001666C4" w:rsidRPr="001666C4" w:rsidRDefault="001666C4" w:rsidP="001666C4">
      <w:pPr>
        <w:tabs>
          <w:tab w:val="left" w:pos="360"/>
          <w:tab w:val="center" w:pos="4680"/>
          <w:tab w:val="right" w:leader="underscore" w:pos="9360"/>
        </w:tabs>
        <w:spacing w:after="0" w:line="240" w:lineRule="auto"/>
      </w:pPr>
    </w:p>
    <w:p w14:paraId="021CE262" w14:textId="77777777" w:rsidR="001666C4" w:rsidRPr="001666C4" w:rsidRDefault="001666C4" w:rsidP="001666C4">
      <w:pPr>
        <w:tabs>
          <w:tab w:val="left" w:pos="360"/>
          <w:tab w:val="center" w:pos="4680"/>
          <w:tab w:val="right" w:leader="underscore" w:pos="9360"/>
        </w:tabs>
        <w:spacing w:after="0" w:line="240" w:lineRule="auto"/>
        <w:rPr>
          <w:b/>
          <w:bCs/>
        </w:rPr>
      </w:pPr>
      <w:r w:rsidRPr="001666C4">
        <w:rPr>
          <w:iCs/>
        </w:rPr>
        <w:t>Please provide any recommendations on how this incident or future incidents could be improved or enhanced.</w:t>
      </w:r>
      <w:r w:rsidRPr="001666C4">
        <w:rPr>
          <w:b/>
          <w:bCs/>
        </w:rPr>
        <w:t xml:space="preserve"> </w:t>
      </w:r>
    </w:p>
    <w:p w14:paraId="29258CE4"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209ABEA7"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6B90E382"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3074E013"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0EC4F752"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3550C408"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767D2611" w14:textId="77777777" w:rsidR="001666C4" w:rsidRPr="001666C4" w:rsidRDefault="001666C4" w:rsidP="006B6F09">
      <w:pPr>
        <w:tabs>
          <w:tab w:val="left" w:pos="360"/>
          <w:tab w:val="right" w:leader="underscore" w:pos="9360"/>
        </w:tabs>
        <w:spacing w:after="0" w:line="240" w:lineRule="auto"/>
        <w:ind w:left="360"/>
        <w:rPr>
          <w:bCs/>
        </w:rPr>
      </w:pPr>
      <w:r w:rsidRPr="001666C4">
        <w:rPr>
          <w:bCs/>
        </w:rPr>
        <w:tab/>
      </w:r>
    </w:p>
    <w:p w14:paraId="3A2A5F19" w14:textId="77777777" w:rsidR="001666C4" w:rsidRDefault="001666C4" w:rsidP="001666C4">
      <w:pPr>
        <w:ind w:right="-360"/>
        <w:rPr>
          <w:smallCaps/>
        </w:rPr>
      </w:pPr>
    </w:p>
    <w:p w14:paraId="49A70B4B" w14:textId="77777777" w:rsidR="003448DB" w:rsidRDefault="003448DB">
      <w:pPr>
        <w:jc w:val="left"/>
        <w:rPr>
          <w:rFonts w:ascii="Museo Slab 500" w:eastAsia="Times New Roman" w:hAnsi="Museo Slab 500" w:cs="Arial"/>
          <w:caps/>
          <w:sz w:val="32"/>
          <w:szCs w:val="28"/>
        </w:rPr>
      </w:pPr>
      <w:r>
        <w:br w:type="page"/>
      </w:r>
    </w:p>
    <w:p w14:paraId="068F24C4" w14:textId="70A01DE0" w:rsidR="001666C4" w:rsidRPr="001666C4" w:rsidRDefault="001666C4" w:rsidP="001666C4">
      <w:pPr>
        <w:pStyle w:val="AppendixHeading"/>
      </w:pPr>
      <w:r w:rsidRPr="001666C4">
        <w:t xml:space="preserve">Appendix </w:t>
      </w:r>
      <w:r>
        <w:t>4</w:t>
      </w:r>
      <w:r w:rsidRPr="001666C4">
        <w:t>: Incident Events Summary Table</w:t>
      </w:r>
    </w:p>
    <w:p w14:paraId="3C822F25" w14:textId="56381C48" w:rsidR="001666C4" w:rsidRPr="001666C4" w:rsidRDefault="001666C4" w:rsidP="001666C4">
      <w:pPr>
        <w:rPr>
          <w:highlight w:val="yellow"/>
        </w:rPr>
      </w:pPr>
      <w:r w:rsidRPr="001666C4">
        <w:rPr>
          <w:highlight w:val="lightGray"/>
        </w:rPr>
        <w:t>[</w:t>
      </w:r>
      <w:r w:rsidR="00C70F08">
        <w:rPr>
          <w:highlight w:val="lightGray"/>
        </w:rPr>
        <w:t>T</w:t>
      </w:r>
      <w:r w:rsidRPr="001666C4">
        <w:rPr>
          <w:highlight w:val="lightGray"/>
        </w:rPr>
        <w:t>his section should summarize what actually happened during the incident in a timeline table format.</w:t>
      </w:r>
      <w:r w:rsidR="00237E2C">
        <w:rPr>
          <w:highlight w:val="lightGray"/>
        </w:rPr>
        <w:t xml:space="preserve"> </w:t>
      </w:r>
      <w:r w:rsidRPr="001666C4">
        <w:rPr>
          <w:highlight w:val="lightGray"/>
        </w:rPr>
        <w:t>]</w:t>
      </w:r>
    </w:p>
    <w:p w14:paraId="69578444" w14:textId="77777777" w:rsidR="001666C4" w:rsidRPr="001666C4" w:rsidRDefault="001666C4" w:rsidP="001666C4"/>
    <w:p w14:paraId="5D7A1F22" w14:textId="268A665D" w:rsidR="001666C4" w:rsidRPr="001666C4" w:rsidRDefault="001666C4" w:rsidP="001666C4">
      <w:pPr>
        <w:spacing w:after="120"/>
        <w:jc w:val="center"/>
        <w:rPr>
          <w:rFonts w:cs="Arial"/>
        </w:rPr>
      </w:pPr>
      <w:r w:rsidRPr="001666C4">
        <w:rPr>
          <w:rFonts w:cs="Arial"/>
          <w:i/>
        </w:rPr>
        <w:t>Incident Events Summary</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958"/>
        <w:gridCol w:w="7857"/>
      </w:tblGrid>
      <w:tr w:rsidR="001666C4" w:rsidRPr="001666C4" w14:paraId="688500B0" w14:textId="77777777" w:rsidTr="00A1005D">
        <w:trPr>
          <w:trHeight w:val="859"/>
        </w:trPr>
        <w:tc>
          <w:tcPr>
            <w:tcW w:w="1188" w:type="dxa"/>
            <w:tcBorders>
              <w:top w:val="single" w:sz="4" w:space="0" w:color="000080"/>
              <w:left w:val="single" w:sz="4" w:space="0" w:color="000080"/>
              <w:bottom w:val="single" w:sz="4" w:space="0" w:color="FFFFFF"/>
              <w:right w:val="single" w:sz="4" w:space="0" w:color="FFFFFF"/>
            </w:tcBorders>
            <w:shd w:val="clear" w:color="auto" w:fill="2150A3" w:themeFill="text2"/>
            <w:vAlign w:val="center"/>
          </w:tcPr>
          <w:p w14:paraId="310953EA" w14:textId="77777777" w:rsidR="001666C4" w:rsidRPr="001666C4" w:rsidRDefault="001666C4" w:rsidP="001666C4">
            <w:pPr>
              <w:jc w:val="center"/>
              <w:rPr>
                <w:rFonts w:cs="Arial"/>
                <w:b/>
                <w:color w:val="FFFFFF"/>
              </w:rPr>
            </w:pPr>
            <w:r w:rsidRPr="001666C4">
              <w:rPr>
                <w:rFonts w:cs="Arial"/>
                <w:b/>
                <w:color w:val="FFFFFF"/>
              </w:rPr>
              <w:t>Date</w:t>
            </w:r>
          </w:p>
        </w:tc>
        <w:tc>
          <w:tcPr>
            <w:tcW w:w="900" w:type="dxa"/>
            <w:tcBorders>
              <w:top w:val="single" w:sz="4" w:space="0" w:color="000080"/>
              <w:left w:val="single" w:sz="4" w:space="0" w:color="FFFFFF"/>
              <w:bottom w:val="single" w:sz="4" w:space="0" w:color="FFFFFF"/>
              <w:right w:val="single" w:sz="4" w:space="0" w:color="FFFFFF"/>
            </w:tcBorders>
            <w:shd w:val="clear" w:color="auto" w:fill="2150A3" w:themeFill="text2"/>
            <w:vAlign w:val="center"/>
          </w:tcPr>
          <w:p w14:paraId="4DE4F573" w14:textId="77777777" w:rsidR="001666C4" w:rsidRPr="001666C4" w:rsidRDefault="001666C4" w:rsidP="001666C4">
            <w:pPr>
              <w:jc w:val="center"/>
              <w:rPr>
                <w:rFonts w:cs="Arial"/>
                <w:b/>
                <w:color w:val="FFFFFF"/>
              </w:rPr>
            </w:pPr>
            <w:r w:rsidRPr="001666C4">
              <w:rPr>
                <w:rFonts w:cs="Arial"/>
                <w:b/>
                <w:color w:val="FFFFFF"/>
              </w:rPr>
              <w:t>Time</w:t>
            </w:r>
          </w:p>
        </w:tc>
        <w:tc>
          <w:tcPr>
            <w:tcW w:w="7380" w:type="dxa"/>
            <w:tcBorders>
              <w:top w:val="single" w:sz="4" w:space="0" w:color="000080"/>
              <w:left w:val="single" w:sz="4" w:space="0" w:color="FFFFFF"/>
              <w:bottom w:val="single" w:sz="4" w:space="0" w:color="FFFFFF"/>
              <w:right w:val="single" w:sz="4" w:space="0" w:color="000080"/>
            </w:tcBorders>
            <w:shd w:val="clear" w:color="auto" w:fill="2150A3" w:themeFill="text2"/>
            <w:vAlign w:val="center"/>
          </w:tcPr>
          <w:p w14:paraId="63A91484" w14:textId="77777777" w:rsidR="001666C4" w:rsidRPr="001666C4" w:rsidRDefault="001666C4" w:rsidP="001666C4">
            <w:pPr>
              <w:jc w:val="center"/>
              <w:rPr>
                <w:rFonts w:cs="Arial"/>
                <w:b/>
                <w:color w:val="FFFFFF"/>
              </w:rPr>
            </w:pPr>
            <w:r w:rsidRPr="001666C4">
              <w:rPr>
                <w:rFonts w:cs="Arial"/>
                <w:b/>
                <w:color w:val="FFFFFF"/>
              </w:rPr>
              <w:t>Event/Action</w:t>
            </w:r>
          </w:p>
        </w:tc>
      </w:tr>
      <w:tr w:rsidR="001666C4" w:rsidRPr="001666C4" w14:paraId="5FB69BE5" w14:textId="77777777" w:rsidTr="00A1005D">
        <w:tc>
          <w:tcPr>
            <w:tcW w:w="1188" w:type="dxa"/>
            <w:tcBorders>
              <w:top w:val="single" w:sz="4" w:space="0" w:color="FFFFFF"/>
              <w:left w:val="single" w:sz="4" w:space="0" w:color="000080"/>
            </w:tcBorders>
            <w:shd w:val="clear" w:color="auto" w:fill="auto"/>
          </w:tcPr>
          <w:p w14:paraId="51785FFD" w14:textId="77777777" w:rsidR="001666C4" w:rsidRPr="001666C4" w:rsidRDefault="001666C4" w:rsidP="001666C4">
            <w:pPr>
              <w:rPr>
                <w:rFonts w:cs="Arial"/>
                <w:highlight w:val="lightGray"/>
              </w:rPr>
            </w:pPr>
          </w:p>
        </w:tc>
        <w:tc>
          <w:tcPr>
            <w:tcW w:w="900" w:type="dxa"/>
            <w:tcBorders>
              <w:top w:val="single" w:sz="4" w:space="0" w:color="FFFFFF"/>
            </w:tcBorders>
            <w:shd w:val="clear" w:color="auto" w:fill="auto"/>
          </w:tcPr>
          <w:p w14:paraId="12075703" w14:textId="77777777" w:rsidR="001666C4" w:rsidRPr="001666C4" w:rsidRDefault="001666C4" w:rsidP="001666C4">
            <w:pPr>
              <w:rPr>
                <w:rFonts w:cs="Arial"/>
                <w:highlight w:val="lightGray"/>
              </w:rPr>
            </w:pPr>
          </w:p>
        </w:tc>
        <w:tc>
          <w:tcPr>
            <w:tcW w:w="7380" w:type="dxa"/>
            <w:tcBorders>
              <w:top w:val="single" w:sz="4" w:space="0" w:color="FFFFFF"/>
              <w:right w:val="single" w:sz="4" w:space="0" w:color="000080"/>
            </w:tcBorders>
            <w:shd w:val="clear" w:color="auto" w:fill="auto"/>
          </w:tcPr>
          <w:p w14:paraId="3EA1C95C" w14:textId="77777777" w:rsidR="001666C4" w:rsidRPr="001666C4" w:rsidRDefault="001666C4" w:rsidP="001666C4">
            <w:pPr>
              <w:rPr>
                <w:rFonts w:cs="Arial"/>
                <w:highlight w:val="lightGray"/>
              </w:rPr>
            </w:pPr>
          </w:p>
        </w:tc>
      </w:tr>
      <w:tr w:rsidR="001666C4" w:rsidRPr="001666C4" w14:paraId="6E5BD283" w14:textId="77777777" w:rsidTr="00A1005D">
        <w:tc>
          <w:tcPr>
            <w:tcW w:w="1188" w:type="dxa"/>
            <w:tcBorders>
              <w:left w:val="single" w:sz="4" w:space="0" w:color="000080"/>
            </w:tcBorders>
            <w:shd w:val="clear" w:color="auto" w:fill="auto"/>
          </w:tcPr>
          <w:p w14:paraId="7B879959" w14:textId="77777777" w:rsidR="001666C4" w:rsidRPr="001666C4" w:rsidRDefault="001666C4" w:rsidP="001666C4">
            <w:pPr>
              <w:rPr>
                <w:rFonts w:cs="Arial"/>
                <w:highlight w:val="lightGray"/>
              </w:rPr>
            </w:pPr>
          </w:p>
        </w:tc>
        <w:tc>
          <w:tcPr>
            <w:tcW w:w="900" w:type="dxa"/>
            <w:shd w:val="clear" w:color="auto" w:fill="auto"/>
          </w:tcPr>
          <w:p w14:paraId="1C12E086" w14:textId="77777777" w:rsidR="001666C4" w:rsidRPr="001666C4" w:rsidRDefault="001666C4" w:rsidP="001666C4">
            <w:pPr>
              <w:rPr>
                <w:rFonts w:cs="Arial"/>
                <w:highlight w:val="lightGray"/>
              </w:rPr>
            </w:pPr>
          </w:p>
        </w:tc>
        <w:tc>
          <w:tcPr>
            <w:tcW w:w="7380" w:type="dxa"/>
            <w:tcBorders>
              <w:right w:val="single" w:sz="4" w:space="0" w:color="000080"/>
            </w:tcBorders>
            <w:shd w:val="clear" w:color="auto" w:fill="auto"/>
          </w:tcPr>
          <w:p w14:paraId="1B3C2B74" w14:textId="77777777" w:rsidR="001666C4" w:rsidRPr="001666C4" w:rsidRDefault="001666C4" w:rsidP="001666C4">
            <w:pPr>
              <w:rPr>
                <w:rFonts w:cs="Arial"/>
                <w:highlight w:val="lightGray"/>
              </w:rPr>
            </w:pPr>
          </w:p>
        </w:tc>
      </w:tr>
      <w:tr w:rsidR="001666C4" w:rsidRPr="001666C4" w14:paraId="14946BD0" w14:textId="77777777" w:rsidTr="00A1005D">
        <w:tc>
          <w:tcPr>
            <w:tcW w:w="1188" w:type="dxa"/>
            <w:tcBorders>
              <w:left w:val="single" w:sz="4" w:space="0" w:color="000080"/>
            </w:tcBorders>
            <w:shd w:val="clear" w:color="auto" w:fill="auto"/>
          </w:tcPr>
          <w:p w14:paraId="53A7CF78" w14:textId="77777777" w:rsidR="001666C4" w:rsidRPr="001666C4" w:rsidRDefault="001666C4" w:rsidP="001666C4">
            <w:pPr>
              <w:rPr>
                <w:rFonts w:cs="Arial"/>
                <w:highlight w:val="lightGray"/>
              </w:rPr>
            </w:pPr>
          </w:p>
        </w:tc>
        <w:tc>
          <w:tcPr>
            <w:tcW w:w="900" w:type="dxa"/>
            <w:shd w:val="clear" w:color="auto" w:fill="auto"/>
          </w:tcPr>
          <w:p w14:paraId="67CF0D60" w14:textId="77777777" w:rsidR="001666C4" w:rsidRPr="001666C4" w:rsidRDefault="001666C4" w:rsidP="001666C4">
            <w:pPr>
              <w:rPr>
                <w:rFonts w:cs="Arial"/>
                <w:highlight w:val="lightGray"/>
              </w:rPr>
            </w:pPr>
          </w:p>
        </w:tc>
        <w:tc>
          <w:tcPr>
            <w:tcW w:w="7380" w:type="dxa"/>
            <w:tcBorders>
              <w:right w:val="single" w:sz="4" w:space="0" w:color="000080"/>
            </w:tcBorders>
            <w:shd w:val="clear" w:color="auto" w:fill="auto"/>
          </w:tcPr>
          <w:p w14:paraId="0D411377" w14:textId="77777777" w:rsidR="001666C4" w:rsidRPr="001666C4" w:rsidRDefault="001666C4" w:rsidP="001666C4">
            <w:pPr>
              <w:rPr>
                <w:rFonts w:cs="Arial"/>
                <w:highlight w:val="lightGray"/>
              </w:rPr>
            </w:pPr>
          </w:p>
        </w:tc>
      </w:tr>
      <w:tr w:rsidR="001666C4" w:rsidRPr="001666C4" w14:paraId="16E99548" w14:textId="77777777" w:rsidTr="00A1005D">
        <w:tc>
          <w:tcPr>
            <w:tcW w:w="1188" w:type="dxa"/>
            <w:tcBorders>
              <w:left w:val="single" w:sz="4" w:space="0" w:color="000080"/>
              <w:bottom w:val="single" w:sz="4" w:space="0" w:color="000080"/>
            </w:tcBorders>
            <w:shd w:val="clear" w:color="auto" w:fill="auto"/>
          </w:tcPr>
          <w:p w14:paraId="1CF8CB27" w14:textId="77777777" w:rsidR="001666C4" w:rsidRPr="001666C4" w:rsidRDefault="001666C4" w:rsidP="001666C4">
            <w:pPr>
              <w:rPr>
                <w:rFonts w:cs="Arial"/>
                <w:highlight w:val="lightGray"/>
              </w:rPr>
            </w:pPr>
          </w:p>
        </w:tc>
        <w:tc>
          <w:tcPr>
            <w:tcW w:w="900" w:type="dxa"/>
            <w:tcBorders>
              <w:bottom w:val="single" w:sz="4" w:space="0" w:color="000080"/>
            </w:tcBorders>
            <w:shd w:val="clear" w:color="auto" w:fill="auto"/>
          </w:tcPr>
          <w:p w14:paraId="0F9660AD" w14:textId="77777777" w:rsidR="001666C4" w:rsidRPr="001666C4" w:rsidRDefault="001666C4" w:rsidP="001666C4">
            <w:pPr>
              <w:rPr>
                <w:rFonts w:cs="Arial"/>
                <w:highlight w:val="lightGray"/>
              </w:rPr>
            </w:pPr>
          </w:p>
        </w:tc>
        <w:tc>
          <w:tcPr>
            <w:tcW w:w="7380" w:type="dxa"/>
            <w:tcBorders>
              <w:bottom w:val="single" w:sz="4" w:space="0" w:color="000080"/>
              <w:right w:val="single" w:sz="4" w:space="0" w:color="000080"/>
            </w:tcBorders>
            <w:shd w:val="clear" w:color="auto" w:fill="auto"/>
          </w:tcPr>
          <w:p w14:paraId="17078798" w14:textId="77777777" w:rsidR="001666C4" w:rsidRPr="001666C4" w:rsidRDefault="001666C4" w:rsidP="001666C4">
            <w:pPr>
              <w:rPr>
                <w:rFonts w:cs="Arial"/>
                <w:highlight w:val="lightGray"/>
              </w:rPr>
            </w:pPr>
          </w:p>
        </w:tc>
      </w:tr>
      <w:bookmarkEnd w:id="196"/>
      <w:bookmarkEnd w:id="197"/>
      <w:bookmarkEnd w:id="198"/>
    </w:tbl>
    <w:p w14:paraId="7E4C1E11" w14:textId="60AF7C3A" w:rsidR="0014544A" w:rsidRPr="008C1E7E" w:rsidRDefault="0014544A" w:rsidP="008C1E7E">
      <w:pPr>
        <w:jc w:val="left"/>
        <w:rPr>
          <w:b/>
          <w:bCs/>
          <w:sz w:val="20"/>
          <w:szCs w:val="18"/>
        </w:rPr>
      </w:pPr>
    </w:p>
    <w:sectPr w:rsidR="0014544A" w:rsidRPr="008C1E7E" w:rsidSect="001313B6">
      <w:pgSz w:w="12240" w:h="15840" w:code="1"/>
      <w:pgMar w:top="1080" w:right="1080" w:bottom="1080" w:left="1080" w:header="64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DE99C" w14:textId="77777777" w:rsidR="004F5379" w:rsidRDefault="004F5379" w:rsidP="00B92E33">
      <w:pPr>
        <w:spacing w:after="0" w:line="240" w:lineRule="auto"/>
      </w:pPr>
      <w:r>
        <w:separator/>
      </w:r>
    </w:p>
    <w:p w14:paraId="5B27E907" w14:textId="77777777" w:rsidR="004F5379" w:rsidRDefault="004F5379"/>
    <w:p w14:paraId="252385FD" w14:textId="77777777" w:rsidR="004F5379" w:rsidRDefault="004F5379"/>
  </w:endnote>
  <w:endnote w:type="continuationSeparator" w:id="0">
    <w:p w14:paraId="20F48EB2" w14:textId="77777777" w:rsidR="004F5379" w:rsidRDefault="004F5379" w:rsidP="00B92E33">
      <w:pPr>
        <w:spacing w:after="0" w:line="240" w:lineRule="auto"/>
      </w:pPr>
      <w:r>
        <w:continuationSeparator/>
      </w:r>
    </w:p>
    <w:p w14:paraId="6112F5EA" w14:textId="77777777" w:rsidR="004F5379" w:rsidRDefault="004F5379"/>
    <w:p w14:paraId="2F70F524" w14:textId="77777777" w:rsidR="004F5379" w:rsidRDefault="004F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useo Slab 500">
    <w:panose1 w:val="00000000000000000000"/>
    <w:charset w:val="00"/>
    <w:family w:val="modern"/>
    <w:notTrueType/>
    <w:pitch w:val="variable"/>
    <w:sig w:usb0="A00000AF" w:usb1="4000004B"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892CC" w14:textId="77777777" w:rsidR="001E71F2" w:rsidRDefault="001E71F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Look w:val="04A0" w:firstRow="1" w:lastRow="0" w:firstColumn="1" w:lastColumn="0" w:noHBand="0" w:noVBand="1"/>
    </w:tblPr>
    <w:tblGrid>
      <w:gridCol w:w="10134"/>
    </w:tblGrid>
    <w:tr w:rsidR="004F5379" w14:paraId="71E5164E" w14:textId="77777777" w:rsidTr="00B15925">
      <w:trPr>
        <w:trHeight w:val="576"/>
        <w:jc w:val="center"/>
      </w:trPr>
      <w:tc>
        <w:tcPr>
          <w:tcW w:w="10134" w:type="dxa"/>
          <w:tcBorders>
            <w:top w:val="single" w:sz="12" w:space="0" w:color="2150A3" w:themeColor="accent1"/>
            <w:left w:val="nil"/>
            <w:bottom w:val="nil"/>
            <w:right w:val="nil"/>
          </w:tcBorders>
          <w:vAlign w:val="center"/>
        </w:tcPr>
        <w:p w14:paraId="11EAA5BE" w14:textId="185BDE51" w:rsidR="004F5379" w:rsidRDefault="001E71F2" w:rsidP="00ED3EBD">
          <w:pPr>
            <w:pStyle w:val="Footer"/>
            <w:jc w:val="center"/>
          </w:pPr>
          <w:bookmarkStart w:id="195" w:name="_Toc327470432"/>
          <w:r>
            <w:t xml:space="preserve">Appendix D – Local Detour </w:t>
          </w:r>
          <w:r w:rsidR="00ED3EBD">
            <w:t>Routes</w:t>
          </w:r>
        </w:p>
      </w:tc>
    </w:tr>
    <w:bookmarkEnd w:id="195"/>
  </w:tbl>
  <w:p w14:paraId="7C959595" w14:textId="77777777" w:rsidR="004F5379" w:rsidRPr="00BF394B" w:rsidRDefault="004F5379" w:rsidP="003448D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Look w:val="04A0" w:firstRow="1" w:lastRow="0" w:firstColumn="1" w:lastColumn="0" w:noHBand="0" w:noVBand="1"/>
    </w:tblPr>
    <w:tblGrid>
      <w:gridCol w:w="10134"/>
    </w:tblGrid>
    <w:tr w:rsidR="004F5379" w14:paraId="1A12392E" w14:textId="77777777" w:rsidTr="00B15925">
      <w:trPr>
        <w:trHeight w:val="576"/>
        <w:jc w:val="center"/>
      </w:trPr>
      <w:tc>
        <w:tcPr>
          <w:tcW w:w="10134" w:type="dxa"/>
          <w:tcBorders>
            <w:top w:val="single" w:sz="12" w:space="0" w:color="2150A3" w:themeColor="accent1"/>
            <w:left w:val="nil"/>
            <w:bottom w:val="nil"/>
            <w:right w:val="nil"/>
          </w:tcBorders>
          <w:vAlign w:val="center"/>
        </w:tcPr>
        <w:p w14:paraId="3E3889FB" w14:textId="72A148E4" w:rsidR="004F5379" w:rsidRDefault="004F5379" w:rsidP="00CC1F25">
          <w:pPr>
            <w:pStyle w:val="Footer"/>
            <w:jc w:val="center"/>
          </w:pPr>
          <w:r>
            <w:fldChar w:fldCharType="begin"/>
          </w:r>
          <w:r>
            <w:instrText xml:space="preserve"> REF _Ref396231042 \h </w:instrText>
          </w:r>
          <w:r>
            <w:fldChar w:fldCharType="separate"/>
          </w:r>
          <w:r w:rsidR="004F204C">
            <w:t xml:space="preserve">Appendix </w:t>
          </w:r>
          <w:r w:rsidR="004F204C">
            <w:rPr>
              <w:noProof/>
            </w:rPr>
            <w:t>E</w:t>
          </w:r>
          <w:r w:rsidR="004F204C">
            <w:t xml:space="preserve"> - Hot Wash and After Action Review Forms</w:t>
          </w:r>
          <w:r>
            <w:fldChar w:fldCharType="end"/>
          </w:r>
        </w:p>
      </w:tc>
    </w:tr>
  </w:tbl>
  <w:p w14:paraId="482848C4" w14:textId="77777777" w:rsidR="004F5379" w:rsidRPr="00BF394B" w:rsidRDefault="004F5379" w:rsidP="003448D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8E0CF" w14:textId="77777777" w:rsidR="004F5379" w:rsidRDefault="004F5379" w:rsidP="00B54B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26553C7E" w14:textId="77777777" w:rsidR="004F5379" w:rsidRDefault="004F5379" w:rsidP="00B54B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0EDB1" w14:textId="77777777" w:rsidR="001E71F2" w:rsidRDefault="001E71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87200" w14:textId="77777777" w:rsidR="001E71F2" w:rsidRDefault="001E71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44" w:type="dxa"/>
      <w:jc w:val="center"/>
      <w:tblBorders>
        <w:top w:val="single" w:sz="12" w:space="0" w:color="2150A3" w:themeColor="text2"/>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044"/>
    </w:tblGrid>
    <w:tr w:rsidR="004F5379" w14:paraId="19AEBDC5" w14:textId="77777777" w:rsidTr="002D2693">
      <w:trPr>
        <w:trHeight w:val="576"/>
        <w:jc w:val="center"/>
      </w:trPr>
      <w:tc>
        <w:tcPr>
          <w:tcW w:w="10044" w:type="dxa"/>
          <w:vAlign w:val="center"/>
        </w:tcPr>
        <w:p w14:paraId="567D22D9" w14:textId="270F98BD" w:rsidR="004F5379" w:rsidRDefault="004F5379" w:rsidP="002D2693">
          <w:pPr>
            <w:pStyle w:val="Footer"/>
            <w:tabs>
              <w:tab w:val="clear" w:pos="4680"/>
              <w:tab w:val="clear" w:pos="9360"/>
            </w:tabs>
            <w:jc w:val="center"/>
          </w:pPr>
          <w:r>
            <w:fldChar w:fldCharType="begin"/>
          </w:r>
          <w:r>
            <w:instrText xml:space="preserve"> PAGE  \* roman  \* MERGEFORMAT </w:instrText>
          </w:r>
          <w:r>
            <w:fldChar w:fldCharType="separate"/>
          </w:r>
          <w:r w:rsidR="001E71F2">
            <w:rPr>
              <w:noProof/>
            </w:rPr>
            <w:t>xv</w:t>
          </w:r>
          <w:r>
            <w:fldChar w:fldCharType="end"/>
          </w:r>
        </w:p>
      </w:tc>
    </w:tr>
  </w:tbl>
  <w:p w14:paraId="3172C7E5" w14:textId="7D8EFD69" w:rsidR="004F5379" w:rsidRPr="005779FB" w:rsidRDefault="004F5379" w:rsidP="005779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Look w:val="04A0" w:firstRow="1" w:lastRow="0" w:firstColumn="1" w:lastColumn="0" w:noHBand="0" w:noVBand="1"/>
    </w:tblPr>
    <w:tblGrid>
      <w:gridCol w:w="10134"/>
    </w:tblGrid>
    <w:tr w:rsidR="004F5379" w14:paraId="0BD45C50" w14:textId="77777777" w:rsidTr="00B15925">
      <w:trPr>
        <w:trHeight w:val="576"/>
        <w:jc w:val="center"/>
      </w:trPr>
      <w:tc>
        <w:tcPr>
          <w:tcW w:w="10134" w:type="dxa"/>
          <w:tcBorders>
            <w:top w:val="single" w:sz="12" w:space="0" w:color="2150A3" w:themeColor="accent1"/>
            <w:left w:val="nil"/>
            <w:bottom w:val="nil"/>
            <w:right w:val="nil"/>
          </w:tcBorders>
          <w:vAlign w:val="center"/>
        </w:tcPr>
        <w:p w14:paraId="7A543724" w14:textId="5C905E14" w:rsidR="004F5379" w:rsidRDefault="004F5379" w:rsidP="00CC1F25">
          <w:pPr>
            <w:pStyle w:val="Footer"/>
            <w:jc w:val="center"/>
          </w:pPr>
          <w:r>
            <w:fldChar w:fldCharType="begin"/>
          </w:r>
          <w:r>
            <w:instrText xml:space="preserve"> PAGE  \* Arabic  \* MERGEFORMAT </w:instrText>
          </w:r>
          <w:r>
            <w:fldChar w:fldCharType="separate"/>
          </w:r>
          <w:r w:rsidR="001E71F2">
            <w:rPr>
              <w:noProof/>
            </w:rPr>
            <w:t>28</w:t>
          </w:r>
          <w:r>
            <w:fldChar w:fldCharType="end"/>
          </w:r>
        </w:p>
      </w:tc>
    </w:tr>
  </w:tbl>
  <w:p w14:paraId="15B63452" w14:textId="77777777" w:rsidR="004F5379" w:rsidRPr="00BF394B" w:rsidRDefault="004F5379" w:rsidP="00F664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Look w:val="04A0" w:firstRow="1" w:lastRow="0" w:firstColumn="1" w:lastColumn="0" w:noHBand="0" w:noVBand="1"/>
    </w:tblPr>
    <w:tblGrid>
      <w:gridCol w:w="10134"/>
    </w:tblGrid>
    <w:tr w:rsidR="004F5379" w14:paraId="41E93B74" w14:textId="77777777" w:rsidTr="00B15925">
      <w:trPr>
        <w:trHeight w:val="576"/>
        <w:jc w:val="center"/>
      </w:trPr>
      <w:tc>
        <w:tcPr>
          <w:tcW w:w="10134" w:type="dxa"/>
          <w:tcBorders>
            <w:top w:val="single" w:sz="12" w:space="0" w:color="2150A3" w:themeColor="accent1"/>
            <w:left w:val="nil"/>
            <w:bottom w:val="nil"/>
            <w:right w:val="nil"/>
          </w:tcBorders>
          <w:vAlign w:val="center"/>
        </w:tcPr>
        <w:p w14:paraId="0DEC6B9E" w14:textId="3F1B769C" w:rsidR="004F5379" w:rsidRDefault="004F5379" w:rsidP="00CC1F25">
          <w:pPr>
            <w:pStyle w:val="Footer"/>
            <w:jc w:val="center"/>
          </w:pPr>
          <w:r>
            <w:fldChar w:fldCharType="begin"/>
          </w:r>
          <w:r>
            <w:instrText xml:space="preserve"> REF _Ref401577252 \h </w:instrText>
          </w:r>
          <w:r>
            <w:fldChar w:fldCharType="separate"/>
          </w:r>
          <w:r w:rsidR="004F204C">
            <w:t xml:space="preserve">Appendix </w:t>
          </w:r>
          <w:r w:rsidR="004F204C">
            <w:rPr>
              <w:noProof/>
            </w:rPr>
            <w:t>A</w:t>
          </w:r>
          <w:r w:rsidR="004F204C">
            <w:t xml:space="preserve"> - </w:t>
          </w:r>
          <w:r w:rsidR="004F204C">
            <w:rPr>
              <w:noProof/>
            </w:rPr>
            <w:t>Colorado Revised Statutes</w:t>
          </w:r>
          <w:r>
            <w:fldChar w:fldCharType="end"/>
          </w:r>
        </w:p>
      </w:tc>
    </w:tr>
  </w:tbl>
  <w:p w14:paraId="2B9AADAE" w14:textId="77777777" w:rsidR="004F5379" w:rsidRPr="00BF394B" w:rsidRDefault="004F5379" w:rsidP="00F664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Look w:val="04A0" w:firstRow="1" w:lastRow="0" w:firstColumn="1" w:lastColumn="0" w:noHBand="0" w:noVBand="1"/>
    </w:tblPr>
    <w:tblGrid>
      <w:gridCol w:w="10134"/>
    </w:tblGrid>
    <w:tr w:rsidR="004F5379" w14:paraId="6CB47F5D" w14:textId="77777777" w:rsidTr="00B15925">
      <w:trPr>
        <w:trHeight w:val="576"/>
        <w:jc w:val="center"/>
      </w:trPr>
      <w:tc>
        <w:tcPr>
          <w:tcW w:w="10134" w:type="dxa"/>
          <w:tcBorders>
            <w:top w:val="single" w:sz="12" w:space="0" w:color="2150A3" w:themeColor="accent1"/>
            <w:left w:val="nil"/>
            <w:bottom w:val="nil"/>
            <w:right w:val="nil"/>
          </w:tcBorders>
          <w:vAlign w:val="center"/>
        </w:tcPr>
        <w:p w14:paraId="1D76AC16" w14:textId="77777777" w:rsidR="004F5379" w:rsidRDefault="004F5379" w:rsidP="00CC1F25">
          <w:pPr>
            <w:pStyle w:val="Footer"/>
            <w:jc w:val="center"/>
          </w:pPr>
          <w:r>
            <w:fldChar w:fldCharType="begin"/>
          </w:r>
          <w:r>
            <w:instrText xml:space="preserve"> REF _Ref401301069 \h </w:instrText>
          </w:r>
          <w:r>
            <w:fldChar w:fldCharType="separate"/>
          </w:r>
          <w:r w:rsidR="004F204C">
            <w:t xml:space="preserve">Appendix </w:t>
          </w:r>
          <w:r w:rsidR="004F204C">
            <w:rPr>
              <w:noProof/>
            </w:rPr>
            <w:t>B - Radio Communication Plan</w:t>
          </w:r>
          <w:r>
            <w:fldChar w:fldCharType="end"/>
          </w:r>
        </w:p>
      </w:tc>
    </w:tr>
  </w:tbl>
  <w:p w14:paraId="6386F58A" w14:textId="77777777" w:rsidR="004F5379" w:rsidRPr="00BF394B" w:rsidRDefault="004F5379" w:rsidP="00F6640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3FC11" w14:textId="71334908" w:rsidR="004F5379" w:rsidRPr="00BF394B" w:rsidRDefault="001E71F2" w:rsidP="00F66402">
    <w:pPr>
      <w:pStyle w:val="Footer"/>
    </w:pPr>
    <w:sdt>
      <w:sdtPr>
        <w:alias w:val="Status"/>
        <w:tag w:val=""/>
        <w:id w:val="-1068410589"/>
        <w:dataBinding w:prefixMappings="xmlns:ns0='http://purl.org/dc/elements/1.1/' xmlns:ns1='http://schemas.openxmlformats.org/package/2006/metadata/core-properties' " w:xpath="/ns1:coreProperties[1]/ns1:contentStatus[1]" w:storeItemID="{6C3C8BC8-F283-45AE-878A-BAB7291924A1}"/>
        <w:text/>
      </w:sdtPr>
      <w:sdtEndPr/>
      <w:sdtContent>
        <w:r w:rsidR="004F204C">
          <w:t>June 2015</w:t>
        </w:r>
      </w:sdtContent>
    </w:sdt>
    <w:r w:rsidR="004F5379">
      <w:t xml:space="preserve"> </w:t>
    </w:r>
    <w:sdt>
      <w:sdtPr>
        <w:alias w:val="Comments"/>
        <w:tag w:val=""/>
        <w:id w:val="-158000086"/>
        <w:dataBinding w:prefixMappings="xmlns:ns0='http://purl.org/dc/elements/1.1/' xmlns:ns1='http://schemas.openxmlformats.org/package/2006/metadata/core-properties' " w:xpath="/ns1:coreProperties[1]/ns0:description[1]" w:storeItemID="{6C3C8BC8-F283-45AE-878A-BAB7291924A1}"/>
        <w:text w:multiLine="1"/>
      </w:sdtPr>
      <w:sdtEndPr/>
      <w:sdtContent>
        <w:r w:rsidR="004F204C">
          <w:t>Version 1.2</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Look w:val="04A0" w:firstRow="1" w:lastRow="0" w:firstColumn="1" w:lastColumn="0" w:noHBand="0" w:noVBand="1"/>
    </w:tblPr>
    <w:tblGrid>
      <w:gridCol w:w="10134"/>
    </w:tblGrid>
    <w:tr w:rsidR="004F5379" w14:paraId="7A7E411C" w14:textId="77777777" w:rsidTr="00B15925">
      <w:trPr>
        <w:trHeight w:val="576"/>
        <w:jc w:val="center"/>
      </w:trPr>
      <w:tc>
        <w:tcPr>
          <w:tcW w:w="10134" w:type="dxa"/>
          <w:tcBorders>
            <w:top w:val="single" w:sz="12" w:space="0" w:color="2150A3" w:themeColor="accent1"/>
            <w:left w:val="nil"/>
            <w:bottom w:val="nil"/>
            <w:right w:val="nil"/>
          </w:tcBorders>
          <w:vAlign w:val="center"/>
        </w:tcPr>
        <w:p w14:paraId="7D85363A" w14:textId="22290F11" w:rsidR="004F5379" w:rsidRDefault="004F5379" w:rsidP="00CC1F25">
          <w:pPr>
            <w:pStyle w:val="Footer"/>
            <w:jc w:val="center"/>
          </w:pPr>
          <w:r>
            <w:fldChar w:fldCharType="begin"/>
          </w:r>
          <w:r>
            <w:instrText xml:space="preserve"> REF _Ref401578248 \h </w:instrText>
          </w:r>
          <w:r>
            <w:fldChar w:fldCharType="separate"/>
          </w:r>
          <w:r w:rsidR="004F204C">
            <w:t xml:space="preserve">Appendix </w:t>
          </w:r>
          <w:r w:rsidR="004F204C">
            <w:rPr>
              <w:noProof/>
            </w:rPr>
            <w:t>C</w:t>
          </w:r>
          <w:r w:rsidR="004F204C">
            <w:t xml:space="preserve"> - Regional Detour and Hazardous Materials Routes</w:t>
          </w:r>
          <w:r>
            <w:fldChar w:fldCharType="end"/>
          </w:r>
        </w:p>
      </w:tc>
    </w:tr>
  </w:tbl>
  <w:p w14:paraId="5894BAB1" w14:textId="77777777" w:rsidR="004F5379" w:rsidRPr="00BF394B" w:rsidRDefault="004F5379" w:rsidP="00F66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98B5F" w14:textId="77777777" w:rsidR="004F5379" w:rsidRDefault="004F5379" w:rsidP="00B92E33">
      <w:pPr>
        <w:spacing w:after="0" w:line="240" w:lineRule="auto"/>
      </w:pPr>
      <w:r>
        <w:separator/>
      </w:r>
    </w:p>
    <w:p w14:paraId="3874A529" w14:textId="77777777" w:rsidR="004F5379" w:rsidRDefault="004F5379"/>
    <w:p w14:paraId="6DF0F43A" w14:textId="77777777" w:rsidR="004F5379" w:rsidRDefault="004F5379"/>
  </w:footnote>
  <w:footnote w:type="continuationSeparator" w:id="0">
    <w:p w14:paraId="6AC36512" w14:textId="77777777" w:rsidR="004F5379" w:rsidRDefault="004F5379" w:rsidP="00B92E33">
      <w:pPr>
        <w:spacing w:after="0" w:line="240" w:lineRule="auto"/>
      </w:pPr>
      <w:r>
        <w:continuationSeparator/>
      </w:r>
    </w:p>
    <w:p w14:paraId="6509562D" w14:textId="77777777" w:rsidR="004F5379" w:rsidRDefault="004F5379"/>
    <w:p w14:paraId="323BF91B" w14:textId="77777777" w:rsidR="004F5379" w:rsidRDefault="004F53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3E9EF" w14:textId="77777777" w:rsidR="001E71F2" w:rsidRDefault="001E71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E37A2" w14:textId="77777777" w:rsidR="001E71F2" w:rsidRDefault="001E71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F5945" w14:textId="77777777" w:rsidR="001E71F2" w:rsidRDefault="001E71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80" w:type="dxa"/>
      <w:tblBorders>
        <w:top w:val="none" w:sz="0" w:space="0" w:color="auto"/>
        <w:left w:val="none" w:sz="0" w:space="0" w:color="auto"/>
        <w:bottom w:val="single" w:sz="12" w:space="0" w:color="2150A3" w:themeColor="accent1"/>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070"/>
      <w:gridCol w:w="5010"/>
    </w:tblGrid>
    <w:tr w:rsidR="004F5379" w14:paraId="47133FEC" w14:textId="77777777" w:rsidTr="009B0782">
      <w:trPr>
        <w:trHeight w:val="576"/>
      </w:trPr>
      <w:tc>
        <w:tcPr>
          <w:tcW w:w="5070" w:type="dxa"/>
          <w:vAlign w:val="bottom"/>
        </w:tcPr>
        <w:p w14:paraId="50DB73FB" w14:textId="4330CB19" w:rsidR="004F5379" w:rsidRDefault="004F5379" w:rsidP="009B0782">
          <w:pPr>
            <w:pStyle w:val="Header"/>
            <w:tabs>
              <w:tab w:val="clear" w:pos="9360"/>
              <w:tab w:val="right" w:pos="10080"/>
            </w:tabs>
            <w:spacing w:before="20"/>
            <w:jc w:val="left"/>
          </w:pPr>
          <w:r>
            <w:t>Traffic Incident Management Plan</w:t>
          </w:r>
        </w:p>
        <w:sdt>
          <w:sdtPr>
            <w:alias w:val="Subject"/>
            <w:tag w:val=""/>
            <w:id w:val="316235554"/>
            <w:dataBinding w:prefixMappings="xmlns:ns0='http://purl.org/dc/elements/1.1/' xmlns:ns1='http://schemas.openxmlformats.org/package/2006/metadata/core-properties' " w:xpath="/ns1:coreProperties[1]/ns0:subject[1]" w:storeItemID="{6C3C8BC8-F283-45AE-878A-BAB7291924A1}"/>
            <w:text/>
          </w:sdtPr>
          <w:sdtEndPr/>
          <w:sdtContent>
            <w:p w14:paraId="7CFA3F74" w14:textId="797215F5" w:rsidR="004F5379" w:rsidRPr="0049141F" w:rsidRDefault="004F5379" w:rsidP="009B0782">
              <w:pPr>
                <w:tabs>
                  <w:tab w:val="left" w:pos="1275"/>
                </w:tabs>
                <w:spacing w:before="20"/>
                <w:jc w:val="left"/>
              </w:pPr>
              <w:r>
                <w:t>Template</w:t>
              </w:r>
            </w:p>
          </w:sdtContent>
        </w:sdt>
      </w:tc>
      <w:tc>
        <w:tcPr>
          <w:tcW w:w="5010" w:type="dxa"/>
          <w:vAlign w:val="bottom"/>
        </w:tcPr>
        <w:p w14:paraId="0DFD3CD4" w14:textId="53C3B2FE" w:rsidR="004F5379" w:rsidRDefault="001E71F2" w:rsidP="009B0782">
          <w:pPr>
            <w:pStyle w:val="Header"/>
            <w:tabs>
              <w:tab w:val="clear" w:pos="4680"/>
              <w:tab w:val="clear" w:pos="9360"/>
              <w:tab w:val="center" w:pos="2004"/>
            </w:tabs>
            <w:spacing w:before="20"/>
            <w:jc w:val="right"/>
          </w:pPr>
          <w:sdt>
            <w:sdtPr>
              <w:alias w:val="Status"/>
              <w:tag w:val=""/>
              <w:id w:val="-391974324"/>
              <w:dataBinding w:prefixMappings="xmlns:ns0='http://purl.org/dc/elements/1.1/' xmlns:ns1='http://schemas.openxmlformats.org/package/2006/metadata/core-properties' " w:xpath="/ns1:coreProperties[1]/ns1:contentStatus[1]" w:storeItemID="{6C3C8BC8-F283-45AE-878A-BAB7291924A1}"/>
              <w:text/>
            </w:sdtPr>
            <w:sdtEndPr/>
            <w:sdtContent>
              <w:r w:rsidR="004F204C">
                <w:t>June 2015</w:t>
              </w:r>
            </w:sdtContent>
          </w:sdt>
        </w:p>
      </w:tc>
    </w:tr>
  </w:tbl>
  <w:p w14:paraId="6A8F90D5" w14:textId="63564A84" w:rsidR="004F5379" w:rsidRPr="0049141F" w:rsidRDefault="004F5379" w:rsidP="00A222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Subject"/>
      <w:tag w:val=""/>
      <w:id w:val="2063601501"/>
      <w:dataBinding w:prefixMappings="xmlns:ns0='http://purl.org/dc/elements/1.1/' xmlns:ns1='http://schemas.openxmlformats.org/package/2006/metadata/core-properties' " w:xpath="/ns1:coreProperties[1]/ns0:subject[1]" w:storeItemID="{6C3C8BC8-F283-45AE-878A-BAB7291924A1}"/>
      <w:text/>
    </w:sdtPr>
    <w:sdtEndPr/>
    <w:sdtContent>
      <w:p w14:paraId="05976F3C" w14:textId="661C1EE4" w:rsidR="004F5379" w:rsidRPr="00217026" w:rsidRDefault="004F5379" w:rsidP="00473450">
        <w:pPr>
          <w:pStyle w:val="AppendixHeading"/>
          <w:jc w:val="center"/>
        </w:pPr>
        <w:r w:rsidRPr="00217026">
          <w:t>Template</w:t>
        </w:r>
      </w:p>
    </w:sdtContent>
  </w:sdt>
  <w:p w14:paraId="1D92F6A3" w14:textId="77777777" w:rsidR="004F5379" w:rsidRPr="00217026" w:rsidRDefault="004F5379" w:rsidP="00473450">
    <w:pPr>
      <w:pStyle w:val="AppendixHeading"/>
      <w:jc w:val="center"/>
    </w:pPr>
    <w:r w:rsidRPr="00217026">
      <w:t>Traffic Incident Management Plan</w:t>
    </w:r>
  </w:p>
  <w:p w14:paraId="2A0C9AA4" w14:textId="77777777" w:rsidR="004F5379" w:rsidRPr="00217026" w:rsidRDefault="004F5379" w:rsidP="00473450">
    <w:pPr>
      <w:pStyle w:val="AppendixHeading"/>
      <w:jc w:val="center"/>
    </w:pPr>
    <w:r w:rsidRPr="00217026">
      <w:t>Communication Reference Card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80" w:type="dxa"/>
      <w:tblBorders>
        <w:top w:val="none" w:sz="0" w:space="0" w:color="auto"/>
        <w:left w:val="none" w:sz="0" w:space="0" w:color="auto"/>
        <w:bottom w:val="single" w:sz="12" w:space="0" w:color="2150A3" w:themeColor="accent1"/>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070"/>
      <w:gridCol w:w="5010"/>
    </w:tblGrid>
    <w:tr w:rsidR="004F5379" w14:paraId="0145D5B7" w14:textId="77777777" w:rsidTr="000E7F1D">
      <w:trPr>
        <w:trHeight w:val="576"/>
      </w:trPr>
      <w:tc>
        <w:tcPr>
          <w:tcW w:w="5070" w:type="dxa"/>
          <w:vAlign w:val="bottom"/>
        </w:tcPr>
        <w:p w14:paraId="590D06ED" w14:textId="77777777" w:rsidR="004F5379" w:rsidRDefault="004F5379" w:rsidP="000A0971">
          <w:pPr>
            <w:pStyle w:val="Header"/>
            <w:tabs>
              <w:tab w:val="clear" w:pos="9360"/>
              <w:tab w:val="right" w:pos="10080"/>
            </w:tabs>
            <w:spacing w:before="20"/>
            <w:jc w:val="left"/>
          </w:pPr>
          <w:r>
            <w:t>Traffic Incident Management Plan</w:t>
          </w:r>
        </w:p>
        <w:sdt>
          <w:sdtPr>
            <w:alias w:val="Subject"/>
            <w:tag w:val=""/>
            <w:id w:val="-1075742584"/>
            <w:dataBinding w:prefixMappings="xmlns:ns0='http://purl.org/dc/elements/1.1/' xmlns:ns1='http://schemas.openxmlformats.org/package/2006/metadata/core-properties' " w:xpath="/ns1:coreProperties[1]/ns0:subject[1]" w:storeItemID="{6C3C8BC8-F283-45AE-878A-BAB7291924A1}"/>
            <w:text/>
          </w:sdtPr>
          <w:sdtEndPr/>
          <w:sdtContent>
            <w:p w14:paraId="63CF9E5F" w14:textId="77777777" w:rsidR="004F5379" w:rsidRPr="0049141F" w:rsidRDefault="004F5379" w:rsidP="000A0971">
              <w:pPr>
                <w:tabs>
                  <w:tab w:val="left" w:pos="1275"/>
                </w:tabs>
                <w:spacing w:before="20"/>
                <w:jc w:val="left"/>
              </w:pPr>
              <w:r>
                <w:t>Template</w:t>
              </w:r>
            </w:p>
          </w:sdtContent>
        </w:sdt>
      </w:tc>
      <w:tc>
        <w:tcPr>
          <w:tcW w:w="5010" w:type="dxa"/>
          <w:vAlign w:val="bottom"/>
        </w:tcPr>
        <w:p w14:paraId="2EFB7F0D" w14:textId="56E11140" w:rsidR="004F5379" w:rsidRDefault="001E71F2" w:rsidP="000A0971">
          <w:pPr>
            <w:pStyle w:val="Header"/>
            <w:tabs>
              <w:tab w:val="clear" w:pos="4680"/>
              <w:tab w:val="clear" w:pos="9360"/>
              <w:tab w:val="center" w:pos="2004"/>
            </w:tabs>
            <w:spacing w:before="20"/>
            <w:jc w:val="right"/>
          </w:pPr>
          <w:sdt>
            <w:sdtPr>
              <w:alias w:val="Status"/>
              <w:tag w:val=""/>
              <w:id w:val="1116404785"/>
              <w:dataBinding w:prefixMappings="xmlns:ns0='http://purl.org/dc/elements/1.1/' xmlns:ns1='http://schemas.openxmlformats.org/package/2006/metadata/core-properties' " w:xpath="/ns1:coreProperties[1]/ns1:contentStatus[1]" w:storeItemID="{6C3C8BC8-F283-45AE-878A-BAB7291924A1}"/>
              <w:text/>
            </w:sdtPr>
            <w:sdtEndPr/>
            <w:sdtContent>
              <w:r w:rsidR="004F204C">
                <w:t>June 2015</w:t>
              </w:r>
            </w:sdtContent>
          </w:sdt>
        </w:p>
      </w:tc>
      <w:bookmarkStart w:id="194" w:name="_GoBack"/>
      <w:bookmarkEnd w:id="194"/>
    </w:tr>
  </w:tbl>
  <w:p w14:paraId="3BF43982" w14:textId="77777777" w:rsidR="004F5379" w:rsidRPr="0049141F" w:rsidRDefault="004F5379" w:rsidP="00A222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CF68" w14:textId="77777777" w:rsidR="004F5379" w:rsidRPr="001666C4" w:rsidRDefault="004F5379" w:rsidP="001666C4">
    <w:pPr>
      <w:spacing w:before="60" w:after="0"/>
      <w:jc w:val="center"/>
      <w:rPr>
        <w:rFonts w:asciiTheme="minorHAnsi" w:hAnsiTheme="minorHAnsi"/>
        <w:color w:val="000080"/>
      </w:rPr>
    </w:pPr>
    <w:r w:rsidRPr="001666C4">
      <w:rPr>
        <w:rFonts w:asciiTheme="minorHAnsi" w:hAnsiTheme="minorHAnsi"/>
        <w:color w:val="000080"/>
      </w:rPr>
      <w:t>Homeland Security Incident and Evaluation Program (HSEEP)</w:t>
    </w:r>
  </w:p>
  <w:p w14:paraId="739AB6B3" w14:textId="77777777" w:rsidR="004F5379" w:rsidRPr="001666C4" w:rsidRDefault="004F5379" w:rsidP="001666C4">
    <w:pPr>
      <w:tabs>
        <w:tab w:val="right" w:pos="9360"/>
      </w:tabs>
      <w:spacing w:after="0"/>
      <w:rPr>
        <w:rFonts w:asciiTheme="minorHAnsi" w:hAnsiTheme="minorHAnsi" w:cs="Arial"/>
        <w:b/>
        <w:color w:val="000080"/>
        <w:sz w:val="20"/>
        <w:szCs w:val="20"/>
      </w:rPr>
    </w:pPr>
    <w:r w:rsidRPr="001666C4">
      <w:rPr>
        <w:rFonts w:asciiTheme="minorHAnsi" w:hAnsiTheme="minorHAnsi" w:cs="Arial"/>
        <w:b/>
        <w:color w:val="000080"/>
        <w:sz w:val="20"/>
        <w:szCs w:val="20"/>
      </w:rPr>
      <w:t>After Action Report/Improvement Plan</w:t>
    </w:r>
    <w:r w:rsidRPr="001666C4">
      <w:rPr>
        <w:rFonts w:asciiTheme="minorHAnsi" w:hAnsiTheme="minorHAnsi" w:cs="Arial"/>
        <w:b/>
        <w:color w:val="000080"/>
        <w:sz w:val="20"/>
        <w:szCs w:val="20"/>
      </w:rPr>
      <w:tab/>
    </w:r>
    <w:r w:rsidRPr="001666C4">
      <w:rPr>
        <w:rFonts w:asciiTheme="minorHAnsi" w:hAnsiTheme="minorHAnsi" w:cs="Arial"/>
        <w:b/>
        <w:color w:val="000080"/>
        <w:sz w:val="20"/>
        <w:szCs w:val="20"/>
        <w:highlight w:val="lightGray"/>
      </w:rPr>
      <w:t>[Full Incident Name]</w:t>
    </w:r>
  </w:p>
  <w:p w14:paraId="115FDCDA" w14:textId="77777777" w:rsidR="004F5379" w:rsidRPr="001666C4" w:rsidRDefault="004F5379" w:rsidP="00B54B99">
    <w:pPr>
      <w:pBdr>
        <w:bottom w:val="single" w:sz="4" w:space="1" w:color="000080"/>
      </w:pBdr>
      <w:tabs>
        <w:tab w:val="right" w:pos="9360"/>
      </w:tabs>
      <w:spacing w:after="120"/>
      <w:rPr>
        <w:rFonts w:asciiTheme="minorHAnsi" w:hAnsiTheme="minorHAnsi" w:cs="Arial"/>
        <w:b/>
        <w:color w:val="000080"/>
        <w:sz w:val="20"/>
        <w:szCs w:val="20"/>
      </w:rPr>
    </w:pPr>
    <w:r w:rsidRPr="001666C4">
      <w:rPr>
        <w:rFonts w:asciiTheme="minorHAnsi" w:hAnsiTheme="minorHAnsi" w:cs="Arial"/>
        <w:b/>
        <w:color w:val="000080"/>
        <w:sz w:val="20"/>
        <w:szCs w:val="20"/>
      </w:rPr>
      <w:t>(AAR/IP)</w:t>
    </w:r>
    <w:r w:rsidRPr="001666C4">
      <w:rPr>
        <w:rFonts w:asciiTheme="minorHAnsi" w:hAnsiTheme="minorHAnsi" w:cs="Arial"/>
        <w:b/>
        <w:color w:val="000080"/>
        <w:sz w:val="20"/>
        <w:szCs w:val="20"/>
      </w:rPr>
      <w:tab/>
    </w:r>
    <w:r w:rsidRPr="001666C4">
      <w:rPr>
        <w:rFonts w:asciiTheme="minorHAnsi" w:hAnsiTheme="minorHAnsi" w:cs="Arial"/>
        <w:b/>
        <w:color w:val="000080"/>
        <w:sz w:val="20"/>
        <w:szCs w:val="20"/>
        <w:highlight w:val="lightGray"/>
      </w:rPr>
      <w:t>[Incident Name Continued]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92308"/>
    <w:multiLevelType w:val="hybridMultilevel"/>
    <w:tmpl w:val="29F4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6C70"/>
    <w:multiLevelType w:val="hybridMultilevel"/>
    <w:tmpl w:val="9D0A13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1928A6"/>
    <w:multiLevelType w:val="hybridMultilevel"/>
    <w:tmpl w:val="3C1A1742"/>
    <w:lvl w:ilvl="0" w:tplc="31B8BD78">
      <w:start w:val="1"/>
      <w:numFmt w:val="bullet"/>
      <w:lvlText w:val=""/>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AF5251"/>
    <w:multiLevelType w:val="hybridMultilevel"/>
    <w:tmpl w:val="73B8C65A"/>
    <w:lvl w:ilvl="0" w:tplc="B8285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8015F6"/>
    <w:multiLevelType w:val="hybridMultilevel"/>
    <w:tmpl w:val="79AE6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A72EDF"/>
    <w:multiLevelType w:val="hybridMultilevel"/>
    <w:tmpl w:val="40102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D5E29"/>
    <w:multiLevelType w:val="hybridMultilevel"/>
    <w:tmpl w:val="1FD0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15B28"/>
    <w:multiLevelType w:val="hybridMultilevel"/>
    <w:tmpl w:val="A3F2FF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A6E5944"/>
    <w:multiLevelType w:val="hybridMultilevel"/>
    <w:tmpl w:val="9A6C9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A57785"/>
    <w:multiLevelType w:val="hybridMultilevel"/>
    <w:tmpl w:val="071CF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165D46"/>
    <w:multiLevelType w:val="hybridMultilevel"/>
    <w:tmpl w:val="073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84604"/>
    <w:multiLevelType w:val="hybridMultilevel"/>
    <w:tmpl w:val="7F8806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54F197E"/>
    <w:multiLevelType w:val="hybridMultilevel"/>
    <w:tmpl w:val="4470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E61DD8"/>
    <w:multiLevelType w:val="hybridMultilevel"/>
    <w:tmpl w:val="D186AAA6"/>
    <w:lvl w:ilvl="0" w:tplc="14C29E92">
      <w:numFmt w:val="bullet"/>
      <w:lvlText w:val="•"/>
      <w:lvlJc w:val="left"/>
      <w:pPr>
        <w:ind w:left="720" w:hanging="360"/>
      </w:pPr>
      <w:rPr>
        <w:rFonts w:ascii="Trebuchet MS" w:eastAsiaTheme="minorHAnsi" w:hAnsi="Trebuchet MS"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E2350"/>
    <w:multiLevelType w:val="hybridMultilevel"/>
    <w:tmpl w:val="FDDC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45C28"/>
    <w:multiLevelType w:val="multilevel"/>
    <w:tmpl w:val="5C967FAA"/>
    <w:lvl w:ilvl="0">
      <w:start w:val="1"/>
      <w:numFmt w:val="decimal"/>
      <w:pStyle w:val="Heading1"/>
      <w:lvlText w:val="%1.0"/>
      <w:lvlJc w:val="left"/>
      <w:pPr>
        <w:tabs>
          <w:tab w:val="num" w:pos="510"/>
        </w:tabs>
        <w:ind w:left="510" w:hanging="510"/>
      </w:pPr>
      <w:rPr>
        <w:rFonts w:hint="default"/>
      </w:rPr>
    </w:lvl>
    <w:lvl w:ilvl="1">
      <w:start w:val="1"/>
      <w:numFmt w:val="decimal"/>
      <w:pStyle w:val="Heading2"/>
      <w:lvlText w:val="%1.%2"/>
      <w:lvlJc w:val="left"/>
      <w:pPr>
        <w:tabs>
          <w:tab w:val="num" w:pos="1050"/>
        </w:tabs>
        <w:ind w:left="1050" w:hanging="510"/>
      </w:pPr>
      <w:rPr>
        <w:rFonts w:hint="default"/>
      </w:rPr>
    </w:lvl>
    <w:lvl w:ilvl="2">
      <w:start w:val="1"/>
      <w:numFmt w:val="decimal"/>
      <w:pStyle w:val="Heading3"/>
      <w:lvlText w:val="%1.%2.%3"/>
      <w:lvlJc w:val="left"/>
      <w:pPr>
        <w:tabs>
          <w:tab w:val="num" w:pos="4410"/>
        </w:tabs>
        <w:ind w:left="4410" w:hanging="720"/>
      </w:pPr>
      <w:rPr>
        <w:rFonts w:hint="default"/>
      </w:rPr>
    </w:lvl>
    <w:lvl w:ilvl="3">
      <w:start w:val="1"/>
      <w:numFmt w:val="decimal"/>
      <w:pStyle w:val="Heading4"/>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6" w15:restartNumberingAfterBreak="0">
    <w:nsid w:val="4BFF41E6"/>
    <w:multiLevelType w:val="hybridMultilevel"/>
    <w:tmpl w:val="88C2195E"/>
    <w:lvl w:ilvl="0" w:tplc="3548525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B7191"/>
    <w:multiLevelType w:val="hybridMultilevel"/>
    <w:tmpl w:val="9DA674FC"/>
    <w:lvl w:ilvl="0" w:tplc="775A357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5066D2"/>
    <w:multiLevelType w:val="hybridMultilevel"/>
    <w:tmpl w:val="8242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21139E"/>
    <w:multiLevelType w:val="hybridMultilevel"/>
    <w:tmpl w:val="1334F5E8"/>
    <w:lvl w:ilvl="0" w:tplc="F25670A2">
      <w:start w:val="1"/>
      <w:numFmt w:val="bullet"/>
      <w:lvlText w:val=""/>
      <w:lvlJc w:val="left"/>
      <w:pPr>
        <w:tabs>
          <w:tab w:val="num" w:pos="1800"/>
        </w:tabs>
        <w:ind w:left="1800" w:hanging="360"/>
      </w:pPr>
      <w:rPr>
        <w:rFonts w:ascii="Symbol" w:hAnsi="Symbol" w:hint="default"/>
        <w:color w:val="00008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F75585B"/>
    <w:multiLevelType w:val="hybridMultilevel"/>
    <w:tmpl w:val="E82471EE"/>
    <w:lvl w:ilvl="0" w:tplc="F25670A2">
      <w:start w:val="1"/>
      <w:numFmt w:val="bullet"/>
      <w:lvlText w:val=""/>
      <w:lvlJc w:val="left"/>
      <w:pPr>
        <w:tabs>
          <w:tab w:val="num" w:pos="1800"/>
        </w:tabs>
        <w:ind w:left="1800" w:hanging="360"/>
      </w:pPr>
      <w:rPr>
        <w:rFonts w:ascii="Symbol" w:hAnsi="Symbol" w:hint="default"/>
        <w:color w:val="00008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5372BCC"/>
    <w:multiLevelType w:val="hybridMultilevel"/>
    <w:tmpl w:val="F692C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74EDC"/>
    <w:multiLevelType w:val="hybridMultilevel"/>
    <w:tmpl w:val="1768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31CE2"/>
    <w:multiLevelType w:val="hybridMultilevel"/>
    <w:tmpl w:val="4B44BE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407C44"/>
    <w:multiLevelType w:val="hybridMultilevel"/>
    <w:tmpl w:val="11E4DE5E"/>
    <w:lvl w:ilvl="0" w:tplc="AACAA3F0">
      <w:start w:val="1"/>
      <w:numFmt w:val="bullet"/>
      <w:lvlText w:val="□"/>
      <w:lvlJc w:val="left"/>
      <w:pPr>
        <w:ind w:left="1440" w:hanging="360"/>
      </w:pPr>
      <w:rPr>
        <w:rFonts w:ascii="Trebuchet MS" w:hAnsi="Trebuchet M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04309E8"/>
    <w:multiLevelType w:val="hybridMultilevel"/>
    <w:tmpl w:val="5614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97B7F"/>
    <w:multiLevelType w:val="hybridMultilevel"/>
    <w:tmpl w:val="54BC4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BF4738"/>
    <w:multiLevelType w:val="hybridMultilevel"/>
    <w:tmpl w:val="C590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4E7EB2"/>
    <w:multiLevelType w:val="hybridMultilevel"/>
    <w:tmpl w:val="805AA536"/>
    <w:lvl w:ilvl="0" w:tplc="F25670A2">
      <w:start w:val="1"/>
      <w:numFmt w:val="bullet"/>
      <w:lvlText w:val=""/>
      <w:lvlJc w:val="left"/>
      <w:pPr>
        <w:tabs>
          <w:tab w:val="num" w:pos="1800"/>
        </w:tabs>
        <w:ind w:left="1800" w:hanging="360"/>
      </w:pPr>
      <w:rPr>
        <w:rFonts w:ascii="Symbol" w:hAnsi="Symbol" w:hint="default"/>
        <w:color w:val="00008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B262422"/>
    <w:multiLevelType w:val="hybridMultilevel"/>
    <w:tmpl w:val="B0C2B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DE50AA9"/>
    <w:multiLevelType w:val="hybridMultilevel"/>
    <w:tmpl w:val="40102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24"/>
  </w:num>
  <w:num w:numId="4">
    <w:abstractNumId w:val="4"/>
  </w:num>
  <w:num w:numId="5">
    <w:abstractNumId w:val="27"/>
  </w:num>
  <w:num w:numId="6">
    <w:abstractNumId w:val="22"/>
  </w:num>
  <w:num w:numId="7">
    <w:abstractNumId w:val="6"/>
  </w:num>
  <w:num w:numId="8">
    <w:abstractNumId w:val="13"/>
  </w:num>
  <w:num w:numId="9">
    <w:abstractNumId w:val="9"/>
  </w:num>
  <w:num w:numId="10">
    <w:abstractNumId w:val="29"/>
  </w:num>
  <w:num w:numId="11">
    <w:abstractNumId w:val="8"/>
  </w:num>
  <w:num w:numId="12">
    <w:abstractNumId w:val="10"/>
  </w:num>
  <w:num w:numId="13">
    <w:abstractNumId w:val="14"/>
  </w:num>
  <w:num w:numId="14">
    <w:abstractNumId w:val="17"/>
  </w:num>
  <w:num w:numId="15">
    <w:abstractNumId w:val="16"/>
  </w:num>
  <w:num w:numId="16">
    <w:abstractNumId w:val="0"/>
  </w:num>
  <w:num w:numId="17">
    <w:abstractNumId w:val="12"/>
  </w:num>
  <w:num w:numId="18">
    <w:abstractNumId w:val="25"/>
  </w:num>
  <w:num w:numId="19">
    <w:abstractNumId w:val="18"/>
  </w:num>
  <w:num w:numId="20">
    <w:abstractNumId w:val="21"/>
  </w:num>
  <w:num w:numId="21">
    <w:abstractNumId w:val="23"/>
  </w:num>
  <w:num w:numId="22">
    <w:abstractNumId w:val="1"/>
  </w:num>
  <w:num w:numId="23">
    <w:abstractNumId w:val="26"/>
  </w:num>
  <w:num w:numId="24">
    <w:abstractNumId w:val="7"/>
  </w:num>
  <w:num w:numId="25">
    <w:abstractNumId w:val="11"/>
  </w:num>
  <w:num w:numId="26">
    <w:abstractNumId w:val="2"/>
  </w:num>
  <w:num w:numId="27">
    <w:abstractNumId w:val="20"/>
  </w:num>
  <w:num w:numId="28">
    <w:abstractNumId w:val="28"/>
  </w:num>
  <w:num w:numId="29">
    <w:abstractNumId w:val="19"/>
  </w:num>
  <w:num w:numId="30">
    <w:abstractNumId w:val="5"/>
  </w:num>
  <w:num w:numId="3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3B9"/>
    <w:rsid w:val="00005FC3"/>
    <w:rsid w:val="00024767"/>
    <w:rsid w:val="00033C5A"/>
    <w:rsid w:val="00043009"/>
    <w:rsid w:val="00064BA6"/>
    <w:rsid w:val="00071E37"/>
    <w:rsid w:val="0007648F"/>
    <w:rsid w:val="00082101"/>
    <w:rsid w:val="0008504E"/>
    <w:rsid w:val="000A0971"/>
    <w:rsid w:val="000A0BF7"/>
    <w:rsid w:val="000A12F3"/>
    <w:rsid w:val="000A3F0A"/>
    <w:rsid w:val="000A4025"/>
    <w:rsid w:val="000A4F0E"/>
    <w:rsid w:val="000A69E0"/>
    <w:rsid w:val="000C2301"/>
    <w:rsid w:val="000C4510"/>
    <w:rsid w:val="000C45FE"/>
    <w:rsid w:val="000C58F9"/>
    <w:rsid w:val="000D18AA"/>
    <w:rsid w:val="000D252D"/>
    <w:rsid w:val="000D335F"/>
    <w:rsid w:val="000D3F5E"/>
    <w:rsid w:val="000D4E88"/>
    <w:rsid w:val="000E35BB"/>
    <w:rsid w:val="000E7F1D"/>
    <w:rsid w:val="000F0D76"/>
    <w:rsid w:val="000F20E9"/>
    <w:rsid w:val="000F398F"/>
    <w:rsid w:val="000F58EB"/>
    <w:rsid w:val="000F5B7F"/>
    <w:rsid w:val="00100FC1"/>
    <w:rsid w:val="0010144F"/>
    <w:rsid w:val="001030CB"/>
    <w:rsid w:val="001039BC"/>
    <w:rsid w:val="001068BF"/>
    <w:rsid w:val="00106C68"/>
    <w:rsid w:val="00112197"/>
    <w:rsid w:val="00113FA0"/>
    <w:rsid w:val="00115412"/>
    <w:rsid w:val="00125870"/>
    <w:rsid w:val="00125FBD"/>
    <w:rsid w:val="001313B6"/>
    <w:rsid w:val="001349FF"/>
    <w:rsid w:val="00140AA0"/>
    <w:rsid w:val="00141EE7"/>
    <w:rsid w:val="0014544A"/>
    <w:rsid w:val="00146C4A"/>
    <w:rsid w:val="0014774E"/>
    <w:rsid w:val="00153CBD"/>
    <w:rsid w:val="0015516C"/>
    <w:rsid w:val="001556C8"/>
    <w:rsid w:val="00157C36"/>
    <w:rsid w:val="001666C4"/>
    <w:rsid w:val="00166BB3"/>
    <w:rsid w:val="00172A70"/>
    <w:rsid w:val="00174DC0"/>
    <w:rsid w:val="00176155"/>
    <w:rsid w:val="00176CEA"/>
    <w:rsid w:val="0018052C"/>
    <w:rsid w:val="00185205"/>
    <w:rsid w:val="00185DD5"/>
    <w:rsid w:val="00195CCC"/>
    <w:rsid w:val="001A4B34"/>
    <w:rsid w:val="001B2150"/>
    <w:rsid w:val="001B502F"/>
    <w:rsid w:val="001D5D6B"/>
    <w:rsid w:val="001E13EC"/>
    <w:rsid w:val="001E1402"/>
    <w:rsid w:val="001E1409"/>
    <w:rsid w:val="001E2828"/>
    <w:rsid w:val="001E71F2"/>
    <w:rsid w:val="001F4422"/>
    <w:rsid w:val="0020017C"/>
    <w:rsid w:val="00200D38"/>
    <w:rsid w:val="0020143F"/>
    <w:rsid w:val="002044B5"/>
    <w:rsid w:val="00214BF8"/>
    <w:rsid w:val="00217026"/>
    <w:rsid w:val="00217644"/>
    <w:rsid w:val="00221783"/>
    <w:rsid w:val="00233B22"/>
    <w:rsid w:val="00233E89"/>
    <w:rsid w:val="00236D99"/>
    <w:rsid w:val="00237E2C"/>
    <w:rsid w:val="00240C4A"/>
    <w:rsid w:val="00242A48"/>
    <w:rsid w:val="00253E23"/>
    <w:rsid w:val="00254E74"/>
    <w:rsid w:val="00260B6D"/>
    <w:rsid w:val="00281DD1"/>
    <w:rsid w:val="00285064"/>
    <w:rsid w:val="0028515B"/>
    <w:rsid w:val="0029613C"/>
    <w:rsid w:val="002A262D"/>
    <w:rsid w:val="002A2E39"/>
    <w:rsid w:val="002A31B2"/>
    <w:rsid w:val="002A6BE6"/>
    <w:rsid w:val="002B1D38"/>
    <w:rsid w:val="002B7FA4"/>
    <w:rsid w:val="002C60D8"/>
    <w:rsid w:val="002D12CF"/>
    <w:rsid w:val="002D2693"/>
    <w:rsid w:val="002D5245"/>
    <w:rsid w:val="002D655C"/>
    <w:rsid w:val="002D75F4"/>
    <w:rsid w:val="002D7D40"/>
    <w:rsid w:val="002E04AB"/>
    <w:rsid w:val="002E2002"/>
    <w:rsid w:val="002E2447"/>
    <w:rsid w:val="002E70C1"/>
    <w:rsid w:val="002E7247"/>
    <w:rsid w:val="00307FC4"/>
    <w:rsid w:val="00310F81"/>
    <w:rsid w:val="00314221"/>
    <w:rsid w:val="0031540F"/>
    <w:rsid w:val="0031621C"/>
    <w:rsid w:val="00325049"/>
    <w:rsid w:val="003251E6"/>
    <w:rsid w:val="00325997"/>
    <w:rsid w:val="00334648"/>
    <w:rsid w:val="0033666B"/>
    <w:rsid w:val="00336688"/>
    <w:rsid w:val="003448DB"/>
    <w:rsid w:val="003615C4"/>
    <w:rsid w:val="00364465"/>
    <w:rsid w:val="00370FC8"/>
    <w:rsid w:val="0037552C"/>
    <w:rsid w:val="003822E7"/>
    <w:rsid w:val="00387E11"/>
    <w:rsid w:val="00390539"/>
    <w:rsid w:val="00391156"/>
    <w:rsid w:val="00392BE1"/>
    <w:rsid w:val="003A02F8"/>
    <w:rsid w:val="003A05FA"/>
    <w:rsid w:val="003A15E2"/>
    <w:rsid w:val="003A340C"/>
    <w:rsid w:val="003A53E8"/>
    <w:rsid w:val="003A772D"/>
    <w:rsid w:val="003B3152"/>
    <w:rsid w:val="003C75F9"/>
    <w:rsid w:val="003D1C84"/>
    <w:rsid w:val="003D262C"/>
    <w:rsid w:val="003D2D9F"/>
    <w:rsid w:val="003E3267"/>
    <w:rsid w:val="003E7DAA"/>
    <w:rsid w:val="003F0BCA"/>
    <w:rsid w:val="003F1338"/>
    <w:rsid w:val="003F255A"/>
    <w:rsid w:val="00403185"/>
    <w:rsid w:val="0041466A"/>
    <w:rsid w:val="004160B0"/>
    <w:rsid w:val="00442DE7"/>
    <w:rsid w:val="004526AA"/>
    <w:rsid w:val="004542C6"/>
    <w:rsid w:val="00457489"/>
    <w:rsid w:val="00462361"/>
    <w:rsid w:val="004629FE"/>
    <w:rsid w:val="00466F8E"/>
    <w:rsid w:val="00467B1F"/>
    <w:rsid w:val="00473450"/>
    <w:rsid w:val="004744A2"/>
    <w:rsid w:val="00476142"/>
    <w:rsid w:val="004767D9"/>
    <w:rsid w:val="0049141F"/>
    <w:rsid w:val="0049278F"/>
    <w:rsid w:val="004A06A3"/>
    <w:rsid w:val="004A4470"/>
    <w:rsid w:val="004A56BA"/>
    <w:rsid w:val="004B0B4E"/>
    <w:rsid w:val="004B0BAC"/>
    <w:rsid w:val="004B3DEF"/>
    <w:rsid w:val="004B6FEA"/>
    <w:rsid w:val="004C7003"/>
    <w:rsid w:val="004C7D84"/>
    <w:rsid w:val="004D462B"/>
    <w:rsid w:val="004D47DD"/>
    <w:rsid w:val="004D55A9"/>
    <w:rsid w:val="004D7170"/>
    <w:rsid w:val="004E0A3C"/>
    <w:rsid w:val="004E0F68"/>
    <w:rsid w:val="004F204C"/>
    <w:rsid w:val="004F5379"/>
    <w:rsid w:val="004F6369"/>
    <w:rsid w:val="00500798"/>
    <w:rsid w:val="00502E24"/>
    <w:rsid w:val="00507AB9"/>
    <w:rsid w:val="00511D80"/>
    <w:rsid w:val="0051381E"/>
    <w:rsid w:val="005173A5"/>
    <w:rsid w:val="005255BC"/>
    <w:rsid w:val="00525AE6"/>
    <w:rsid w:val="00533D92"/>
    <w:rsid w:val="00534F17"/>
    <w:rsid w:val="00540F8B"/>
    <w:rsid w:val="00541896"/>
    <w:rsid w:val="005554AB"/>
    <w:rsid w:val="005567E3"/>
    <w:rsid w:val="00561B9A"/>
    <w:rsid w:val="005628DE"/>
    <w:rsid w:val="00574D8F"/>
    <w:rsid w:val="0057554F"/>
    <w:rsid w:val="005775A7"/>
    <w:rsid w:val="005777DD"/>
    <w:rsid w:val="0057798E"/>
    <w:rsid w:val="005779FB"/>
    <w:rsid w:val="005818CE"/>
    <w:rsid w:val="00581CA8"/>
    <w:rsid w:val="00583FC7"/>
    <w:rsid w:val="00591120"/>
    <w:rsid w:val="005945F8"/>
    <w:rsid w:val="005A28A4"/>
    <w:rsid w:val="005A3E8D"/>
    <w:rsid w:val="005B24E9"/>
    <w:rsid w:val="005B4307"/>
    <w:rsid w:val="005C0C03"/>
    <w:rsid w:val="005C24D9"/>
    <w:rsid w:val="005C460A"/>
    <w:rsid w:val="005C5145"/>
    <w:rsid w:val="005C5E19"/>
    <w:rsid w:val="005D392E"/>
    <w:rsid w:val="005E15F0"/>
    <w:rsid w:val="005E1B39"/>
    <w:rsid w:val="005E3B02"/>
    <w:rsid w:val="005F101A"/>
    <w:rsid w:val="005F4EAC"/>
    <w:rsid w:val="0060214C"/>
    <w:rsid w:val="00603007"/>
    <w:rsid w:val="0060302D"/>
    <w:rsid w:val="006063EF"/>
    <w:rsid w:val="0060640B"/>
    <w:rsid w:val="006147CF"/>
    <w:rsid w:val="00621031"/>
    <w:rsid w:val="00630D41"/>
    <w:rsid w:val="0063489B"/>
    <w:rsid w:val="006354F3"/>
    <w:rsid w:val="0063660A"/>
    <w:rsid w:val="00640655"/>
    <w:rsid w:val="00645B82"/>
    <w:rsid w:val="0064664A"/>
    <w:rsid w:val="00650CA5"/>
    <w:rsid w:val="00652461"/>
    <w:rsid w:val="00653545"/>
    <w:rsid w:val="00656658"/>
    <w:rsid w:val="00661A03"/>
    <w:rsid w:val="006634BD"/>
    <w:rsid w:val="00664F21"/>
    <w:rsid w:val="00666AD1"/>
    <w:rsid w:val="0068321F"/>
    <w:rsid w:val="00683B18"/>
    <w:rsid w:val="006870F5"/>
    <w:rsid w:val="00687645"/>
    <w:rsid w:val="00687F5E"/>
    <w:rsid w:val="00692083"/>
    <w:rsid w:val="006956A5"/>
    <w:rsid w:val="006A01FF"/>
    <w:rsid w:val="006A074B"/>
    <w:rsid w:val="006A0FA4"/>
    <w:rsid w:val="006B66CC"/>
    <w:rsid w:val="006B6F09"/>
    <w:rsid w:val="006C523D"/>
    <w:rsid w:val="006C7C33"/>
    <w:rsid w:val="006D007A"/>
    <w:rsid w:val="006D244F"/>
    <w:rsid w:val="006D4A63"/>
    <w:rsid w:val="006E4AEC"/>
    <w:rsid w:val="006E75A1"/>
    <w:rsid w:val="006F0ACD"/>
    <w:rsid w:val="006F0C3A"/>
    <w:rsid w:val="006F16AE"/>
    <w:rsid w:val="006F2ACB"/>
    <w:rsid w:val="006F5DB0"/>
    <w:rsid w:val="00704D6F"/>
    <w:rsid w:val="00707024"/>
    <w:rsid w:val="007147CB"/>
    <w:rsid w:val="00716021"/>
    <w:rsid w:val="0071712D"/>
    <w:rsid w:val="00740405"/>
    <w:rsid w:val="00744062"/>
    <w:rsid w:val="00751FC0"/>
    <w:rsid w:val="007705DF"/>
    <w:rsid w:val="00772F16"/>
    <w:rsid w:val="0077565F"/>
    <w:rsid w:val="00781277"/>
    <w:rsid w:val="00781338"/>
    <w:rsid w:val="00782DB7"/>
    <w:rsid w:val="00784764"/>
    <w:rsid w:val="007859F8"/>
    <w:rsid w:val="00797874"/>
    <w:rsid w:val="007A17C9"/>
    <w:rsid w:val="007A4A66"/>
    <w:rsid w:val="007B2DEA"/>
    <w:rsid w:val="007B54BB"/>
    <w:rsid w:val="007B7FC8"/>
    <w:rsid w:val="007C0809"/>
    <w:rsid w:val="007C2292"/>
    <w:rsid w:val="007C5E3B"/>
    <w:rsid w:val="007E566C"/>
    <w:rsid w:val="007E7CB0"/>
    <w:rsid w:val="007F5A5E"/>
    <w:rsid w:val="008166F5"/>
    <w:rsid w:val="0082232E"/>
    <w:rsid w:val="008356B8"/>
    <w:rsid w:val="008362FA"/>
    <w:rsid w:val="008403E2"/>
    <w:rsid w:val="00845742"/>
    <w:rsid w:val="0085361C"/>
    <w:rsid w:val="00854336"/>
    <w:rsid w:val="00860C03"/>
    <w:rsid w:val="00862214"/>
    <w:rsid w:val="00862C60"/>
    <w:rsid w:val="00864B81"/>
    <w:rsid w:val="00866B6B"/>
    <w:rsid w:val="008677F3"/>
    <w:rsid w:val="00875903"/>
    <w:rsid w:val="00876D86"/>
    <w:rsid w:val="00882C0B"/>
    <w:rsid w:val="008847E6"/>
    <w:rsid w:val="008973BD"/>
    <w:rsid w:val="008A0AEF"/>
    <w:rsid w:val="008A1A88"/>
    <w:rsid w:val="008A6DAD"/>
    <w:rsid w:val="008A7E90"/>
    <w:rsid w:val="008B210B"/>
    <w:rsid w:val="008C1E7E"/>
    <w:rsid w:val="008C23C7"/>
    <w:rsid w:val="008C2CB3"/>
    <w:rsid w:val="008C3B31"/>
    <w:rsid w:val="008C6430"/>
    <w:rsid w:val="008D1DE5"/>
    <w:rsid w:val="008D1F20"/>
    <w:rsid w:val="008E7007"/>
    <w:rsid w:val="00905EA9"/>
    <w:rsid w:val="009254ED"/>
    <w:rsid w:val="009357FE"/>
    <w:rsid w:val="009363C9"/>
    <w:rsid w:val="009377AD"/>
    <w:rsid w:val="009413BC"/>
    <w:rsid w:val="00945EDC"/>
    <w:rsid w:val="00952F1C"/>
    <w:rsid w:val="009538EF"/>
    <w:rsid w:val="00957AAD"/>
    <w:rsid w:val="009621A6"/>
    <w:rsid w:val="0096472E"/>
    <w:rsid w:val="009655B8"/>
    <w:rsid w:val="009743D7"/>
    <w:rsid w:val="009808D0"/>
    <w:rsid w:val="0098363F"/>
    <w:rsid w:val="009869C5"/>
    <w:rsid w:val="009A35DC"/>
    <w:rsid w:val="009B0782"/>
    <w:rsid w:val="009B36C8"/>
    <w:rsid w:val="009B3A70"/>
    <w:rsid w:val="009B5E78"/>
    <w:rsid w:val="009B7917"/>
    <w:rsid w:val="009C0515"/>
    <w:rsid w:val="009C06B0"/>
    <w:rsid w:val="009C32A8"/>
    <w:rsid w:val="009C67E3"/>
    <w:rsid w:val="009D0EA1"/>
    <w:rsid w:val="009D28BD"/>
    <w:rsid w:val="009D42D6"/>
    <w:rsid w:val="009E19C4"/>
    <w:rsid w:val="009E34ED"/>
    <w:rsid w:val="00A0091F"/>
    <w:rsid w:val="00A04C4C"/>
    <w:rsid w:val="00A07AC3"/>
    <w:rsid w:val="00A1005D"/>
    <w:rsid w:val="00A11F66"/>
    <w:rsid w:val="00A12E1F"/>
    <w:rsid w:val="00A12F49"/>
    <w:rsid w:val="00A13E92"/>
    <w:rsid w:val="00A20420"/>
    <w:rsid w:val="00A20D2B"/>
    <w:rsid w:val="00A21047"/>
    <w:rsid w:val="00A222F3"/>
    <w:rsid w:val="00A23AA0"/>
    <w:rsid w:val="00A2404C"/>
    <w:rsid w:val="00A32FF9"/>
    <w:rsid w:val="00A343EC"/>
    <w:rsid w:val="00A349EC"/>
    <w:rsid w:val="00A409B4"/>
    <w:rsid w:val="00A41819"/>
    <w:rsid w:val="00A425BD"/>
    <w:rsid w:val="00A65818"/>
    <w:rsid w:val="00A65A85"/>
    <w:rsid w:val="00A700E6"/>
    <w:rsid w:val="00A726BF"/>
    <w:rsid w:val="00A77D71"/>
    <w:rsid w:val="00A83518"/>
    <w:rsid w:val="00A85348"/>
    <w:rsid w:val="00A85A3D"/>
    <w:rsid w:val="00A93AAA"/>
    <w:rsid w:val="00A96245"/>
    <w:rsid w:val="00A9685D"/>
    <w:rsid w:val="00A97060"/>
    <w:rsid w:val="00AA1255"/>
    <w:rsid w:val="00AA6B00"/>
    <w:rsid w:val="00AB01A7"/>
    <w:rsid w:val="00AB4F29"/>
    <w:rsid w:val="00AB5B83"/>
    <w:rsid w:val="00AB7870"/>
    <w:rsid w:val="00AC391B"/>
    <w:rsid w:val="00AC5A9C"/>
    <w:rsid w:val="00AD468D"/>
    <w:rsid w:val="00AE24AD"/>
    <w:rsid w:val="00AE5EC7"/>
    <w:rsid w:val="00AF1185"/>
    <w:rsid w:val="00AF2BB6"/>
    <w:rsid w:val="00B0030A"/>
    <w:rsid w:val="00B02BBE"/>
    <w:rsid w:val="00B10445"/>
    <w:rsid w:val="00B10D6D"/>
    <w:rsid w:val="00B137F7"/>
    <w:rsid w:val="00B15925"/>
    <w:rsid w:val="00B1771E"/>
    <w:rsid w:val="00B24CF3"/>
    <w:rsid w:val="00B279A3"/>
    <w:rsid w:val="00B33B20"/>
    <w:rsid w:val="00B34015"/>
    <w:rsid w:val="00B374A4"/>
    <w:rsid w:val="00B4098D"/>
    <w:rsid w:val="00B425F2"/>
    <w:rsid w:val="00B51331"/>
    <w:rsid w:val="00B53BD4"/>
    <w:rsid w:val="00B54B99"/>
    <w:rsid w:val="00B55CEF"/>
    <w:rsid w:val="00B57F48"/>
    <w:rsid w:val="00B62834"/>
    <w:rsid w:val="00B63A1D"/>
    <w:rsid w:val="00B653D5"/>
    <w:rsid w:val="00B8744F"/>
    <w:rsid w:val="00B92DCA"/>
    <w:rsid w:val="00B92E33"/>
    <w:rsid w:val="00B94540"/>
    <w:rsid w:val="00B95F4D"/>
    <w:rsid w:val="00B96BB0"/>
    <w:rsid w:val="00B97D9A"/>
    <w:rsid w:val="00BA03C5"/>
    <w:rsid w:val="00BA3B7D"/>
    <w:rsid w:val="00BA68BD"/>
    <w:rsid w:val="00BA74FF"/>
    <w:rsid w:val="00BB7E60"/>
    <w:rsid w:val="00BC2D36"/>
    <w:rsid w:val="00BD43B9"/>
    <w:rsid w:val="00BD5364"/>
    <w:rsid w:val="00BD541D"/>
    <w:rsid w:val="00BD55A0"/>
    <w:rsid w:val="00BE3FE8"/>
    <w:rsid w:val="00BE4D5C"/>
    <w:rsid w:val="00BE79A2"/>
    <w:rsid w:val="00BF394B"/>
    <w:rsid w:val="00BF7378"/>
    <w:rsid w:val="00BF79B3"/>
    <w:rsid w:val="00C0668D"/>
    <w:rsid w:val="00C155C0"/>
    <w:rsid w:val="00C22616"/>
    <w:rsid w:val="00C43F98"/>
    <w:rsid w:val="00C44750"/>
    <w:rsid w:val="00C45241"/>
    <w:rsid w:val="00C47439"/>
    <w:rsid w:val="00C51163"/>
    <w:rsid w:val="00C63EAA"/>
    <w:rsid w:val="00C70F08"/>
    <w:rsid w:val="00C74C02"/>
    <w:rsid w:val="00C7535E"/>
    <w:rsid w:val="00C75B67"/>
    <w:rsid w:val="00C77AEE"/>
    <w:rsid w:val="00C80E99"/>
    <w:rsid w:val="00C83ACB"/>
    <w:rsid w:val="00C9159F"/>
    <w:rsid w:val="00C91791"/>
    <w:rsid w:val="00C91EE3"/>
    <w:rsid w:val="00CA3AFE"/>
    <w:rsid w:val="00CA53BC"/>
    <w:rsid w:val="00CA591E"/>
    <w:rsid w:val="00CB3371"/>
    <w:rsid w:val="00CB5F6B"/>
    <w:rsid w:val="00CB6B13"/>
    <w:rsid w:val="00CB6B40"/>
    <w:rsid w:val="00CC1F25"/>
    <w:rsid w:val="00CC347E"/>
    <w:rsid w:val="00CD0C79"/>
    <w:rsid w:val="00CD7111"/>
    <w:rsid w:val="00CE0DD1"/>
    <w:rsid w:val="00CE6C4A"/>
    <w:rsid w:val="00CE7929"/>
    <w:rsid w:val="00CF15F7"/>
    <w:rsid w:val="00CF1BB3"/>
    <w:rsid w:val="00D030DC"/>
    <w:rsid w:val="00D14AF0"/>
    <w:rsid w:val="00D26411"/>
    <w:rsid w:val="00D26691"/>
    <w:rsid w:val="00D322B3"/>
    <w:rsid w:val="00D3567F"/>
    <w:rsid w:val="00D46FA7"/>
    <w:rsid w:val="00D668E7"/>
    <w:rsid w:val="00D76B64"/>
    <w:rsid w:val="00D76F81"/>
    <w:rsid w:val="00D8071A"/>
    <w:rsid w:val="00D80FCC"/>
    <w:rsid w:val="00D911A9"/>
    <w:rsid w:val="00D93307"/>
    <w:rsid w:val="00D94675"/>
    <w:rsid w:val="00D953F2"/>
    <w:rsid w:val="00D958F1"/>
    <w:rsid w:val="00D96830"/>
    <w:rsid w:val="00DA5789"/>
    <w:rsid w:val="00DA633E"/>
    <w:rsid w:val="00DB0389"/>
    <w:rsid w:val="00DB6E8C"/>
    <w:rsid w:val="00DC3029"/>
    <w:rsid w:val="00DC75F0"/>
    <w:rsid w:val="00DD6C32"/>
    <w:rsid w:val="00DE161A"/>
    <w:rsid w:val="00DE249F"/>
    <w:rsid w:val="00DE298A"/>
    <w:rsid w:val="00DE5785"/>
    <w:rsid w:val="00DF467E"/>
    <w:rsid w:val="00DF5F5A"/>
    <w:rsid w:val="00E0691B"/>
    <w:rsid w:val="00E10CF1"/>
    <w:rsid w:val="00E130AB"/>
    <w:rsid w:val="00E13847"/>
    <w:rsid w:val="00E142D9"/>
    <w:rsid w:val="00E14C04"/>
    <w:rsid w:val="00E17E49"/>
    <w:rsid w:val="00E21FC1"/>
    <w:rsid w:val="00E23836"/>
    <w:rsid w:val="00E25297"/>
    <w:rsid w:val="00E31855"/>
    <w:rsid w:val="00E358AE"/>
    <w:rsid w:val="00E41A47"/>
    <w:rsid w:val="00E4661A"/>
    <w:rsid w:val="00E505D9"/>
    <w:rsid w:val="00E50EED"/>
    <w:rsid w:val="00E52AFB"/>
    <w:rsid w:val="00E52CB6"/>
    <w:rsid w:val="00E57120"/>
    <w:rsid w:val="00E6467F"/>
    <w:rsid w:val="00E71E60"/>
    <w:rsid w:val="00E721C1"/>
    <w:rsid w:val="00E76644"/>
    <w:rsid w:val="00E8534B"/>
    <w:rsid w:val="00E90286"/>
    <w:rsid w:val="00E976A4"/>
    <w:rsid w:val="00EA2A28"/>
    <w:rsid w:val="00EA53E2"/>
    <w:rsid w:val="00EA75E0"/>
    <w:rsid w:val="00EB0695"/>
    <w:rsid w:val="00EB1EE6"/>
    <w:rsid w:val="00EB53F8"/>
    <w:rsid w:val="00EB6903"/>
    <w:rsid w:val="00EB6F28"/>
    <w:rsid w:val="00EC1426"/>
    <w:rsid w:val="00EC182B"/>
    <w:rsid w:val="00EC1C23"/>
    <w:rsid w:val="00ED3EBD"/>
    <w:rsid w:val="00ED7858"/>
    <w:rsid w:val="00EE32D2"/>
    <w:rsid w:val="00EE4AF2"/>
    <w:rsid w:val="00EE6128"/>
    <w:rsid w:val="00EE62A6"/>
    <w:rsid w:val="00EE6B3B"/>
    <w:rsid w:val="00EF6095"/>
    <w:rsid w:val="00F0716D"/>
    <w:rsid w:val="00F07B51"/>
    <w:rsid w:val="00F333E2"/>
    <w:rsid w:val="00F41926"/>
    <w:rsid w:val="00F42C12"/>
    <w:rsid w:val="00F479D4"/>
    <w:rsid w:val="00F516E7"/>
    <w:rsid w:val="00F521B5"/>
    <w:rsid w:val="00F52747"/>
    <w:rsid w:val="00F544CA"/>
    <w:rsid w:val="00F563CC"/>
    <w:rsid w:val="00F66402"/>
    <w:rsid w:val="00F71014"/>
    <w:rsid w:val="00F7211E"/>
    <w:rsid w:val="00F74C1D"/>
    <w:rsid w:val="00F74E26"/>
    <w:rsid w:val="00F82A4E"/>
    <w:rsid w:val="00F8354D"/>
    <w:rsid w:val="00F84436"/>
    <w:rsid w:val="00F96205"/>
    <w:rsid w:val="00F9644B"/>
    <w:rsid w:val="00F96F34"/>
    <w:rsid w:val="00FA128E"/>
    <w:rsid w:val="00FA1ECA"/>
    <w:rsid w:val="00FB5053"/>
    <w:rsid w:val="00FC1B52"/>
    <w:rsid w:val="00FC61EB"/>
    <w:rsid w:val="00FD21AE"/>
    <w:rsid w:val="00FD21DD"/>
    <w:rsid w:val="00FE1C20"/>
    <w:rsid w:val="00FF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0093DF8"/>
  <w15:docId w15:val="{65BF79D1-16AB-44B5-84B4-75C182D58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D2B"/>
    <w:pPr>
      <w:jc w:val="both"/>
    </w:pPr>
    <w:rPr>
      <w:rFonts w:ascii="Trebuchet MS" w:hAnsi="Trebuchet MS"/>
      <w:color w:val="5C6670" w:themeColor="text1"/>
    </w:rPr>
  </w:style>
  <w:style w:type="paragraph" w:styleId="Heading1">
    <w:name w:val="heading 1"/>
    <w:basedOn w:val="Heading"/>
    <w:next w:val="Normal"/>
    <w:link w:val="Heading1Char"/>
    <w:autoRedefine/>
    <w:uiPriority w:val="9"/>
    <w:qFormat/>
    <w:rsid w:val="006F16AE"/>
    <w:pPr>
      <w:keepNext/>
      <w:numPr>
        <w:numId w:val="2"/>
      </w:numPr>
      <w:tabs>
        <w:tab w:val="clear" w:pos="510"/>
        <w:tab w:val="right" w:pos="810"/>
        <w:tab w:val="num" w:pos="990"/>
      </w:tabs>
      <w:spacing w:after="360"/>
      <w:ind w:left="720" w:hanging="720"/>
      <w:outlineLvl w:val="0"/>
    </w:pPr>
    <w:rPr>
      <w:b/>
    </w:rPr>
  </w:style>
  <w:style w:type="paragraph" w:styleId="Heading2">
    <w:name w:val="heading 2"/>
    <w:next w:val="Normal"/>
    <w:link w:val="Heading2Char"/>
    <w:autoRedefine/>
    <w:unhideWhenUsed/>
    <w:qFormat/>
    <w:rsid w:val="00583FC7"/>
    <w:pPr>
      <w:keepNext/>
      <w:numPr>
        <w:ilvl w:val="1"/>
        <w:numId w:val="2"/>
      </w:numPr>
      <w:tabs>
        <w:tab w:val="left" w:pos="6480"/>
      </w:tabs>
      <w:spacing w:after="0" w:line="240" w:lineRule="auto"/>
      <w:ind w:left="504" w:hanging="504"/>
      <w:outlineLvl w:val="1"/>
    </w:pPr>
    <w:rPr>
      <w:rFonts w:ascii="Museo Slab 500" w:eastAsia="Times New Roman" w:hAnsi="Museo Slab 500" w:cs="Arial"/>
      <w:color w:val="5C6670" w:themeColor="text1"/>
      <w:sz w:val="28"/>
      <w:szCs w:val="28"/>
    </w:rPr>
  </w:style>
  <w:style w:type="paragraph" w:styleId="Heading3">
    <w:name w:val="heading 3"/>
    <w:next w:val="Normal"/>
    <w:link w:val="Heading3Char"/>
    <w:autoRedefine/>
    <w:unhideWhenUsed/>
    <w:qFormat/>
    <w:rsid w:val="00583FC7"/>
    <w:pPr>
      <w:keepNext/>
      <w:numPr>
        <w:ilvl w:val="2"/>
        <w:numId w:val="2"/>
      </w:numPr>
      <w:tabs>
        <w:tab w:val="right" w:pos="720"/>
      </w:tabs>
      <w:spacing w:before="240" w:after="240" w:line="240" w:lineRule="auto"/>
      <w:ind w:left="720"/>
      <w:outlineLvl w:val="2"/>
    </w:pPr>
    <w:rPr>
      <w:rFonts w:ascii="Museo Slab 500" w:eastAsia="Times New Roman" w:hAnsi="Museo Slab 500" w:cs="Arial"/>
      <w:i/>
      <w:color w:val="5C6670" w:themeColor="text1"/>
      <w:sz w:val="24"/>
    </w:rPr>
  </w:style>
  <w:style w:type="paragraph" w:styleId="Heading4">
    <w:name w:val="heading 4"/>
    <w:next w:val="Normal"/>
    <w:link w:val="Heading4Char"/>
    <w:autoRedefine/>
    <w:qFormat/>
    <w:rsid w:val="0020143F"/>
    <w:pPr>
      <w:numPr>
        <w:ilvl w:val="3"/>
        <w:numId w:val="2"/>
      </w:numPr>
      <w:tabs>
        <w:tab w:val="left" w:pos="360"/>
      </w:tabs>
      <w:spacing w:after="0" w:line="240" w:lineRule="auto"/>
      <w:ind w:left="1080"/>
      <w:outlineLvl w:val="3"/>
    </w:pPr>
    <w:rPr>
      <w:rFonts w:ascii="Museo Slab 500" w:eastAsia="Times New Roman" w:hAnsi="Museo Slab 500" w:cs="Arial"/>
      <w:i/>
      <w:color w:val="5C667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3B9"/>
    <w:pPr>
      <w:ind w:left="720"/>
      <w:contextualSpacing/>
    </w:pPr>
  </w:style>
  <w:style w:type="table" w:styleId="TableColumns2">
    <w:name w:val="Table Columns 2"/>
    <w:basedOn w:val="TableNormal"/>
    <w:rsid w:val="00687F5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icture">
    <w:name w:val="Picture"/>
    <w:next w:val="Normal"/>
    <w:link w:val="PictureChar"/>
    <w:rsid w:val="00DB6E8C"/>
    <w:pPr>
      <w:spacing w:after="0" w:line="240" w:lineRule="auto"/>
      <w:jc w:val="center"/>
    </w:pPr>
    <w:rPr>
      <w:rFonts w:asciiTheme="majorHAnsi" w:eastAsia="Times New Roman" w:hAnsiTheme="majorHAnsi" w:cs="Times New Roman"/>
      <w:noProof/>
      <w:color w:val="D0D2D3" w:themeColor="background2"/>
      <w:szCs w:val="24"/>
    </w:rPr>
  </w:style>
  <w:style w:type="character" w:customStyle="1" w:styleId="PictureChar">
    <w:name w:val="Picture Char"/>
    <w:basedOn w:val="DefaultParagraphFont"/>
    <w:link w:val="Picture"/>
    <w:rsid w:val="00DB6E8C"/>
    <w:rPr>
      <w:rFonts w:asciiTheme="majorHAnsi" w:eastAsia="Times New Roman" w:hAnsiTheme="majorHAnsi" w:cs="Times New Roman"/>
      <w:noProof/>
      <w:color w:val="D0D2D3" w:themeColor="background2"/>
      <w:szCs w:val="24"/>
    </w:rPr>
  </w:style>
  <w:style w:type="paragraph" w:customStyle="1" w:styleId="Heading">
    <w:name w:val="Heading"/>
    <w:link w:val="HeadingChar"/>
    <w:qFormat/>
    <w:rsid w:val="00541896"/>
    <w:pPr>
      <w:tabs>
        <w:tab w:val="left" w:pos="6480"/>
      </w:tabs>
      <w:spacing w:after="0" w:line="240" w:lineRule="auto"/>
    </w:pPr>
    <w:rPr>
      <w:rFonts w:ascii="Museo Slab 500" w:eastAsia="Times New Roman" w:hAnsi="Museo Slab 500" w:cs="Arial"/>
      <w:caps/>
      <w:color w:val="5C6670" w:themeColor="text1"/>
      <w:sz w:val="32"/>
      <w:szCs w:val="28"/>
    </w:rPr>
  </w:style>
  <w:style w:type="character" w:customStyle="1" w:styleId="HeadingChar">
    <w:name w:val="Heading Char"/>
    <w:basedOn w:val="DefaultParagraphFont"/>
    <w:link w:val="Heading"/>
    <w:rsid w:val="00541896"/>
    <w:rPr>
      <w:rFonts w:ascii="Museo Slab 500" w:eastAsia="Times New Roman" w:hAnsi="Museo Slab 500" w:cs="Arial"/>
      <w:caps/>
      <w:color w:val="5C6670" w:themeColor="text1"/>
      <w:sz w:val="32"/>
      <w:szCs w:val="28"/>
    </w:rPr>
  </w:style>
  <w:style w:type="character" w:styleId="Hyperlink">
    <w:name w:val="Hyperlink"/>
    <w:basedOn w:val="DefaultParagraphFont"/>
    <w:uiPriority w:val="99"/>
    <w:unhideWhenUsed/>
    <w:rsid w:val="00C43F98"/>
    <w:rPr>
      <w:color w:val="2858AF" w:themeColor="hyperlink"/>
      <w:u w:val="single"/>
    </w:rPr>
  </w:style>
  <w:style w:type="character" w:customStyle="1" w:styleId="Heading1Char">
    <w:name w:val="Heading 1 Char"/>
    <w:basedOn w:val="DefaultParagraphFont"/>
    <w:link w:val="Heading1"/>
    <w:uiPriority w:val="9"/>
    <w:rsid w:val="006F16AE"/>
    <w:rPr>
      <w:rFonts w:ascii="Museo Slab 500" w:eastAsia="Times New Roman" w:hAnsi="Museo Slab 500" w:cs="Arial"/>
      <w:b/>
      <w:caps/>
      <w:color w:val="5C6670" w:themeColor="text1"/>
      <w:sz w:val="32"/>
      <w:szCs w:val="28"/>
    </w:rPr>
  </w:style>
  <w:style w:type="character" w:customStyle="1" w:styleId="Heading2Char">
    <w:name w:val="Heading 2 Char"/>
    <w:basedOn w:val="DefaultParagraphFont"/>
    <w:link w:val="Heading2"/>
    <w:rsid w:val="00583FC7"/>
    <w:rPr>
      <w:rFonts w:ascii="Museo Slab 500" w:eastAsia="Times New Roman" w:hAnsi="Museo Slab 500" w:cs="Arial"/>
      <w:color w:val="5C6670" w:themeColor="text1"/>
      <w:sz w:val="28"/>
      <w:szCs w:val="28"/>
    </w:rPr>
  </w:style>
  <w:style w:type="character" w:customStyle="1" w:styleId="Heading3Char">
    <w:name w:val="Heading 3 Char"/>
    <w:basedOn w:val="DefaultParagraphFont"/>
    <w:link w:val="Heading3"/>
    <w:rsid w:val="00583FC7"/>
    <w:rPr>
      <w:rFonts w:ascii="Museo Slab 500" w:eastAsia="Times New Roman" w:hAnsi="Museo Slab 500" w:cs="Arial"/>
      <w:i/>
      <w:color w:val="5C6670" w:themeColor="text1"/>
      <w:sz w:val="24"/>
    </w:rPr>
  </w:style>
  <w:style w:type="character" w:customStyle="1" w:styleId="Heading4Char">
    <w:name w:val="Heading 4 Char"/>
    <w:basedOn w:val="DefaultParagraphFont"/>
    <w:link w:val="Heading4"/>
    <w:rsid w:val="0020143F"/>
    <w:rPr>
      <w:rFonts w:ascii="Museo Slab 500" w:eastAsia="Times New Roman" w:hAnsi="Museo Slab 500" w:cs="Arial"/>
      <w:i/>
      <w:color w:val="5C6670" w:themeColor="text1"/>
      <w:szCs w:val="20"/>
    </w:rPr>
  </w:style>
  <w:style w:type="paragraph" w:customStyle="1" w:styleId="Figure">
    <w:name w:val="Figure"/>
    <w:autoRedefine/>
    <w:rsid w:val="00C43F98"/>
    <w:pPr>
      <w:tabs>
        <w:tab w:val="left" w:pos="1800"/>
      </w:tabs>
      <w:spacing w:after="0" w:line="480" w:lineRule="auto"/>
      <w:jc w:val="center"/>
    </w:pPr>
    <w:rPr>
      <w:rFonts w:ascii="Arial" w:eastAsia="Times New Roman" w:hAnsi="Arial" w:cs="Arial"/>
      <w:b/>
      <w:sz w:val="24"/>
      <w:szCs w:val="24"/>
    </w:rPr>
  </w:style>
  <w:style w:type="character" w:styleId="CommentReference">
    <w:name w:val="annotation reference"/>
    <w:basedOn w:val="DefaultParagraphFont"/>
    <w:rsid w:val="00C43F98"/>
    <w:rPr>
      <w:sz w:val="16"/>
      <w:szCs w:val="16"/>
    </w:rPr>
  </w:style>
  <w:style w:type="paragraph" w:styleId="CommentText">
    <w:name w:val="annotation text"/>
    <w:basedOn w:val="Normal"/>
    <w:link w:val="CommentTextChar"/>
    <w:rsid w:val="00C43F98"/>
    <w:pPr>
      <w:spacing w:before="240" w:after="24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C43F98"/>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C43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F98"/>
    <w:rPr>
      <w:rFonts w:ascii="Tahoma" w:hAnsi="Tahoma" w:cs="Tahoma"/>
      <w:sz w:val="16"/>
      <w:szCs w:val="16"/>
    </w:rPr>
  </w:style>
  <w:style w:type="paragraph" w:styleId="Title">
    <w:name w:val="Title"/>
    <w:next w:val="Normal"/>
    <w:link w:val="TitleChar"/>
    <w:uiPriority w:val="10"/>
    <w:qFormat/>
    <w:rsid w:val="002A31B2"/>
    <w:pPr>
      <w:spacing w:before="240" w:after="300" w:line="240" w:lineRule="auto"/>
      <w:contextualSpacing/>
      <w:jc w:val="center"/>
    </w:pPr>
    <w:rPr>
      <w:rFonts w:ascii="Museo Slab 500" w:eastAsiaTheme="majorEastAsia" w:hAnsi="Museo Slab 500" w:cstheme="majorBidi"/>
      <w:b/>
      <w:color w:val="3EAF49" w:themeColor="accent4"/>
      <w:spacing w:val="5"/>
      <w:kern w:val="28"/>
      <w:sz w:val="40"/>
      <w:szCs w:val="52"/>
    </w:rPr>
  </w:style>
  <w:style w:type="character" w:customStyle="1" w:styleId="TitleChar">
    <w:name w:val="Title Char"/>
    <w:basedOn w:val="DefaultParagraphFont"/>
    <w:link w:val="Title"/>
    <w:uiPriority w:val="10"/>
    <w:rsid w:val="002A31B2"/>
    <w:rPr>
      <w:rFonts w:ascii="Museo Slab 500" w:eastAsiaTheme="majorEastAsia" w:hAnsi="Museo Slab 500" w:cstheme="majorBidi"/>
      <w:b/>
      <w:color w:val="3EAF49" w:themeColor="accent4"/>
      <w:spacing w:val="5"/>
      <w:kern w:val="28"/>
      <w:sz w:val="40"/>
      <w:szCs w:val="52"/>
    </w:rPr>
  </w:style>
  <w:style w:type="paragraph" w:styleId="TOCHeading">
    <w:name w:val="TOC Heading"/>
    <w:basedOn w:val="Heading1"/>
    <w:next w:val="Normal"/>
    <w:uiPriority w:val="39"/>
    <w:semiHidden/>
    <w:unhideWhenUsed/>
    <w:qFormat/>
    <w:rsid w:val="00AE24AD"/>
    <w:pPr>
      <w:keepLines/>
      <w:numPr>
        <w:numId w:val="0"/>
      </w:numPr>
      <w:tabs>
        <w:tab w:val="clear" w:pos="810"/>
        <w:tab w:val="clear" w:pos="6480"/>
      </w:tabs>
      <w:spacing w:before="480" w:after="0" w:line="276" w:lineRule="auto"/>
      <w:outlineLvl w:val="9"/>
    </w:pPr>
    <w:rPr>
      <w:rFonts w:asciiTheme="majorHAnsi" w:eastAsiaTheme="majorEastAsia" w:hAnsiTheme="majorHAnsi" w:cstheme="majorBidi"/>
      <w:bCs/>
      <w:caps w:val="0"/>
      <w:color w:val="183B79" w:themeColor="accent1" w:themeShade="BF"/>
      <w:sz w:val="28"/>
      <w:lang w:eastAsia="ja-JP"/>
    </w:rPr>
  </w:style>
  <w:style w:type="paragraph" w:styleId="TOC1">
    <w:name w:val="toc 1"/>
    <w:basedOn w:val="Normal"/>
    <w:next w:val="Normal"/>
    <w:autoRedefine/>
    <w:uiPriority w:val="39"/>
    <w:unhideWhenUsed/>
    <w:rsid w:val="00AE24AD"/>
    <w:pPr>
      <w:spacing w:after="100"/>
    </w:pPr>
  </w:style>
  <w:style w:type="paragraph" w:styleId="TOC2">
    <w:name w:val="toc 2"/>
    <w:basedOn w:val="Normal"/>
    <w:next w:val="Normal"/>
    <w:autoRedefine/>
    <w:uiPriority w:val="39"/>
    <w:unhideWhenUsed/>
    <w:rsid w:val="00AE24AD"/>
    <w:pPr>
      <w:spacing w:after="100"/>
      <w:ind w:left="220"/>
    </w:pPr>
  </w:style>
  <w:style w:type="paragraph" w:styleId="TOC3">
    <w:name w:val="toc 3"/>
    <w:basedOn w:val="Normal"/>
    <w:next w:val="Normal"/>
    <w:autoRedefine/>
    <w:uiPriority w:val="39"/>
    <w:unhideWhenUsed/>
    <w:rsid w:val="00AE24AD"/>
    <w:pPr>
      <w:spacing w:after="100"/>
      <w:ind w:left="440"/>
    </w:pPr>
  </w:style>
  <w:style w:type="paragraph" w:styleId="Header">
    <w:name w:val="header"/>
    <w:basedOn w:val="Normal"/>
    <w:link w:val="HeaderChar"/>
    <w:uiPriority w:val="99"/>
    <w:unhideWhenUsed/>
    <w:rsid w:val="00B92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E33"/>
    <w:rPr>
      <w:rFonts w:ascii="Trebuchet MS" w:hAnsi="Trebuchet MS"/>
    </w:rPr>
  </w:style>
  <w:style w:type="paragraph" w:styleId="Footer">
    <w:name w:val="footer"/>
    <w:basedOn w:val="Normal"/>
    <w:link w:val="FooterChar"/>
    <w:uiPriority w:val="99"/>
    <w:unhideWhenUsed/>
    <w:rsid w:val="00B92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E33"/>
    <w:rPr>
      <w:rFonts w:ascii="Trebuchet MS" w:hAnsi="Trebuchet MS"/>
    </w:rPr>
  </w:style>
  <w:style w:type="paragraph" w:styleId="Caption">
    <w:name w:val="caption"/>
    <w:basedOn w:val="Normal"/>
    <w:next w:val="Normal"/>
    <w:uiPriority w:val="35"/>
    <w:unhideWhenUsed/>
    <w:qFormat/>
    <w:rsid w:val="002A6BE6"/>
    <w:pPr>
      <w:spacing w:line="240" w:lineRule="auto"/>
      <w:jc w:val="center"/>
    </w:pPr>
    <w:rPr>
      <w:b/>
      <w:bCs/>
      <w:sz w:val="20"/>
      <w:szCs w:val="18"/>
    </w:rPr>
  </w:style>
  <w:style w:type="paragraph" w:styleId="TableofFigures">
    <w:name w:val="table of figures"/>
    <w:basedOn w:val="Normal"/>
    <w:next w:val="Normal"/>
    <w:uiPriority w:val="99"/>
    <w:unhideWhenUsed/>
    <w:rsid w:val="00F42C12"/>
    <w:pPr>
      <w:spacing w:after="0"/>
    </w:pPr>
  </w:style>
  <w:style w:type="table" w:styleId="TableGrid">
    <w:name w:val="Table Grid"/>
    <w:basedOn w:val="TableNormal"/>
    <w:uiPriority w:val="59"/>
    <w:rsid w:val="00491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141F"/>
    <w:rPr>
      <w:color w:val="808080"/>
    </w:rPr>
  </w:style>
  <w:style w:type="paragraph" w:styleId="Revision">
    <w:name w:val="Revision"/>
    <w:hidden/>
    <w:uiPriority w:val="99"/>
    <w:semiHidden/>
    <w:rsid w:val="00DD6C32"/>
    <w:pPr>
      <w:spacing w:after="0" w:line="240" w:lineRule="auto"/>
    </w:pPr>
    <w:rPr>
      <w:rFonts w:ascii="Trebuchet MS" w:hAnsi="Trebuchet MS"/>
    </w:rPr>
  </w:style>
  <w:style w:type="paragraph" w:customStyle="1" w:styleId="Default">
    <w:name w:val="Default"/>
    <w:rsid w:val="00C80E9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80E99"/>
    <w:rPr>
      <w:color w:val="800080" w:themeColor="followedHyperlink"/>
      <w:u w:val="single"/>
    </w:rPr>
  </w:style>
  <w:style w:type="paragraph" w:styleId="Bibliography">
    <w:name w:val="Bibliography"/>
    <w:basedOn w:val="Normal"/>
    <w:next w:val="Normal"/>
    <w:uiPriority w:val="37"/>
    <w:unhideWhenUsed/>
    <w:rsid w:val="000D18AA"/>
    <w:pPr>
      <w:jc w:val="left"/>
    </w:pPr>
  </w:style>
  <w:style w:type="paragraph" w:styleId="NoSpacing">
    <w:name w:val="No Spacing"/>
    <w:link w:val="NoSpacingChar"/>
    <w:uiPriority w:val="1"/>
    <w:qFormat/>
    <w:rsid w:val="000D18AA"/>
    <w:pPr>
      <w:tabs>
        <w:tab w:val="left" w:pos="288"/>
      </w:tabs>
      <w:spacing w:after="0" w:line="240" w:lineRule="auto"/>
      <w:jc w:val="both"/>
    </w:pPr>
    <w:rPr>
      <w:rFonts w:ascii="Trebuchet MS" w:hAnsi="Trebuchet MS"/>
      <w:color w:val="5C6670" w:themeColor="text1"/>
    </w:rPr>
  </w:style>
  <w:style w:type="table" w:customStyle="1" w:styleId="PlainTable11">
    <w:name w:val="Plain Table 11"/>
    <w:basedOn w:val="TableNormal"/>
    <w:uiPriority w:val="41"/>
    <w:rsid w:val="006634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0D18AA"/>
    <w:rPr>
      <w:rFonts w:ascii="Trebuchet MS" w:hAnsi="Trebuchet MS"/>
      <w:color w:val="5C6670" w:themeColor="text1"/>
    </w:rPr>
  </w:style>
  <w:style w:type="table" w:styleId="LightList-Accent1">
    <w:name w:val="Light List Accent 1"/>
    <w:basedOn w:val="TableNormal"/>
    <w:uiPriority w:val="61"/>
    <w:rsid w:val="00751FC0"/>
    <w:pPr>
      <w:spacing w:after="0" w:line="240" w:lineRule="auto"/>
    </w:pPr>
    <w:tblPr>
      <w:tblStyleRowBandSize w:val="1"/>
      <w:tblStyleColBandSize w:val="1"/>
      <w:tblBorders>
        <w:top w:val="single" w:sz="8" w:space="0" w:color="2150A3" w:themeColor="accent1"/>
        <w:left w:val="single" w:sz="8" w:space="0" w:color="2150A3" w:themeColor="accent1"/>
        <w:bottom w:val="single" w:sz="8" w:space="0" w:color="2150A3" w:themeColor="accent1"/>
        <w:right w:val="single" w:sz="8" w:space="0" w:color="2150A3" w:themeColor="accent1"/>
      </w:tblBorders>
    </w:tblPr>
    <w:tblStylePr w:type="firstRow">
      <w:pPr>
        <w:spacing w:before="0" w:after="0" w:line="240" w:lineRule="auto"/>
      </w:pPr>
      <w:rPr>
        <w:b/>
        <w:bCs/>
        <w:color w:val="FFFFFF" w:themeColor="background1"/>
      </w:rPr>
      <w:tblPr/>
      <w:tcPr>
        <w:shd w:val="clear" w:color="auto" w:fill="2150A3" w:themeFill="accent1"/>
      </w:tcPr>
    </w:tblStylePr>
    <w:tblStylePr w:type="lastRow">
      <w:pPr>
        <w:spacing w:before="0" w:after="0" w:line="240" w:lineRule="auto"/>
      </w:pPr>
      <w:rPr>
        <w:b/>
        <w:bCs/>
      </w:rPr>
      <w:tblPr/>
      <w:tcPr>
        <w:tcBorders>
          <w:top w:val="double" w:sz="6" w:space="0" w:color="2150A3" w:themeColor="accent1"/>
          <w:left w:val="single" w:sz="8" w:space="0" w:color="2150A3" w:themeColor="accent1"/>
          <w:bottom w:val="single" w:sz="8" w:space="0" w:color="2150A3" w:themeColor="accent1"/>
          <w:right w:val="single" w:sz="8" w:space="0" w:color="2150A3" w:themeColor="accent1"/>
        </w:tcBorders>
      </w:tcPr>
    </w:tblStylePr>
    <w:tblStylePr w:type="firstCol">
      <w:rPr>
        <w:b/>
        <w:bCs/>
      </w:rPr>
    </w:tblStylePr>
    <w:tblStylePr w:type="lastCol">
      <w:rPr>
        <w:b/>
        <w:bCs/>
      </w:rPr>
    </w:tblStylePr>
    <w:tblStylePr w:type="band1Vert">
      <w:tblPr/>
      <w:tcPr>
        <w:tcBorders>
          <w:top w:val="single" w:sz="8" w:space="0" w:color="2150A3" w:themeColor="accent1"/>
          <w:left w:val="single" w:sz="8" w:space="0" w:color="2150A3" w:themeColor="accent1"/>
          <w:bottom w:val="single" w:sz="8" w:space="0" w:color="2150A3" w:themeColor="accent1"/>
          <w:right w:val="single" w:sz="8" w:space="0" w:color="2150A3" w:themeColor="accent1"/>
        </w:tcBorders>
      </w:tcPr>
    </w:tblStylePr>
    <w:tblStylePr w:type="band1Horz">
      <w:tblPr/>
      <w:tcPr>
        <w:tcBorders>
          <w:top w:val="single" w:sz="8" w:space="0" w:color="2150A3" w:themeColor="accent1"/>
          <w:left w:val="single" w:sz="8" w:space="0" w:color="2150A3" w:themeColor="accent1"/>
          <w:bottom w:val="single" w:sz="8" w:space="0" w:color="2150A3" w:themeColor="accent1"/>
          <w:right w:val="single" w:sz="8" w:space="0" w:color="2150A3" w:themeColor="accent1"/>
        </w:tcBorders>
      </w:tcPr>
    </w:tblStylePr>
  </w:style>
  <w:style w:type="paragraph" w:customStyle="1" w:styleId="AppendixHeading">
    <w:name w:val="Appendix Heading"/>
    <w:basedOn w:val="Heading"/>
    <w:link w:val="AppendixHeadingChar"/>
    <w:qFormat/>
    <w:rsid w:val="00473450"/>
  </w:style>
  <w:style w:type="character" w:customStyle="1" w:styleId="AppendixHeadingChar">
    <w:name w:val="Appendix Heading Char"/>
    <w:basedOn w:val="DefaultParagraphFont"/>
    <w:link w:val="AppendixHeading"/>
    <w:rsid w:val="00473450"/>
    <w:rPr>
      <w:rFonts w:ascii="Museo Slab 500" w:eastAsia="Times New Roman" w:hAnsi="Museo Slab 500" w:cs="Arial"/>
      <w:caps/>
      <w:color w:val="5C6670" w:themeColor="text1"/>
      <w:sz w:val="32"/>
      <w:szCs w:val="28"/>
    </w:rPr>
  </w:style>
  <w:style w:type="character" w:styleId="PageNumber">
    <w:name w:val="page number"/>
    <w:basedOn w:val="DefaultParagraphFont"/>
    <w:rsid w:val="00166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7001">
      <w:bodyDiv w:val="1"/>
      <w:marLeft w:val="0"/>
      <w:marRight w:val="0"/>
      <w:marTop w:val="0"/>
      <w:marBottom w:val="0"/>
      <w:divBdr>
        <w:top w:val="none" w:sz="0" w:space="0" w:color="auto"/>
        <w:left w:val="none" w:sz="0" w:space="0" w:color="auto"/>
        <w:bottom w:val="none" w:sz="0" w:space="0" w:color="auto"/>
        <w:right w:val="none" w:sz="0" w:space="0" w:color="auto"/>
      </w:divBdr>
    </w:div>
    <w:div w:id="35470815">
      <w:bodyDiv w:val="1"/>
      <w:marLeft w:val="0"/>
      <w:marRight w:val="0"/>
      <w:marTop w:val="0"/>
      <w:marBottom w:val="0"/>
      <w:divBdr>
        <w:top w:val="none" w:sz="0" w:space="0" w:color="auto"/>
        <w:left w:val="none" w:sz="0" w:space="0" w:color="auto"/>
        <w:bottom w:val="none" w:sz="0" w:space="0" w:color="auto"/>
        <w:right w:val="none" w:sz="0" w:space="0" w:color="auto"/>
      </w:divBdr>
    </w:div>
    <w:div w:id="37094563">
      <w:bodyDiv w:val="1"/>
      <w:marLeft w:val="0"/>
      <w:marRight w:val="0"/>
      <w:marTop w:val="0"/>
      <w:marBottom w:val="0"/>
      <w:divBdr>
        <w:top w:val="none" w:sz="0" w:space="0" w:color="auto"/>
        <w:left w:val="none" w:sz="0" w:space="0" w:color="auto"/>
        <w:bottom w:val="none" w:sz="0" w:space="0" w:color="auto"/>
        <w:right w:val="none" w:sz="0" w:space="0" w:color="auto"/>
      </w:divBdr>
    </w:div>
    <w:div w:id="39480612">
      <w:bodyDiv w:val="1"/>
      <w:marLeft w:val="0"/>
      <w:marRight w:val="0"/>
      <w:marTop w:val="0"/>
      <w:marBottom w:val="0"/>
      <w:divBdr>
        <w:top w:val="none" w:sz="0" w:space="0" w:color="auto"/>
        <w:left w:val="none" w:sz="0" w:space="0" w:color="auto"/>
        <w:bottom w:val="none" w:sz="0" w:space="0" w:color="auto"/>
        <w:right w:val="none" w:sz="0" w:space="0" w:color="auto"/>
      </w:divBdr>
    </w:div>
    <w:div w:id="52168807">
      <w:bodyDiv w:val="1"/>
      <w:marLeft w:val="0"/>
      <w:marRight w:val="0"/>
      <w:marTop w:val="0"/>
      <w:marBottom w:val="0"/>
      <w:divBdr>
        <w:top w:val="none" w:sz="0" w:space="0" w:color="auto"/>
        <w:left w:val="none" w:sz="0" w:space="0" w:color="auto"/>
        <w:bottom w:val="none" w:sz="0" w:space="0" w:color="auto"/>
        <w:right w:val="none" w:sz="0" w:space="0" w:color="auto"/>
      </w:divBdr>
    </w:div>
    <w:div w:id="76102607">
      <w:bodyDiv w:val="1"/>
      <w:marLeft w:val="0"/>
      <w:marRight w:val="0"/>
      <w:marTop w:val="0"/>
      <w:marBottom w:val="0"/>
      <w:divBdr>
        <w:top w:val="none" w:sz="0" w:space="0" w:color="auto"/>
        <w:left w:val="none" w:sz="0" w:space="0" w:color="auto"/>
        <w:bottom w:val="none" w:sz="0" w:space="0" w:color="auto"/>
        <w:right w:val="none" w:sz="0" w:space="0" w:color="auto"/>
      </w:divBdr>
    </w:div>
    <w:div w:id="92555941">
      <w:bodyDiv w:val="1"/>
      <w:marLeft w:val="0"/>
      <w:marRight w:val="0"/>
      <w:marTop w:val="0"/>
      <w:marBottom w:val="0"/>
      <w:divBdr>
        <w:top w:val="none" w:sz="0" w:space="0" w:color="auto"/>
        <w:left w:val="none" w:sz="0" w:space="0" w:color="auto"/>
        <w:bottom w:val="none" w:sz="0" w:space="0" w:color="auto"/>
        <w:right w:val="none" w:sz="0" w:space="0" w:color="auto"/>
      </w:divBdr>
    </w:div>
    <w:div w:id="111243367">
      <w:bodyDiv w:val="1"/>
      <w:marLeft w:val="0"/>
      <w:marRight w:val="0"/>
      <w:marTop w:val="0"/>
      <w:marBottom w:val="0"/>
      <w:divBdr>
        <w:top w:val="none" w:sz="0" w:space="0" w:color="auto"/>
        <w:left w:val="none" w:sz="0" w:space="0" w:color="auto"/>
        <w:bottom w:val="none" w:sz="0" w:space="0" w:color="auto"/>
        <w:right w:val="none" w:sz="0" w:space="0" w:color="auto"/>
      </w:divBdr>
    </w:div>
    <w:div w:id="116946617">
      <w:bodyDiv w:val="1"/>
      <w:marLeft w:val="0"/>
      <w:marRight w:val="0"/>
      <w:marTop w:val="0"/>
      <w:marBottom w:val="0"/>
      <w:divBdr>
        <w:top w:val="none" w:sz="0" w:space="0" w:color="auto"/>
        <w:left w:val="none" w:sz="0" w:space="0" w:color="auto"/>
        <w:bottom w:val="none" w:sz="0" w:space="0" w:color="auto"/>
        <w:right w:val="none" w:sz="0" w:space="0" w:color="auto"/>
      </w:divBdr>
    </w:div>
    <w:div w:id="117116317">
      <w:bodyDiv w:val="1"/>
      <w:marLeft w:val="0"/>
      <w:marRight w:val="0"/>
      <w:marTop w:val="0"/>
      <w:marBottom w:val="0"/>
      <w:divBdr>
        <w:top w:val="none" w:sz="0" w:space="0" w:color="auto"/>
        <w:left w:val="none" w:sz="0" w:space="0" w:color="auto"/>
        <w:bottom w:val="none" w:sz="0" w:space="0" w:color="auto"/>
        <w:right w:val="none" w:sz="0" w:space="0" w:color="auto"/>
      </w:divBdr>
    </w:div>
    <w:div w:id="120149120">
      <w:bodyDiv w:val="1"/>
      <w:marLeft w:val="0"/>
      <w:marRight w:val="0"/>
      <w:marTop w:val="0"/>
      <w:marBottom w:val="0"/>
      <w:divBdr>
        <w:top w:val="none" w:sz="0" w:space="0" w:color="auto"/>
        <w:left w:val="none" w:sz="0" w:space="0" w:color="auto"/>
        <w:bottom w:val="none" w:sz="0" w:space="0" w:color="auto"/>
        <w:right w:val="none" w:sz="0" w:space="0" w:color="auto"/>
      </w:divBdr>
    </w:div>
    <w:div w:id="136462536">
      <w:bodyDiv w:val="1"/>
      <w:marLeft w:val="0"/>
      <w:marRight w:val="0"/>
      <w:marTop w:val="0"/>
      <w:marBottom w:val="0"/>
      <w:divBdr>
        <w:top w:val="none" w:sz="0" w:space="0" w:color="auto"/>
        <w:left w:val="none" w:sz="0" w:space="0" w:color="auto"/>
        <w:bottom w:val="none" w:sz="0" w:space="0" w:color="auto"/>
        <w:right w:val="none" w:sz="0" w:space="0" w:color="auto"/>
      </w:divBdr>
    </w:div>
    <w:div w:id="143787736">
      <w:bodyDiv w:val="1"/>
      <w:marLeft w:val="0"/>
      <w:marRight w:val="0"/>
      <w:marTop w:val="0"/>
      <w:marBottom w:val="0"/>
      <w:divBdr>
        <w:top w:val="none" w:sz="0" w:space="0" w:color="auto"/>
        <w:left w:val="none" w:sz="0" w:space="0" w:color="auto"/>
        <w:bottom w:val="none" w:sz="0" w:space="0" w:color="auto"/>
        <w:right w:val="none" w:sz="0" w:space="0" w:color="auto"/>
      </w:divBdr>
    </w:div>
    <w:div w:id="149173983">
      <w:bodyDiv w:val="1"/>
      <w:marLeft w:val="0"/>
      <w:marRight w:val="0"/>
      <w:marTop w:val="0"/>
      <w:marBottom w:val="0"/>
      <w:divBdr>
        <w:top w:val="none" w:sz="0" w:space="0" w:color="auto"/>
        <w:left w:val="none" w:sz="0" w:space="0" w:color="auto"/>
        <w:bottom w:val="none" w:sz="0" w:space="0" w:color="auto"/>
        <w:right w:val="none" w:sz="0" w:space="0" w:color="auto"/>
      </w:divBdr>
    </w:div>
    <w:div w:id="170798238">
      <w:bodyDiv w:val="1"/>
      <w:marLeft w:val="0"/>
      <w:marRight w:val="0"/>
      <w:marTop w:val="0"/>
      <w:marBottom w:val="0"/>
      <w:divBdr>
        <w:top w:val="none" w:sz="0" w:space="0" w:color="auto"/>
        <w:left w:val="none" w:sz="0" w:space="0" w:color="auto"/>
        <w:bottom w:val="none" w:sz="0" w:space="0" w:color="auto"/>
        <w:right w:val="none" w:sz="0" w:space="0" w:color="auto"/>
      </w:divBdr>
    </w:div>
    <w:div w:id="187258140">
      <w:bodyDiv w:val="1"/>
      <w:marLeft w:val="0"/>
      <w:marRight w:val="0"/>
      <w:marTop w:val="0"/>
      <w:marBottom w:val="0"/>
      <w:divBdr>
        <w:top w:val="none" w:sz="0" w:space="0" w:color="auto"/>
        <w:left w:val="none" w:sz="0" w:space="0" w:color="auto"/>
        <w:bottom w:val="none" w:sz="0" w:space="0" w:color="auto"/>
        <w:right w:val="none" w:sz="0" w:space="0" w:color="auto"/>
      </w:divBdr>
    </w:div>
    <w:div w:id="208155151">
      <w:bodyDiv w:val="1"/>
      <w:marLeft w:val="0"/>
      <w:marRight w:val="0"/>
      <w:marTop w:val="0"/>
      <w:marBottom w:val="0"/>
      <w:divBdr>
        <w:top w:val="none" w:sz="0" w:space="0" w:color="auto"/>
        <w:left w:val="none" w:sz="0" w:space="0" w:color="auto"/>
        <w:bottom w:val="none" w:sz="0" w:space="0" w:color="auto"/>
        <w:right w:val="none" w:sz="0" w:space="0" w:color="auto"/>
      </w:divBdr>
    </w:div>
    <w:div w:id="222913676">
      <w:bodyDiv w:val="1"/>
      <w:marLeft w:val="0"/>
      <w:marRight w:val="0"/>
      <w:marTop w:val="0"/>
      <w:marBottom w:val="0"/>
      <w:divBdr>
        <w:top w:val="none" w:sz="0" w:space="0" w:color="auto"/>
        <w:left w:val="none" w:sz="0" w:space="0" w:color="auto"/>
        <w:bottom w:val="none" w:sz="0" w:space="0" w:color="auto"/>
        <w:right w:val="none" w:sz="0" w:space="0" w:color="auto"/>
      </w:divBdr>
    </w:div>
    <w:div w:id="241181125">
      <w:bodyDiv w:val="1"/>
      <w:marLeft w:val="0"/>
      <w:marRight w:val="0"/>
      <w:marTop w:val="0"/>
      <w:marBottom w:val="0"/>
      <w:divBdr>
        <w:top w:val="none" w:sz="0" w:space="0" w:color="auto"/>
        <w:left w:val="none" w:sz="0" w:space="0" w:color="auto"/>
        <w:bottom w:val="none" w:sz="0" w:space="0" w:color="auto"/>
        <w:right w:val="none" w:sz="0" w:space="0" w:color="auto"/>
      </w:divBdr>
    </w:div>
    <w:div w:id="251864440">
      <w:bodyDiv w:val="1"/>
      <w:marLeft w:val="0"/>
      <w:marRight w:val="0"/>
      <w:marTop w:val="0"/>
      <w:marBottom w:val="0"/>
      <w:divBdr>
        <w:top w:val="none" w:sz="0" w:space="0" w:color="auto"/>
        <w:left w:val="none" w:sz="0" w:space="0" w:color="auto"/>
        <w:bottom w:val="none" w:sz="0" w:space="0" w:color="auto"/>
        <w:right w:val="none" w:sz="0" w:space="0" w:color="auto"/>
      </w:divBdr>
    </w:div>
    <w:div w:id="264770672">
      <w:bodyDiv w:val="1"/>
      <w:marLeft w:val="0"/>
      <w:marRight w:val="0"/>
      <w:marTop w:val="0"/>
      <w:marBottom w:val="0"/>
      <w:divBdr>
        <w:top w:val="none" w:sz="0" w:space="0" w:color="auto"/>
        <w:left w:val="none" w:sz="0" w:space="0" w:color="auto"/>
        <w:bottom w:val="none" w:sz="0" w:space="0" w:color="auto"/>
        <w:right w:val="none" w:sz="0" w:space="0" w:color="auto"/>
      </w:divBdr>
    </w:div>
    <w:div w:id="286006130">
      <w:bodyDiv w:val="1"/>
      <w:marLeft w:val="0"/>
      <w:marRight w:val="0"/>
      <w:marTop w:val="0"/>
      <w:marBottom w:val="0"/>
      <w:divBdr>
        <w:top w:val="none" w:sz="0" w:space="0" w:color="auto"/>
        <w:left w:val="none" w:sz="0" w:space="0" w:color="auto"/>
        <w:bottom w:val="none" w:sz="0" w:space="0" w:color="auto"/>
        <w:right w:val="none" w:sz="0" w:space="0" w:color="auto"/>
      </w:divBdr>
    </w:div>
    <w:div w:id="288632516">
      <w:bodyDiv w:val="1"/>
      <w:marLeft w:val="0"/>
      <w:marRight w:val="0"/>
      <w:marTop w:val="0"/>
      <w:marBottom w:val="0"/>
      <w:divBdr>
        <w:top w:val="none" w:sz="0" w:space="0" w:color="auto"/>
        <w:left w:val="none" w:sz="0" w:space="0" w:color="auto"/>
        <w:bottom w:val="none" w:sz="0" w:space="0" w:color="auto"/>
        <w:right w:val="none" w:sz="0" w:space="0" w:color="auto"/>
      </w:divBdr>
    </w:div>
    <w:div w:id="291519841">
      <w:bodyDiv w:val="1"/>
      <w:marLeft w:val="0"/>
      <w:marRight w:val="0"/>
      <w:marTop w:val="0"/>
      <w:marBottom w:val="0"/>
      <w:divBdr>
        <w:top w:val="none" w:sz="0" w:space="0" w:color="auto"/>
        <w:left w:val="none" w:sz="0" w:space="0" w:color="auto"/>
        <w:bottom w:val="none" w:sz="0" w:space="0" w:color="auto"/>
        <w:right w:val="none" w:sz="0" w:space="0" w:color="auto"/>
      </w:divBdr>
    </w:div>
    <w:div w:id="309213980">
      <w:bodyDiv w:val="1"/>
      <w:marLeft w:val="0"/>
      <w:marRight w:val="0"/>
      <w:marTop w:val="0"/>
      <w:marBottom w:val="0"/>
      <w:divBdr>
        <w:top w:val="none" w:sz="0" w:space="0" w:color="auto"/>
        <w:left w:val="none" w:sz="0" w:space="0" w:color="auto"/>
        <w:bottom w:val="none" w:sz="0" w:space="0" w:color="auto"/>
        <w:right w:val="none" w:sz="0" w:space="0" w:color="auto"/>
      </w:divBdr>
    </w:div>
    <w:div w:id="309558438">
      <w:bodyDiv w:val="1"/>
      <w:marLeft w:val="0"/>
      <w:marRight w:val="0"/>
      <w:marTop w:val="0"/>
      <w:marBottom w:val="0"/>
      <w:divBdr>
        <w:top w:val="none" w:sz="0" w:space="0" w:color="auto"/>
        <w:left w:val="none" w:sz="0" w:space="0" w:color="auto"/>
        <w:bottom w:val="none" w:sz="0" w:space="0" w:color="auto"/>
        <w:right w:val="none" w:sz="0" w:space="0" w:color="auto"/>
      </w:divBdr>
    </w:div>
    <w:div w:id="314142762">
      <w:bodyDiv w:val="1"/>
      <w:marLeft w:val="0"/>
      <w:marRight w:val="0"/>
      <w:marTop w:val="0"/>
      <w:marBottom w:val="0"/>
      <w:divBdr>
        <w:top w:val="none" w:sz="0" w:space="0" w:color="auto"/>
        <w:left w:val="none" w:sz="0" w:space="0" w:color="auto"/>
        <w:bottom w:val="none" w:sz="0" w:space="0" w:color="auto"/>
        <w:right w:val="none" w:sz="0" w:space="0" w:color="auto"/>
      </w:divBdr>
    </w:div>
    <w:div w:id="317462730">
      <w:bodyDiv w:val="1"/>
      <w:marLeft w:val="0"/>
      <w:marRight w:val="0"/>
      <w:marTop w:val="0"/>
      <w:marBottom w:val="0"/>
      <w:divBdr>
        <w:top w:val="none" w:sz="0" w:space="0" w:color="auto"/>
        <w:left w:val="none" w:sz="0" w:space="0" w:color="auto"/>
        <w:bottom w:val="none" w:sz="0" w:space="0" w:color="auto"/>
        <w:right w:val="none" w:sz="0" w:space="0" w:color="auto"/>
      </w:divBdr>
    </w:div>
    <w:div w:id="341396572">
      <w:bodyDiv w:val="1"/>
      <w:marLeft w:val="0"/>
      <w:marRight w:val="0"/>
      <w:marTop w:val="0"/>
      <w:marBottom w:val="0"/>
      <w:divBdr>
        <w:top w:val="none" w:sz="0" w:space="0" w:color="auto"/>
        <w:left w:val="none" w:sz="0" w:space="0" w:color="auto"/>
        <w:bottom w:val="none" w:sz="0" w:space="0" w:color="auto"/>
        <w:right w:val="none" w:sz="0" w:space="0" w:color="auto"/>
      </w:divBdr>
    </w:div>
    <w:div w:id="360208090">
      <w:bodyDiv w:val="1"/>
      <w:marLeft w:val="0"/>
      <w:marRight w:val="0"/>
      <w:marTop w:val="0"/>
      <w:marBottom w:val="0"/>
      <w:divBdr>
        <w:top w:val="none" w:sz="0" w:space="0" w:color="auto"/>
        <w:left w:val="none" w:sz="0" w:space="0" w:color="auto"/>
        <w:bottom w:val="none" w:sz="0" w:space="0" w:color="auto"/>
        <w:right w:val="none" w:sz="0" w:space="0" w:color="auto"/>
      </w:divBdr>
    </w:div>
    <w:div w:id="368260947">
      <w:bodyDiv w:val="1"/>
      <w:marLeft w:val="0"/>
      <w:marRight w:val="0"/>
      <w:marTop w:val="0"/>
      <w:marBottom w:val="0"/>
      <w:divBdr>
        <w:top w:val="none" w:sz="0" w:space="0" w:color="auto"/>
        <w:left w:val="none" w:sz="0" w:space="0" w:color="auto"/>
        <w:bottom w:val="none" w:sz="0" w:space="0" w:color="auto"/>
        <w:right w:val="none" w:sz="0" w:space="0" w:color="auto"/>
      </w:divBdr>
    </w:div>
    <w:div w:id="381248014">
      <w:bodyDiv w:val="1"/>
      <w:marLeft w:val="0"/>
      <w:marRight w:val="0"/>
      <w:marTop w:val="0"/>
      <w:marBottom w:val="0"/>
      <w:divBdr>
        <w:top w:val="none" w:sz="0" w:space="0" w:color="auto"/>
        <w:left w:val="none" w:sz="0" w:space="0" w:color="auto"/>
        <w:bottom w:val="none" w:sz="0" w:space="0" w:color="auto"/>
        <w:right w:val="none" w:sz="0" w:space="0" w:color="auto"/>
      </w:divBdr>
    </w:div>
    <w:div w:id="394200736">
      <w:bodyDiv w:val="1"/>
      <w:marLeft w:val="0"/>
      <w:marRight w:val="0"/>
      <w:marTop w:val="0"/>
      <w:marBottom w:val="0"/>
      <w:divBdr>
        <w:top w:val="none" w:sz="0" w:space="0" w:color="auto"/>
        <w:left w:val="none" w:sz="0" w:space="0" w:color="auto"/>
        <w:bottom w:val="none" w:sz="0" w:space="0" w:color="auto"/>
        <w:right w:val="none" w:sz="0" w:space="0" w:color="auto"/>
      </w:divBdr>
    </w:div>
    <w:div w:id="428627766">
      <w:bodyDiv w:val="1"/>
      <w:marLeft w:val="0"/>
      <w:marRight w:val="0"/>
      <w:marTop w:val="0"/>
      <w:marBottom w:val="0"/>
      <w:divBdr>
        <w:top w:val="none" w:sz="0" w:space="0" w:color="auto"/>
        <w:left w:val="none" w:sz="0" w:space="0" w:color="auto"/>
        <w:bottom w:val="none" w:sz="0" w:space="0" w:color="auto"/>
        <w:right w:val="none" w:sz="0" w:space="0" w:color="auto"/>
      </w:divBdr>
    </w:div>
    <w:div w:id="465314937">
      <w:bodyDiv w:val="1"/>
      <w:marLeft w:val="0"/>
      <w:marRight w:val="0"/>
      <w:marTop w:val="0"/>
      <w:marBottom w:val="0"/>
      <w:divBdr>
        <w:top w:val="none" w:sz="0" w:space="0" w:color="auto"/>
        <w:left w:val="none" w:sz="0" w:space="0" w:color="auto"/>
        <w:bottom w:val="none" w:sz="0" w:space="0" w:color="auto"/>
        <w:right w:val="none" w:sz="0" w:space="0" w:color="auto"/>
      </w:divBdr>
    </w:div>
    <w:div w:id="474562910">
      <w:bodyDiv w:val="1"/>
      <w:marLeft w:val="0"/>
      <w:marRight w:val="0"/>
      <w:marTop w:val="0"/>
      <w:marBottom w:val="0"/>
      <w:divBdr>
        <w:top w:val="none" w:sz="0" w:space="0" w:color="auto"/>
        <w:left w:val="none" w:sz="0" w:space="0" w:color="auto"/>
        <w:bottom w:val="none" w:sz="0" w:space="0" w:color="auto"/>
        <w:right w:val="none" w:sz="0" w:space="0" w:color="auto"/>
      </w:divBdr>
    </w:div>
    <w:div w:id="476457576">
      <w:bodyDiv w:val="1"/>
      <w:marLeft w:val="0"/>
      <w:marRight w:val="0"/>
      <w:marTop w:val="0"/>
      <w:marBottom w:val="0"/>
      <w:divBdr>
        <w:top w:val="none" w:sz="0" w:space="0" w:color="auto"/>
        <w:left w:val="none" w:sz="0" w:space="0" w:color="auto"/>
        <w:bottom w:val="none" w:sz="0" w:space="0" w:color="auto"/>
        <w:right w:val="none" w:sz="0" w:space="0" w:color="auto"/>
      </w:divBdr>
    </w:div>
    <w:div w:id="479738797">
      <w:bodyDiv w:val="1"/>
      <w:marLeft w:val="0"/>
      <w:marRight w:val="0"/>
      <w:marTop w:val="0"/>
      <w:marBottom w:val="0"/>
      <w:divBdr>
        <w:top w:val="none" w:sz="0" w:space="0" w:color="auto"/>
        <w:left w:val="none" w:sz="0" w:space="0" w:color="auto"/>
        <w:bottom w:val="none" w:sz="0" w:space="0" w:color="auto"/>
        <w:right w:val="none" w:sz="0" w:space="0" w:color="auto"/>
      </w:divBdr>
    </w:div>
    <w:div w:id="488789783">
      <w:bodyDiv w:val="1"/>
      <w:marLeft w:val="0"/>
      <w:marRight w:val="0"/>
      <w:marTop w:val="0"/>
      <w:marBottom w:val="0"/>
      <w:divBdr>
        <w:top w:val="none" w:sz="0" w:space="0" w:color="auto"/>
        <w:left w:val="none" w:sz="0" w:space="0" w:color="auto"/>
        <w:bottom w:val="none" w:sz="0" w:space="0" w:color="auto"/>
        <w:right w:val="none" w:sz="0" w:space="0" w:color="auto"/>
      </w:divBdr>
    </w:div>
    <w:div w:id="490216306">
      <w:bodyDiv w:val="1"/>
      <w:marLeft w:val="0"/>
      <w:marRight w:val="0"/>
      <w:marTop w:val="0"/>
      <w:marBottom w:val="0"/>
      <w:divBdr>
        <w:top w:val="none" w:sz="0" w:space="0" w:color="auto"/>
        <w:left w:val="none" w:sz="0" w:space="0" w:color="auto"/>
        <w:bottom w:val="none" w:sz="0" w:space="0" w:color="auto"/>
        <w:right w:val="none" w:sz="0" w:space="0" w:color="auto"/>
      </w:divBdr>
    </w:div>
    <w:div w:id="504054735">
      <w:bodyDiv w:val="1"/>
      <w:marLeft w:val="0"/>
      <w:marRight w:val="0"/>
      <w:marTop w:val="0"/>
      <w:marBottom w:val="0"/>
      <w:divBdr>
        <w:top w:val="none" w:sz="0" w:space="0" w:color="auto"/>
        <w:left w:val="none" w:sz="0" w:space="0" w:color="auto"/>
        <w:bottom w:val="none" w:sz="0" w:space="0" w:color="auto"/>
        <w:right w:val="none" w:sz="0" w:space="0" w:color="auto"/>
      </w:divBdr>
    </w:div>
    <w:div w:id="504519923">
      <w:bodyDiv w:val="1"/>
      <w:marLeft w:val="0"/>
      <w:marRight w:val="0"/>
      <w:marTop w:val="0"/>
      <w:marBottom w:val="0"/>
      <w:divBdr>
        <w:top w:val="none" w:sz="0" w:space="0" w:color="auto"/>
        <w:left w:val="none" w:sz="0" w:space="0" w:color="auto"/>
        <w:bottom w:val="none" w:sz="0" w:space="0" w:color="auto"/>
        <w:right w:val="none" w:sz="0" w:space="0" w:color="auto"/>
      </w:divBdr>
    </w:div>
    <w:div w:id="518393160">
      <w:bodyDiv w:val="1"/>
      <w:marLeft w:val="0"/>
      <w:marRight w:val="0"/>
      <w:marTop w:val="0"/>
      <w:marBottom w:val="0"/>
      <w:divBdr>
        <w:top w:val="none" w:sz="0" w:space="0" w:color="auto"/>
        <w:left w:val="none" w:sz="0" w:space="0" w:color="auto"/>
        <w:bottom w:val="none" w:sz="0" w:space="0" w:color="auto"/>
        <w:right w:val="none" w:sz="0" w:space="0" w:color="auto"/>
      </w:divBdr>
    </w:div>
    <w:div w:id="598634572">
      <w:bodyDiv w:val="1"/>
      <w:marLeft w:val="0"/>
      <w:marRight w:val="0"/>
      <w:marTop w:val="0"/>
      <w:marBottom w:val="0"/>
      <w:divBdr>
        <w:top w:val="none" w:sz="0" w:space="0" w:color="auto"/>
        <w:left w:val="none" w:sz="0" w:space="0" w:color="auto"/>
        <w:bottom w:val="none" w:sz="0" w:space="0" w:color="auto"/>
        <w:right w:val="none" w:sz="0" w:space="0" w:color="auto"/>
      </w:divBdr>
    </w:div>
    <w:div w:id="621502023">
      <w:bodyDiv w:val="1"/>
      <w:marLeft w:val="0"/>
      <w:marRight w:val="0"/>
      <w:marTop w:val="0"/>
      <w:marBottom w:val="0"/>
      <w:divBdr>
        <w:top w:val="none" w:sz="0" w:space="0" w:color="auto"/>
        <w:left w:val="none" w:sz="0" w:space="0" w:color="auto"/>
        <w:bottom w:val="none" w:sz="0" w:space="0" w:color="auto"/>
        <w:right w:val="none" w:sz="0" w:space="0" w:color="auto"/>
      </w:divBdr>
    </w:div>
    <w:div w:id="639918361">
      <w:bodyDiv w:val="1"/>
      <w:marLeft w:val="0"/>
      <w:marRight w:val="0"/>
      <w:marTop w:val="0"/>
      <w:marBottom w:val="0"/>
      <w:divBdr>
        <w:top w:val="none" w:sz="0" w:space="0" w:color="auto"/>
        <w:left w:val="none" w:sz="0" w:space="0" w:color="auto"/>
        <w:bottom w:val="none" w:sz="0" w:space="0" w:color="auto"/>
        <w:right w:val="none" w:sz="0" w:space="0" w:color="auto"/>
      </w:divBdr>
    </w:div>
    <w:div w:id="641738606">
      <w:bodyDiv w:val="1"/>
      <w:marLeft w:val="0"/>
      <w:marRight w:val="0"/>
      <w:marTop w:val="0"/>
      <w:marBottom w:val="0"/>
      <w:divBdr>
        <w:top w:val="none" w:sz="0" w:space="0" w:color="auto"/>
        <w:left w:val="none" w:sz="0" w:space="0" w:color="auto"/>
        <w:bottom w:val="none" w:sz="0" w:space="0" w:color="auto"/>
        <w:right w:val="none" w:sz="0" w:space="0" w:color="auto"/>
      </w:divBdr>
    </w:div>
    <w:div w:id="655374603">
      <w:bodyDiv w:val="1"/>
      <w:marLeft w:val="0"/>
      <w:marRight w:val="0"/>
      <w:marTop w:val="0"/>
      <w:marBottom w:val="0"/>
      <w:divBdr>
        <w:top w:val="none" w:sz="0" w:space="0" w:color="auto"/>
        <w:left w:val="none" w:sz="0" w:space="0" w:color="auto"/>
        <w:bottom w:val="none" w:sz="0" w:space="0" w:color="auto"/>
        <w:right w:val="none" w:sz="0" w:space="0" w:color="auto"/>
      </w:divBdr>
    </w:div>
    <w:div w:id="684672287">
      <w:bodyDiv w:val="1"/>
      <w:marLeft w:val="0"/>
      <w:marRight w:val="0"/>
      <w:marTop w:val="0"/>
      <w:marBottom w:val="0"/>
      <w:divBdr>
        <w:top w:val="none" w:sz="0" w:space="0" w:color="auto"/>
        <w:left w:val="none" w:sz="0" w:space="0" w:color="auto"/>
        <w:bottom w:val="none" w:sz="0" w:space="0" w:color="auto"/>
        <w:right w:val="none" w:sz="0" w:space="0" w:color="auto"/>
      </w:divBdr>
    </w:div>
    <w:div w:id="687562017">
      <w:bodyDiv w:val="1"/>
      <w:marLeft w:val="0"/>
      <w:marRight w:val="0"/>
      <w:marTop w:val="0"/>
      <w:marBottom w:val="0"/>
      <w:divBdr>
        <w:top w:val="none" w:sz="0" w:space="0" w:color="auto"/>
        <w:left w:val="none" w:sz="0" w:space="0" w:color="auto"/>
        <w:bottom w:val="none" w:sz="0" w:space="0" w:color="auto"/>
        <w:right w:val="none" w:sz="0" w:space="0" w:color="auto"/>
      </w:divBdr>
    </w:div>
    <w:div w:id="687802126">
      <w:bodyDiv w:val="1"/>
      <w:marLeft w:val="0"/>
      <w:marRight w:val="0"/>
      <w:marTop w:val="0"/>
      <w:marBottom w:val="0"/>
      <w:divBdr>
        <w:top w:val="none" w:sz="0" w:space="0" w:color="auto"/>
        <w:left w:val="none" w:sz="0" w:space="0" w:color="auto"/>
        <w:bottom w:val="none" w:sz="0" w:space="0" w:color="auto"/>
        <w:right w:val="none" w:sz="0" w:space="0" w:color="auto"/>
      </w:divBdr>
    </w:div>
    <w:div w:id="690036913">
      <w:bodyDiv w:val="1"/>
      <w:marLeft w:val="0"/>
      <w:marRight w:val="0"/>
      <w:marTop w:val="0"/>
      <w:marBottom w:val="0"/>
      <w:divBdr>
        <w:top w:val="none" w:sz="0" w:space="0" w:color="auto"/>
        <w:left w:val="none" w:sz="0" w:space="0" w:color="auto"/>
        <w:bottom w:val="none" w:sz="0" w:space="0" w:color="auto"/>
        <w:right w:val="none" w:sz="0" w:space="0" w:color="auto"/>
      </w:divBdr>
    </w:div>
    <w:div w:id="697121848">
      <w:bodyDiv w:val="1"/>
      <w:marLeft w:val="0"/>
      <w:marRight w:val="0"/>
      <w:marTop w:val="0"/>
      <w:marBottom w:val="0"/>
      <w:divBdr>
        <w:top w:val="none" w:sz="0" w:space="0" w:color="auto"/>
        <w:left w:val="none" w:sz="0" w:space="0" w:color="auto"/>
        <w:bottom w:val="none" w:sz="0" w:space="0" w:color="auto"/>
        <w:right w:val="none" w:sz="0" w:space="0" w:color="auto"/>
      </w:divBdr>
    </w:div>
    <w:div w:id="700515066">
      <w:bodyDiv w:val="1"/>
      <w:marLeft w:val="0"/>
      <w:marRight w:val="0"/>
      <w:marTop w:val="0"/>
      <w:marBottom w:val="0"/>
      <w:divBdr>
        <w:top w:val="none" w:sz="0" w:space="0" w:color="auto"/>
        <w:left w:val="none" w:sz="0" w:space="0" w:color="auto"/>
        <w:bottom w:val="none" w:sz="0" w:space="0" w:color="auto"/>
        <w:right w:val="none" w:sz="0" w:space="0" w:color="auto"/>
      </w:divBdr>
    </w:div>
    <w:div w:id="734087606">
      <w:bodyDiv w:val="1"/>
      <w:marLeft w:val="0"/>
      <w:marRight w:val="0"/>
      <w:marTop w:val="0"/>
      <w:marBottom w:val="0"/>
      <w:divBdr>
        <w:top w:val="none" w:sz="0" w:space="0" w:color="auto"/>
        <w:left w:val="none" w:sz="0" w:space="0" w:color="auto"/>
        <w:bottom w:val="none" w:sz="0" w:space="0" w:color="auto"/>
        <w:right w:val="none" w:sz="0" w:space="0" w:color="auto"/>
      </w:divBdr>
    </w:div>
    <w:div w:id="743144470">
      <w:bodyDiv w:val="1"/>
      <w:marLeft w:val="0"/>
      <w:marRight w:val="0"/>
      <w:marTop w:val="0"/>
      <w:marBottom w:val="0"/>
      <w:divBdr>
        <w:top w:val="none" w:sz="0" w:space="0" w:color="auto"/>
        <w:left w:val="none" w:sz="0" w:space="0" w:color="auto"/>
        <w:bottom w:val="none" w:sz="0" w:space="0" w:color="auto"/>
        <w:right w:val="none" w:sz="0" w:space="0" w:color="auto"/>
      </w:divBdr>
    </w:div>
    <w:div w:id="752774971">
      <w:bodyDiv w:val="1"/>
      <w:marLeft w:val="0"/>
      <w:marRight w:val="0"/>
      <w:marTop w:val="0"/>
      <w:marBottom w:val="0"/>
      <w:divBdr>
        <w:top w:val="none" w:sz="0" w:space="0" w:color="auto"/>
        <w:left w:val="none" w:sz="0" w:space="0" w:color="auto"/>
        <w:bottom w:val="none" w:sz="0" w:space="0" w:color="auto"/>
        <w:right w:val="none" w:sz="0" w:space="0" w:color="auto"/>
      </w:divBdr>
    </w:div>
    <w:div w:id="758405134">
      <w:bodyDiv w:val="1"/>
      <w:marLeft w:val="0"/>
      <w:marRight w:val="0"/>
      <w:marTop w:val="0"/>
      <w:marBottom w:val="0"/>
      <w:divBdr>
        <w:top w:val="none" w:sz="0" w:space="0" w:color="auto"/>
        <w:left w:val="none" w:sz="0" w:space="0" w:color="auto"/>
        <w:bottom w:val="none" w:sz="0" w:space="0" w:color="auto"/>
        <w:right w:val="none" w:sz="0" w:space="0" w:color="auto"/>
      </w:divBdr>
    </w:div>
    <w:div w:id="772021630">
      <w:bodyDiv w:val="1"/>
      <w:marLeft w:val="0"/>
      <w:marRight w:val="0"/>
      <w:marTop w:val="0"/>
      <w:marBottom w:val="0"/>
      <w:divBdr>
        <w:top w:val="none" w:sz="0" w:space="0" w:color="auto"/>
        <w:left w:val="none" w:sz="0" w:space="0" w:color="auto"/>
        <w:bottom w:val="none" w:sz="0" w:space="0" w:color="auto"/>
        <w:right w:val="none" w:sz="0" w:space="0" w:color="auto"/>
      </w:divBdr>
    </w:div>
    <w:div w:id="782112447">
      <w:bodyDiv w:val="1"/>
      <w:marLeft w:val="0"/>
      <w:marRight w:val="0"/>
      <w:marTop w:val="0"/>
      <w:marBottom w:val="0"/>
      <w:divBdr>
        <w:top w:val="none" w:sz="0" w:space="0" w:color="auto"/>
        <w:left w:val="none" w:sz="0" w:space="0" w:color="auto"/>
        <w:bottom w:val="none" w:sz="0" w:space="0" w:color="auto"/>
        <w:right w:val="none" w:sz="0" w:space="0" w:color="auto"/>
      </w:divBdr>
    </w:div>
    <w:div w:id="808522972">
      <w:bodyDiv w:val="1"/>
      <w:marLeft w:val="0"/>
      <w:marRight w:val="0"/>
      <w:marTop w:val="0"/>
      <w:marBottom w:val="0"/>
      <w:divBdr>
        <w:top w:val="none" w:sz="0" w:space="0" w:color="auto"/>
        <w:left w:val="none" w:sz="0" w:space="0" w:color="auto"/>
        <w:bottom w:val="none" w:sz="0" w:space="0" w:color="auto"/>
        <w:right w:val="none" w:sz="0" w:space="0" w:color="auto"/>
      </w:divBdr>
    </w:div>
    <w:div w:id="809205006">
      <w:bodyDiv w:val="1"/>
      <w:marLeft w:val="0"/>
      <w:marRight w:val="0"/>
      <w:marTop w:val="0"/>
      <w:marBottom w:val="0"/>
      <w:divBdr>
        <w:top w:val="none" w:sz="0" w:space="0" w:color="auto"/>
        <w:left w:val="none" w:sz="0" w:space="0" w:color="auto"/>
        <w:bottom w:val="none" w:sz="0" w:space="0" w:color="auto"/>
        <w:right w:val="none" w:sz="0" w:space="0" w:color="auto"/>
      </w:divBdr>
      <w:divsChild>
        <w:div w:id="1580168995">
          <w:marLeft w:val="547"/>
          <w:marRight w:val="0"/>
          <w:marTop w:val="0"/>
          <w:marBottom w:val="0"/>
          <w:divBdr>
            <w:top w:val="none" w:sz="0" w:space="0" w:color="auto"/>
            <w:left w:val="none" w:sz="0" w:space="0" w:color="auto"/>
            <w:bottom w:val="none" w:sz="0" w:space="0" w:color="auto"/>
            <w:right w:val="none" w:sz="0" w:space="0" w:color="auto"/>
          </w:divBdr>
        </w:div>
      </w:divsChild>
    </w:div>
    <w:div w:id="812716302">
      <w:bodyDiv w:val="1"/>
      <w:marLeft w:val="0"/>
      <w:marRight w:val="0"/>
      <w:marTop w:val="0"/>
      <w:marBottom w:val="0"/>
      <w:divBdr>
        <w:top w:val="none" w:sz="0" w:space="0" w:color="auto"/>
        <w:left w:val="none" w:sz="0" w:space="0" w:color="auto"/>
        <w:bottom w:val="none" w:sz="0" w:space="0" w:color="auto"/>
        <w:right w:val="none" w:sz="0" w:space="0" w:color="auto"/>
      </w:divBdr>
    </w:div>
    <w:div w:id="812983540">
      <w:bodyDiv w:val="1"/>
      <w:marLeft w:val="0"/>
      <w:marRight w:val="0"/>
      <w:marTop w:val="0"/>
      <w:marBottom w:val="0"/>
      <w:divBdr>
        <w:top w:val="none" w:sz="0" w:space="0" w:color="auto"/>
        <w:left w:val="none" w:sz="0" w:space="0" w:color="auto"/>
        <w:bottom w:val="none" w:sz="0" w:space="0" w:color="auto"/>
        <w:right w:val="none" w:sz="0" w:space="0" w:color="auto"/>
      </w:divBdr>
    </w:div>
    <w:div w:id="822619077">
      <w:bodyDiv w:val="1"/>
      <w:marLeft w:val="0"/>
      <w:marRight w:val="0"/>
      <w:marTop w:val="0"/>
      <w:marBottom w:val="0"/>
      <w:divBdr>
        <w:top w:val="none" w:sz="0" w:space="0" w:color="auto"/>
        <w:left w:val="none" w:sz="0" w:space="0" w:color="auto"/>
        <w:bottom w:val="none" w:sz="0" w:space="0" w:color="auto"/>
        <w:right w:val="none" w:sz="0" w:space="0" w:color="auto"/>
      </w:divBdr>
    </w:div>
    <w:div w:id="829520547">
      <w:bodyDiv w:val="1"/>
      <w:marLeft w:val="0"/>
      <w:marRight w:val="0"/>
      <w:marTop w:val="0"/>
      <w:marBottom w:val="0"/>
      <w:divBdr>
        <w:top w:val="none" w:sz="0" w:space="0" w:color="auto"/>
        <w:left w:val="none" w:sz="0" w:space="0" w:color="auto"/>
        <w:bottom w:val="none" w:sz="0" w:space="0" w:color="auto"/>
        <w:right w:val="none" w:sz="0" w:space="0" w:color="auto"/>
      </w:divBdr>
    </w:div>
    <w:div w:id="831406179">
      <w:bodyDiv w:val="1"/>
      <w:marLeft w:val="0"/>
      <w:marRight w:val="0"/>
      <w:marTop w:val="0"/>
      <w:marBottom w:val="0"/>
      <w:divBdr>
        <w:top w:val="none" w:sz="0" w:space="0" w:color="auto"/>
        <w:left w:val="none" w:sz="0" w:space="0" w:color="auto"/>
        <w:bottom w:val="none" w:sz="0" w:space="0" w:color="auto"/>
        <w:right w:val="none" w:sz="0" w:space="0" w:color="auto"/>
      </w:divBdr>
    </w:div>
    <w:div w:id="838040722">
      <w:bodyDiv w:val="1"/>
      <w:marLeft w:val="0"/>
      <w:marRight w:val="0"/>
      <w:marTop w:val="0"/>
      <w:marBottom w:val="0"/>
      <w:divBdr>
        <w:top w:val="none" w:sz="0" w:space="0" w:color="auto"/>
        <w:left w:val="none" w:sz="0" w:space="0" w:color="auto"/>
        <w:bottom w:val="none" w:sz="0" w:space="0" w:color="auto"/>
        <w:right w:val="none" w:sz="0" w:space="0" w:color="auto"/>
      </w:divBdr>
    </w:div>
    <w:div w:id="853227476">
      <w:bodyDiv w:val="1"/>
      <w:marLeft w:val="0"/>
      <w:marRight w:val="0"/>
      <w:marTop w:val="0"/>
      <w:marBottom w:val="0"/>
      <w:divBdr>
        <w:top w:val="none" w:sz="0" w:space="0" w:color="auto"/>
        <w:left w:val="none" w:sz="0" w:space="0" w:color="auto"/>
        <w:bottom w:val="none" w:sz="0" w:space="0" w:color="auto"/>
        <w:right w:val="none" w:sz="0" w:space="0" w:color="auto"/>
      </w:divBdr>
    </w:div>
    <w:div w:id="869301976">
      <w:bodyDiv w:val="1"/>
      <w:marLeft w:val="0"/>
      <w:marRight w:val="0"/>
      <w:marTop w:val="0"/>
      <w:marBottom w:val="0"/>
      <w:divBdr>
        <w:top w:val="none" w:sz="0" w:space="0" w:color="auto"/>
        <w:left w:val="none" w:sz="0" w:space="0" w:color="auto"/>
        <w:bottom w:val="none" w:sz="0" w:space="0" w:color="auto"/>
        <w:right w:val="none" w:sz="0" w:space="0" w:color="auto"/>
      </w:divBdr>
    </w:div>
    <w:div w:id="898784488">
      <w:bodyDiv w:val="1"/>
      <w:marLeft w:val="0"/>
      <w:marRight w:val="0"/>
      <w:marTop w:val="0"/>
      <w:marBottom w:val="0"/>
      <w:divBdr>
        <w:top w:val="none" w:sz="0" w:space="0" w:color="auto"/>
        <w:left w:val="none" w:sz="0" w:space="0" w:color="auto"/>
        <w:bottom w:val="none" w:sz="0" w:space="0" w:color="auto"/>
        <w:right w:val="none" w:sz="0" w:space="0" w:color="auto"/>
      </w:divBdr>
    </w:div>
    <w:div w:id="1021972830">
      <w:bodyDiv w:val="1"/>
      <w:marLeft w:val="0"/>
      <w:marRight w:val="0"/>
      <w:marTop w:val="0"/>
      <w:marBottom w:val="0"/>
      <w:divBdr>
        <w:top w:val="none" w:sz="0" w:space="0" w:color="auto"/>
        <w:left w:val="none" w:sz="0" w:space="0" w:color="auto"/>
        <w:bottom w:val="none" w:sz="0" w:space="0" w:color="auto"/>
        <w:right w:val="none" w:sz="0" w:space="0" w:color="auto"/>
      </w:divBdr>
    </w:div>
    <w:div w:id="1028485678">
      <w:bodyDiv w:val="1"/>
      <w:marLeft w:val="0"/>
      <w:marRight w:val="0"/>
      <w:marTop w:val="0"/>
      <w:marBottom w:val="0"/>
      <w:divBdr>
        <w:top w:val="none" w:sz="0" w:space="0" w:color="auto"/>
        <w:left w:val="none" w:sz="0" w:space="0" w:color="auto"/>
        <w:bottom w:val="none" w:sz="0" w:space="0" w:color="auto"/>
        <w:right w:val="none" w:sz="0" w:space="0" w:color="auto"/>
      </w:divBdr>
    </w:div>
    <w:div w:id="1044871260">
      <w:bodyDiv w:val="1"/>
      <w:marLeft w:val="0"/>
      <w:marRight w:val="0"/>
      <w:marTop w:val="0"/>
      <w:marBottom w:val="0"/>
      <w:divBdr>
        <w:top w:val="none" w:sz="0" w:space="0" w:color="auto"/>
        <w:left w:val="none" w:sz="0" w:space="0" w:color="auto"/>
        <w:bottom w:val="none" w:sz="0" w:space="0" w:color="auto"/>
        <w:right w:val="none" w:sz="0" w:space="0" w:color="auto"/>
      </w:divBdr>
    </w:div>
    <w:div w:id="1079711859">
      <w:bodyDiv w:val="1"/>
      <w:marLeft w:val="0"/>
      <w:marRight w:val="0"/>
      <w:marTop w:val="0"/>
      <w:marBottom w:val="0"/>
      <w:divBdr>
        <w:top w:val="none" w:sz="0" w:space="0" w:color="auto"/>
        <w:left w:val="none" w:sz="0" w:space="0" w:color="auto"/>
        <w:bottom w:val="none" w:sz="0" w:space="0" w:color="auto"/>
        <w:right w:val="none" w:sz="0" w:space="0" w:color="auto"/>
      </w:divBdr>
    </w:div>
    <w:div w:id="1095521458">
      <w:bodyDiv w:val="1"/>
      <w:marLeft w:val="0"/>
      <w:marRight w:val="0"/>
      <w:marTop w:val="0"/>
      <w:marBottom w:val="0"/>
      <w:divBdr>
        <w:top w:val="none" w:sz="0" w:space="0" w:color="auto"/>
        <w:left w:val="none" w:sz="0" w:space="0" w:color="auto"/>
        <w:bottom w:val="none" w:sz="0" w:space="0" w:color="auto"/>
        <w:right w:val="none" w:sz="0" w:space="0" w:color="auto"/>
      </w:divBdr>
    </w:div>
    <w:div w:id="1097020403">
      <w:bodyDiv w:val="1"/>
      <w:marLeft w:val="0"/>
      <w:marRight w:val="0"/>
      <w:marTop w:val="0"/>
      <w:marBottom w:val="0"/>
      <w:divBdr>
        <w:top w:val="none" w:sz="0" w:space="0" w:color="auto"/>
        <w:left w:val="none" w:sz="0" w:space="0" w:color="auto"/>
        <w:bottom w:val="none" w:sz="0" w:space="0" w:color="auto"/>
        <w:right w:val="none" w:sz="0" w:space="0" w:color="auto"/>
      </w:divBdr>
    </w:div>
    <w:div w:id="1106920249">
      <w:bodyDiv w:val="1"/>
      <w:marLeft w:val="0"/>
      <w:marRight w:val="0"/>
      <w:marTop w:val="0"/>
      <w:marBottom w:val="0"/>
      <w:divBdr>
        <w:top w:val="none" w:sz="0" w:space="0" w:color="auto"/>
        <w:left w:val="none" w:sz="0" w:space="0" w:color="auto"/>
        <w:bottom w:val="none" w:sz="0" w:space="0" w:color="auto"/>
        <w:right w:val="none" w:sz="0" w:space="0" w:color="auto"/>
      </w:divBdr>
    </w:div>
    <w:div w:id="1106971441">
      <w:bodyDiv w:val="1"/>
      <w:marLeft w:val="0"/>
      <w:marRight w:val="0"/>
      <w:marTop w:val="0"/>
      <w:marBottom w:val="0"/>
      <w:divBdr>
        <w:top w:val="none" w:sz="0" w:space="0" w:color="auto"/>
        <w:left w:val="none" w:sz="0" w:space="0" w:color="auto"/>
        <w:bottom w:val="none" w:sz="0" w:space="0" w:color="auto"/>
        <w:right w:val="none" w:sz="0" w:space="0" w:color="auto"/>
      </w:divBdr>
    </w:div>
    <w:div w:id="1135103519">
      <w:bodyDiv w:val="1"/>
      <w:marLeft w:val="0"/>
      <w:marRight w:val="0"/>
      <w:marTop w:val="0"/>
      <w:marBottom w:val="0"/>
      <w:divBdr>
        <w:top w:val="none" w:sz="0" w:space="0" w:color="auto"/>
        <w:left w:val="none" w:sz="0" w:space="0" w:color="auto"/>
        <w:bottom w:val="none" w:sz="0" w:space="0" w:color="auto"/>
        <w:right w:val="none" w:sz="0" w:space="0" w:color="auto"/>
      </w:divBdr>
    </w:div>
    <w:div w:id="1140807487">
      <w:bodyDiv w:val="1"/>
      <w:marLeft w:val="0"/>
      <w:marRight w:val="0"/>
      <w:marTop w:val="0"/>
      <w:marBottom w:val="0"/>
      <w:divBdr>
        <w:top w:val="none" w:sz="0" w:space="0" w:color="auto"/>
        <w:left w:val="none" w:sz="0" w:space="0" w:color="auto"/>
        <w:bottom w:val="none" w:sz="0" w:space="0" w:color="auto"/>
        <w:right w:val="none" w:sz="0" w:space="0" w:color="auto"/>
      </w:divBdr>
    </w:div>
    <w:div w:id="1146702305">
      <w:bodyDiv w:val="1"/>
      <w:marLeft w:val="0"/>
      <w:marRight w:val="0"/>
      <w:marTop w:val="0"/>
      <w:marBottom w:val="0"/>
      <w:divBdr>
        <w:top w:val="none" w:sz="0" w:space="0" w:color="auto"/>
        <w:left w:val="none" w:sz="0" w:space="0" w:color="auto"/>
        <w:bottom w:val="none" w:sz="0" w:space="0" w:color="auto"/>
        <w:right w:val="none" w:sz="0" w:space="0" w:color="auto"/>
      </w:divBdr>
    </w:div>
    <w:div w:id="1157452797">
      <w:bodyDiv w:val="1"/>
      <w:marLeft w:val="0"/>
      <w:marRight w:val="0"/>
      <w:marTop w:val="0"/>
      <w:marBottom w:val="0"/>
      <w:divBdr>
        <w:top w:val="none" w:sz="0" w:space="0" w:color="auto"/>
        <w:left w:val="none" w:sz="0" w:space="0" w:color="auto"/>
        <w:bottom w:val="none" w:sz="0" w:space="0" w:color="auto"/>
        <w:right w:val="none" w:sz="0" w:space="0" w:color="auto"/>
      </w:divBdr>
    </w:div>
    <w:div w:id="1167209720">
      <w:bodyDiv w:val="1"/>
      <w:marLeft w:val="0"/>
      <w:marRight w:val="0"/>
      <w:marTop w:val="0"/>
      <w:marBottom w:val="0"/>
      <w:divBdr>
        <w:top w:val="none" w:sz="0" w:space="0" w:color="auto"/>
        <w:left w:val="none" w:sz="0" w:space="0" w:color="auto"/>
        <w:bottom w:val="none" w:sz="0" w:space="0" w:color="auto"/>
        <w:right w:val="none" w:sz="0" w:space="0" w:color="auto"/>
      </w:divBdr>
    </w:div>
    <w:div w:id="1174953482">
      <w:bodyDiv w:val="1"/>
      <w:marLeft w:val="0"/>
      <w:marRight w:val="0"/>
      <w:marTop w:val="0"/>
      <w:marBottom w:val="0"/>
      <w:divBdr>
        <w:top w:val="none" w:sz="0" w:space="0" w:color="auto"/>
        <w:left w:val="none" w:sz="0" w:space="0" w:color="auto"/>
        <w:bottom w:val="none" w:sz="0" w:space="0" w:color="auto"/>
        <w:right w:val="none" w:sz="0" w:space="0" w:color="auto"/>
      </w:divBdr>
    </w:div>
    <w:div w:id="1177963975">
      <w:bodyDiv w:val="1"/>
      <w:marLeft w:val="0"/>
      <w:marRight w:val="0"/>
      <w:marTop w:val="0"/>
      <w:marBottom w:val="0"/>
      <w:divBdr>
        <w:top w:val="none" w:sz="0" w:space="0" w:color="auto"/>
        <w:left w:val="none" w:sz="0" w:space="0" w:color="auto"/>
        <w:bottom w:val="none" w:sz="0" w:space="0" w:color="auto"/>
        <w:right w:val="none" w:sz="0" w:space="0" w:color="auto"/>
      </w:divBdr>
    </w:div>
    <w:div w:id="1182739248">
      <w:bodyDiv w:val="1"/>
      <w:marLeft w:val="0"/>
      <w:marRight w:val="0"/>
      <w:marTop w:val="0"/>
      <w:marBottom w:val="0"/>
      <w:divBdr>
        <w:top w:val="none" w:sz="0" w:space="0" w:color="auto"/>
        <w:left w:val="none" w:sz="0" w:space="0" w:color="auto"/>
        <w:bottom w:val="none" w:sz="0" w:space="0" w:color="auto"/>
        <w:right w:val="none" w:sz="0" w:space="0" w:color="auto"/>
      </w:divBdr>
    </w:div>
    <w:div w:id="1198854106">
      <w:bodyDiv w:val="1"/>
      <w:marLeft w:val="0"/>
      <w:marRight w:val="0"/>
      <w:marTop w:val="0"/>
      <w:marBottom w:val="0"/>
      <w:divBdr>
        <w:top w:val="none" w:sz="0" w:space="0" w:color="auto"/>
        <w:left w:val="none" w:sz="0" w:space="0" w:color="auto"/>
        <w:bottom w:val="none" w:sz="0" w:space="0" w:color="auto"/>
        <w:right w:val="none" w:sz="0" w:space="0" w:color="auto"/>
      </w:divBdr>
    </w:div>
    <w:div w:id="1203635326">
      <w:bodyDiv w:val="1"/>
      <w:marLeft w:val="0"/>
      <w:marRight w:val="0"/>
      <w:marTop w:val="0"/>
      <w:marBottom w:val="0"/>
      <w:divBdr>
        <w:top w:val="none" w:sz="0" w:space="0" w:color="auto"/>
        <w:left w:val="none" w:sz="0" w:space="0" w:color="auto"/>
        <w:bottom w:val="none" w:sz="0" w:space="0" w:color="auto"/>
        <w:right w:val="none" w:sz="0" w:space="0" w:color="auto"/>
      </w:divBdr>
    </w:div>
    <w:div w:id="1225146331">
      <w:bodyDiv w:val="1"/>
      <w:marLeft w:val="0"/>
      <w:marRight w:val="0"/>
      <w:marTop w:val="0"/>
      <w:marBottom w:val="0"/>
      <w:divBdr>
        <w:top w:val="none" w:sz="0" w:space="0" w:color="auto"/>
        <w:left w:val="none" w:sz="0" w:space="0" w:color="auto"/>
        <w:bottom w:val="none" w:sz="0" w:space="0" w:color="auto"/>
        <w:right w:val="none" w:sz="0" w:space="0" w:color="auto"/>
      </w:divBdr>
    </w:div>
    <w:div w:id="1227650031">
      <w:bodyDiv w:val="1"/>
      <w:marLeft w:val="0"/>
      <w:marRight w:val="0"/>
      <w:marTop w:val="0"/>
      <w:marBottom w:val="0"/>
      <w:divBdr>
        <w:top w:val="none" w:sz="0" w:space="0" w:color="auto"/>
        <w:left w:val="none" w:sz="0" w:space="0" w:color="auto"/>
        <w:bottom w:val="none" w:sz="0" w:space="0" w:color="auto"/>
        <w:right w:val="none" w:sz="0" w:space="0" w:color="auto"/>
      </w:divBdr>
    </w:div>
    <w:div w:id="1233080928">
      <w:bodyDiv w:val="1"/>
      <w:marLeft w:val="0"/>
      <w:marRight w:val="0"/>
      <w:marTop w:val="0"/>
      <w:marBottom w:val="0"/>
      <w:divBdr>
        <w:top w:val="none" w:sz="0" w:space="0" w:color="auto"/>
        <w:left w:val="none" w:sz="0" w:space="0" w:color="auto"/>
        <w:bottom w:val="none" w:sz="0" w:space="0" w:color="auto"/>
        <w:right w:val="none" w:sz="0" w:space="0" w:color="auto"/>
      </w:divBdr>
    </w:div>
    <w:div w:id="1237786430">
      <w:bodyDiv w:val="1"/>
      <w:marLeft w:val="0"/>
      <w:marRight w:val="0"/>
      <w:marTop w:val="0"/>
      <w:marBottom w:val="0"/>
      <w:divBdr>
        <w:top w:val="none" w:sz="0" w:space="0" w:color="auto"/>
        <w:left w:val="none" w:sz="0" w:space="0" w:color="auto"/>
        <w:bottom w:val="none" w:sz="0" w:space="0" w:color="auto"/>
        <w:right w:val="none" w:sz="0" w:space="0" w:color="auto"/>
      </w:divBdr>
    </w:div>
    <w:div w:id="1242527855">
      <w:bodyDiv w:val="1"/>
      <w:marLeft w:val="0"/>
      <w:marRight w:val="0"/>
      <w:marTop w:val="0"/>
      <w:marBottom w:val="0"/>
      <w:divBdr>
        <w:top w:val="none" w:sz="0" w:space="0" w:color="auto"/>
        <w:left w:val="none" w:sz="0" w:space="0" w:color="auto"/>
        <w:bottom w:val="none" w:sz="0" w:space="0" w:color="auto"/>
        <w:right w:val="none" w:sz="0" w:space="0" w:color="auto"/>
      </w:divBdr>
    </w:div>
    <w:div w:id="1277525612">
      <w:bodyDiv w:val="1"/>
      <w:marLeft w:val="0"/>
      <w:marRight w:val="0"/>
      <w:marTop w:val="0"/>
      <w:marBottom w:val="0"/>
      <w:divBdr>
        <w:top w:val="none" w:sz="0" w:space="0" w:color="auto"/>
        <w:left w:val="none" w:sz="0" w:space="0" w:color="auto"/>
        <w:bottom w:val="none" w:sz="0" w:space="0" w:color="auto"/>
        <w:right w:val="none" w:sz="0" w:space="0" w:color="auto"/>
      </w:divBdr>
    </w:div>
    <w:div w:id="1286695086">
      <w:bodyDiv w:val="1"/>
      <w:marLeft w:val="0"/>
      <w:marRight w:val="0"/>
      <w:marTop w:val="0"/>
      <w:marBottom w:val="0"/>
      <w:divBdr>
        <w:top w:val="none" w:sz="0" w:space="0" w:color="auto"/>
        <w:left w:val="none" w:sz="0" w:space="0" w:color="auto"/>
        <w:bottom w:val="none" w:sz="0" w:space="0" w:color="auto"/>
        <w:right w:val="none" w:sz="0" w:space="0" w:color="auto"/>
      </w:divBdr>
    </w:div>
    <w:div w:id="1292663276">
      <w:bodyDiv w:val="1"/>
      <w:marLeft w:val="0"/>
      <w:marRight w:val="0"/>
      <w:marTop w:val="0"/>
      <w:marBottom w:val="0"/>
      <w:divBdr>
        <w:top w:val="none" w:sz="0" w:space="0" w:color="auto"/>
        <w:left w:val="none" w:sz="0" w:space="0" w:color="auto"/>
        <w:bottom w:val="none" w:sz="0" w:space="0" w:color="auto"/>
        <w:right w:val="none" w:sz="0" w:space="0" w:color="auto"/>
      </w:divBdr>
    </w:div>
    <w:div w:id="1315528641">
      <w:bodyDiv w:val="1"/>
      <w:marLeft w:val="0"/>
      <w:marRight w:val="0"/>
      <w:marTop w:val="0"/>
      <w:marBottom w:val="0"/>
      <w:divBdr>
        <w:top w:val="none" w:sz="0" w:space="0" w:color="auto"/>
        <w:left w:val="none" w:sz="0" w:space="0" w:color="auto"/>
        <w:bottom w:val="none" w:sz="0" w:space="0" w:color="auto"/>
        <w:right w:val="none" w:sz="0" w:space="0" w:color="auto"/>
      </w:divBdr>
    </w:div>
    <w:div w:id="1316643970">
      <w:bodyDiv w:val="1"/>
      <w:marLeft w:val="0"/>
      <w:marRight w:val="0"/>
      <w:marTop w:val="0"/>
      <w:marBottom w:val="0"/>
      <w:divBdr>
        <w:top w:val="none" w:sz="0" w:space="0" w:color="auto"/>
        <w:left w:val="none" w:sz="0" w:space="0" w:color="auto"/>
        <w:bottom w:val="none" w:sz="0" w:space="0" w:color="auto"/>
        <w:right w:val="none" w:sz="0" w:space="0" w:color="auto"/>
      </w:divBdr>
    </w:div>
    <w:div w:id="1317370716">
      <w:bodyDiv w:val="1"/>
      <w:marLeft w:val="0"/>
      <w:marRight w:val="0"/>
      <w:marTop w:val="0"/>
      <w:marBottom w:val="0"/>
      <w:divBdr>
        <w:top w:val="none" w:sz="0" w:space="0" w:color="auto"/>
        <w:left w:val="none" w:sz="0" w:space="0" w:color="auto"/>
        <w:bottom w:val="none" w:sz="0" w:space="0" w:color="auto"/>
        <w:right w:val="none" w:sz="0" w:space="0" w:color="auto"/>
      </w:divBdr>
    </w:div>
    <w:div w:id="1329092187">
      <w:bodyDiv w:val="1"/>
      <w:marLeft w:val="0"/>
      <w:marRight w:val="0"/>
      <w:marTop w:val="0"/>
      <w:marBottom w:val="0"/>
      <w:divBdr>
        <w:top w:val="none" w:sz="0" w:space="0" w:color="auto"/>
        <w:left w:val="none" w:sz="0" w:space="0" w:color="auto"/>
        <w:bottom w:val="none" w:sz="0" w:space="0" w:color="auto"/>
        <w:right w:val="none" w:sz="0" w:space="0" w:color="auto"/>
      </w:divBdr>
    </w:div>
    <w:div w:id="1338658601">
      <w:bodyDiv w:val="1"/>
      <w:marLeft w:val="0"/>
      <w:marRight w:val="0"/>
      <w:marTop w:val="0"/>
      <w:marBottom w:val="0"/>
      <w:divBdr>
        <w:top w:val="none" w:sz="0" w:space="0" w:color="auto"/>
        <w:left w:val="none" w:sz="0" w:space="0" w:color="auto"/>
        <w:bottom w:val="none" w:sz="0" w:space="0" w:color="auto"/>
        <w:right w:val="none" w:sz="0" w:space="0" w:color="auto"/>
      </w:divBdr>
    </w:div>
    <w:div w:id="1339190002">
      <w:bodyDiv w:val="1"/>
      <w:marLeft w:val="0"/>
      <w:marRight w:val="0"/>
      <w:marTop w:val="0"/>
      <w:marBottom w:val="0"/>
      <w:divBdr>
        <w:top w:val="none" w:sz="0" w:space="0" w:color="auto"/>
        <w:left w:val="none" w:sz="0" w:space="0" w:color="auto"/>
        <w:bottom w:val="none" w:sz="0" w:space="0" w:color="auto"/>
        <w:right w:val="none" w:sz="0" w:space="0" w:color="auto"/>
      </w:divBdr>
    </w:div>
    <w:div w:id="1363627718">
      <w:bodyDiv w:val="1"/>
      <w:marLeft w:val="0"/>
      <w:marRight w:val="0"/>
      <w:marTop w:val="0"/>
      <w:marBottom w:val="0"/>
      <w:divBdr>
        <w:top w:val="none" w:sz="0" w:space="0" w:color="auto"/>
        <w:left w:val="none" w:sz="0" w:space="0" w:color="auto"/>
        <w:bottom w:val="none" w:sz="0" w:space="0" w:color="auto"/>
        <w:right w:val="none" w:sz="0" w:space="0" w:color="auto"/>
      </w:divBdr>
    </w:div>
    <w:div w:id="1367750495">
      <w:bodyDiv w:val="1"/>
      <w:marLeft w:val="0"/>
      <w:marRight w:val="0"/>
      <w:marTop w:val="0"/>
      <w:marBottom w:val="0"/>
      <w:divBdr>
        <w:top w:val="none" w:sz="0" w:space="0" w:color="auto"/>
        <w:left w:val="none" w:sz="0" w:space="0" w:color="auto"/>
        <w:bottom w:val="none" w:sz="0" w:space="0" w:color="auto"/>
        <w:right w:val="none" w:sz="0" w:space="0" w:color="auto"/>
      </w:divBdr>
    </w:div>
    <w:div w:id="1374160629">
      <w:bodyDiv w:val="1"/>
      <w:marLeft w:val="0"/>
      <w:marRight w:val="0"/>
      <w:marTop w:val="0"/>
      <w:marBottom w:val="0"/>
      <w:divBdr>
        <w:top w:val="none" w:sz="0" w:space="0" w:color="auto"/>
        <w:left w:val="none" w:sz="0" w:space="0" w:color="auto"/>
        <w:bottom w:val="none" w:sz="0" w:space="0" w:color="auto"/>
        <w:right w:val="none" w:sz="0" w:space="0" w:color="auto"/>
      </w:divBdr>
    </w:div>
    <w:div w:id="1389039536">
      <w:bodyDiv w:val="1"/>
      <w:marLeft w:val="0"/>
      <w:marRight w:val="0"/>
      <w:marTop w:val="0"/>
      <w:marBottom w:val="0"/>
      <w:divBdr>
        <w:top w:val="none" w:sz="0" w:space="0" w:color="auto"/>
        <w:left w:val="none" w:sz="0" w:space="0" w:color="auto"/>
        <w:bottom w:val="none" w:sz="0" w:space="0" w:color="auto"/>
        <w:right w:val="none" w:sz="0" w:space="0" w:color="auto"/>
      </w:divBdr>
    </w:div>
    <w:div w:id="1402289302">
      <w:bodyDiv w:val="1"/>
      <w:marLeft w:val="0"/>
      <w:marRight w:val="0"/>
      <w:marTop w:val="0"/>
      <w:marBottom w:val="0"/>
      <w:divBdr>
        <w:top w:val="none" w:sz="0" w:space="0" w:color="auto"/>
        <w:left w:val="none" w:sz="0" w:space="0" w:color="auto"/>
        <w:bottom w:val="none" w:sz="0" w:space="0" w:color="auto"/>
        <w:right w:val="none" w:sz="0" w:space="0" w:color="auto"/>
      </w:divBdr>
    </w:div>
    <w:div w:id="1429617263">
      <w:bodyDiv w:val="1"/>
      <w:marLeft w:val="0"/>
      <w:marRight w:val="0"/>
      <w:marTop w:val="0"/>
      <w:marBottom w:val="0"/>
      <w:divBdr>
        <w:top w:val="none" w:sz="0" w:space="0" w:color="auto"/>
        <w:left w:val="none" w:sz="0" w:space="0" w:color="auto"/>
        <w:bottom w:val="none" w:sz="0" w:space="0" w:color="auto"/>
        <w:right w:val="none" w:sz="0" w:space="0" w:color="auto"/>
      </w:divBdr>
    </w:div>
    <w:div w:id="1458134477">
      <w:bodyDiv w:val="1"/>
      <w:marLeft w:val="0"/>
      <w:marRight w:val="0"/>
      <w:marTop w:val="0"/>
      <w:marBottom w:val="0"/>
      <w:divBdr>
        <w:top w:val="none" w:sz="0" w:space="0" w:color="auto"/>
        <w:left w:val="none" w:sz="0" w:space="0" w:color="auto"/>
        <w:bottom w:val="none" w:sz="0" w:space="0" w:color="auto"/>
        <w:right w:val="none" w:sz="0" w:space="0" w:color="auto"/>
      </w:divBdr>
    </w:div>
    <w:div w:id="1465192667">
      <w:bodyDiv w:val="1"/>
      <w:marLeft w:val="0"/>
      <w:marRight w:val="0"/>
      <w:marTop w:val="0"/>
      <w:marBottom w:val="0"/>
      <w:divBdr>
        <w:top w:val="none" w:sz="0" w:space="0" w:color="auto"/>
        <w:left w:val="none" w:sz="0" w:space="0" w:color="auto"/>
        <w:bottom w:val="none" w:sz="0" w:space="0" w:color="auto"/>
        <w:right w:val="none" w:sz="0" w:space="0" w:color="auto"/>
      </w:divBdr>
    </w:div>
    <w:div w:id="1482849164">
      <w:bodyDiv w:val="1"/>
      <w:marLeft w:val="0"/>
      <w:marRight w:val="0"/>
      <w:marTop w:val="0"/>
      <w:marBottom w:val="0"/>
      <w:divBdr>
        <w:top w:val="none" w:sz="0" w:space="0" w:color="auto"/>
        <w:left w:val="none" w:sz="0" w:space="0" w:color="auto"/>
        <w:bottom w:val="none" w:sz="0" w:space="0" w:color="auto"/>
        <w:right w:val="none" w:sz="0" w:space="0" w:color="auto"/>
      </w:divBdr>
      <w:divsChild>
        <w:div w:id="563180341">
          <w:marLeft w:val="547"/>
          <w:marRight w:val="0"/>
          <w:marTop w:val="0"/>
          <w:marBottom w:val="0"/>
          <w:divBdr>
            <w:top w:val="none" w:sz="0" w:space="0" w:color="auto"/>
            <w:left w:val="none" w:sz="0" w:space="0" w:color="auto"/>
            <w:bottom w:val="none" w:sz="0" w:space="0" w:color="auto"/>
            <w:right w:val="none" w:sz="0" w:space="0" w:color="auto"/>
          </w:divBdr>
        </w:div>
      </w:divsChild>
    </w:div>
    <w:div w:id="1484663717">
      <w:bodyDiv w:val="1"/>
      <w:marLeft w:val="0"/>
      <w:marRight w:val="0"/>
      <w:marTop w:val="0"/>
      <w:marBottom w:val="0"/>
      <w:divBdr>
        <w:top w:val="none" w:sz="0" w:space="0" w:color="auto"/>
        <w:left w:val="none" w:sz="0" w:space="0" w:color="auto"/>
        <w:bottom w:val="none" w:sz="0" w:space="0" w:color="auto"/>
        <w:right w:val="none" w:sz="0" w:space="0" w:color="auto"/>
      </w:divBdr>
    </w:div>
    <w:div w:id="1487748060">
      <w:bodyDiv w:val="1"/>
      <w:marLeft w:val="0"/>
      <w:marRight w:val="0"/>
      <w:marTop w:val="0"/>
      <w:marBottom w:val="0"/>
      <w:divBdr>
        <w:top w:val="none" w:sz="0" w:space="0" w:color="auto"/>
        <w:left w:val="none" w:sz="0" w:space="0" w:color="auto"/>
        <w:bottom w:val="none" w:sz="0" w:space="0" w:color="auto"/>
        <w:right w:val="none" w:sz="0" w:space="0" w:color="auto"/>
      </w:divBdr>
    </w:div>
    <w:div w:id="1502358511">
      <w:bodyDiv w:val="1"/>
      <w:marLeft w:val="0"/>
      <w:marRight w:val="0"/>
      <w:marTop w:val="0"/>
      <w:marBottom w:val="0"/>
      <w:divBdr>
        <w:top w:val="none" w:sz="0" w:space="0" w:color="auto"/>
        <w:left w:val="none" w:sz="0" w:space="0" w:color="auto"/>
        <w:bottom w:val="none" w:sz="0" w:space="0" w:color="auto"/>
        <w:right w:val="none" w:sz="0" w:space="0" w:color="auto"/>
      </w:divBdr>
    </w:div>
    <w:div w:id="1514564092">
      <w:bodyDiv w:val="1"/>
      <w:marLeft w:val="0"/>
      <w:marRight w:val="0"/>
      <w:marTop w:val="0"/>
      <w:marBottom w:val="0"/>
      <w:divBdr>
        <w:top w:val="none" w:sz="0" w:space="0" w:color="auto"/>
        <w:left w:val="none" w:sz="0" w:space="0" w:color="auto"/>
        <w:bottom w:val="none" w:sz="0" w:space="0" w:color="auto"/>
        <w:right w:val="none" w:sz="0" w:space="0" w:color="auto"/>
      </w:divBdr>
    </w:div>
    <w:div w:id="1516922032">
      <w:bodyDiv w:val="1"/>
      <w:marLeft w:val="0"/>
      <w:marRight w:val="0"/>
      <w:marTop w:val="0"/>
      <w:marBottom w:val="0"/>
      <w:divBdr>
        <w:top w:val="none" w:sz="0" w:space="0" w:color="auto"/>
        <w:left w:val="none" w:sz="0" w:space="0" w:color="auto"/>
        <w:bottom w:val="none" w:sz="0" w:space="0" w:color="auto"/>
        <w:right w:val="none" w:sz="0" w:space="0" w:color="auto"/>
      </w:divBdr>
    </w:div>
    <w:div w:id="1533302015">
      <w:bodyDiv w:val="1"/>
      <w:marLeft w:val="0"/>
      <w:marRight w:val="0"/>
      <w:marTop w:val="0"/>
      <w:marBottom w:val="0"/>
      <w:divBdr>
        <w:top w:val="none" w:sz="0" w:space="0" w:color="auto"/>
        <w:left w:val="none" w:sz="0" w:space="0" w:color="auto"/>
        <w:bottom w:val="none" w:sz="0" w:space="0" w:color="auto"/>
        <w:right w:val="none" w:sz="0" w:space="0" w:color="auto"/>
      </w:divBdr>
    </w:div>
    <w:div w:id="1534029053">
      <w:bodyDiv w:val="1"/>
      <w:marLeft w:val="0"/>
      <w:marRight w:val="0"/>
      <w:marTop w:val="0"/>
      <w:marBottom w:val="0"/>
      <w:divBdr>
        <w:top w:val="none" w:sz="0" w:space="0" w:color="auto"/>
        <w:left w:val="none" w:sz="0" w:space="0" w:color="auto"/>
        <w:bottom w:val="none" w:sz="0" w:space="0" w:color="auto"/>
        <w:right w:val="none" w:sz="0" w:space="0" w:color="auto"/>
      </w:divBdr>
    </w:div>
    <w:div w:id="1548563667">
      <w:bodyDiv w:val="1"/>
      <w:marLeft w:val="0"/>
      <w:marRight w:val="0"/>
      <w:marTop w:val="0"/>
      <w:marBottom w:val="0"/>
      <w:divBdr>
        <w:top w:val="none" w:sz="0" w:space="0" w:color="auto"/>
        <w:left w:val="none" w:sz="0" w:space="0" w:color="auto"/>
        <w:bottom w:val="none" w:sz="0" w:space="0" w:color="auto"/>
        <w:right w:val="none" w:sz="0" w:space="0" w:color="auto"/>
      </w:divBdr>
    </w:div>
    <w:div w:id="1549760525">
      <w:bodyDiv w:val="1"/>
      <w:marLeft w:val="0"/>
      <w:marRight w:val="0"/>
      <w:marTop w:val="0"/>
      <w:marBottom w:val="0"/>
      <w:divBdr>
        <w:top w:val="none" w:sz="0" w:space="0" w:color="auto"/>
        <w:left w:val="none" w:sz="0" w:space="0" w:color="auto"/>
        <w:bottom w:val="none" w:sz="0" w:space="0" w:color="auto"/>
        <w:right w:val="none" w:sz="0" w:space="0" w:color="auto"/>
      </w:divBdr>
    </w:div>
    <w:div w:id="1552645137">
      <w:bodyDiv w:val="1"/>
      <w:marLeft w:val="0"/>
      <w:marRight w:val="0"/>
      <w:marTop w:val="0"/>
      <w:marBottom w:val="0"/>
      <w:divBdr>
        <w:top w:val="none" w:sz="0" w:space="0" w:color="auto"/>
        <w:left w:val="none" w:sz="0" w:space="0" w:color="auto"/>
        <w:bottom w:val="none" w:sz="0" w:space="0" w:color="auto"/>
        <w:right w:val="none" w:sz="0" w:space="0" w:color="auto"/>
      </w:divBdr>
    </w:div>
    <w:div w:id="1559317474">
      <w:bodyDiv w:val="1"/>
      <w:marLeft w:val="0"/>
      <w:marRight w:val="0"/>
      <w:marTop w:val="0"/>
      <w:marBottom w:val="0"/>
      <w:divBdr>
        <w:top w:val="none" w:sz="0" w:space="0" w:color="auto"/>
        <w:left w:val="none" w:sz="0" w:space="0" w:color="auto"/>
        <w:bottom w:val="none" w:sz="0" w:space="0" w:color="auto"/>
        <w:right w:val="none" w:sz="0" w:space="0" w:color="auto"/>
      </w:divBdr>
    </w:div>
    <w:div w:id="1588034885">
      <w:bodyDiv w:val="1"/>
      <w:marLeft w:val="0"/>
      <w:marRight w:val="0"/>
      <w:marTop w:val="0"/>
      <w:marBottom w:val="0"/>
      <w:divBdr>
        <w:top w:val="none" w:sz="0" w:space="0" w:color="auto"/>
        <w:left w:val="none" w:sz="0" w:space="0" w:color="auto"/>
        <w:bottom w:val="none" w:sz="0" w:space="0" w:color="auto"/>
        <w:right w:val="none" w:sz="0" w:space="0" w:color="auto"/>
      </w:divBdr>
    </w:div>
    <w:div w:id="1612853833">
      <w:bodyDiv w:val="1"/>
      <w:marLeft w:val="0"/>
      <w:marRight w:val="0"/>
      <w:marTop w:val="0"/>
      <w:marBottom w:val="0"/>
      <w:divBdr>
        <w:top w:val="none" w:sz="0" w:space="0" w:color="auto"/>
        <w:left w:val="none" w:sz="0" w:space="0" w:color="auto"/>
        <w:bottom w:val="none" w:sz="0" w:space="0" w:color="auto"/>
        <w:right w:val="none" w:sz="0" w:space="0" w:color="auto"/>
      </w:divBdr>
    </w:div>
    <w:div w:id="1616524212">
      <w:bodyDiv w:val="1"/>
      <w:marLeft w:val="0"/>
      <w:marRight w:val="0"/>
      <w:marTop w:val="0"/>
      <w:marBottom w:val="0"/>
      <w:divBdr>
        <w:top w:val="none" w:sz="0" w:space="0" w:color="auto"/>
        <w:left w:val="none" w:sz="0" w:space="0" w:color="auto"/>
        <w:bottom w:val="none" w:sz="0" w:space="0" w:color="auto"/>
        <w:right w:val="none" w:sz="0" w:space="0" w:color="auto"/>
      </w:divBdr>
    </w:div>
    <w:div w:id="1623877545">
      <w:bodyDiv w:val="1"/>
      <w:marLeft w:val="0"/>
      <w:marRight w:val="0"/>
      <w:marTop w:val="0"/>
      <w:marBottom w:val="0"/>
      <w:divBdr>
        <w:top w:val="none" w:sz="0" w:space="0" w:color="auto"/>
        <w:left w:val="none" w:sz="0" w:space="0" w:color="auto"/>
        <w:bottom w:val="none" w:sz="0" w:space="0" w:color="auto"/>
        <w:right w:val="none" w:sz="0" w:space="0" w:color="auto"/>
      </w:divBdr>
    </w:div>
    <w:div w:id="1632587075">
      <w:bodyDiv w:val="1"/>
      <w:marLeft w:val="0"/>
      <w:marRight w:val="0"/>
      <w:marTop w:val="0"/>
      <w:marBottom w:val="0"/>
      <w:divBdr>
        <w:top w:val="none" w:sz="0" w:space="0" w:color="auto"/>
        <w:left w:val="none" w:sz="0" w:space="0" w:color="auto"/>
        <w:bottom w:val="none" w:sz="0" w:space="0" w:color="auto"/>
        <w:right w:val="none" w:sz="0" w:space="0" w:color="auto"/>
      </w:divBdr>
    </w:div>
    <w:div w:id="1640919649">
      <w:bodyDiv w:val="1"/>
      <w:marLeft w:val="0"/>
      <w:marRight w:val="0"/>
      <w:marTop w:val="0"/>
      <w:marBottom w:val="0"/>
      <w:divBdr>
        <w:top w:val="none" w:sz="0" w:space="0" w:color="auto"/>
        <w:left w:val="none" w:sz="0" w:space="0" w:color="auto"/>
        <w:bottom w:val="none" w:sz="0" w:space="0" w:color="auto"/>
        <w:right w:val="none" w:sz="0" w:space="0" w:color="auto"/>
      </w:divBdr>
    </w:div>
    <w:div w:id="1643727482">
      <w:bodyDiv w:val="1"/>
      <w:marLeft w:val="0"/>
      <w:marRight w:val="0"/>
      <w:marTop w:val="0"/>
      <w:marBottom w:val="0"/>
      <w:divBdr>
        <w:top w:val="none" w:sz="0" w:space="0" w:color="auto"/>
        <w:left w:val="none" w:sz="0" w:space="0" w:color="auto"/>
        <w:bottom w:val="none" w:sz="0" w:space="0" w:color="auto"/>
        <w:right w:val="none" w:sz="0" w:space="0" w:color="auto"/>
      </w:divBdr>
    </w:div>
    <w:div w:id="1650480718">
      <w:bodyDiv w:val="1"/>
      <w:marLeft w:val="0"/>
      <w:marRight w:val="0"/>
      <w:marTop w:val="0"/>
      <w:marBottom w:val="0"/>
      <w:divBdr>
        <w:top w:val="none" w:sz="0" w:space="0" w:color="auto"/>
        <w:left w:val="none" w:sz="0" w:space="0" w:color="auto"/>
        <w:bottom w:val="none" w:sz="0" w:space="0" w:color="auto"/>
        <w:right w:val="none" w:sz="0" w:space="0" w:color="auto"/>
      </w:divBdr>
    </w:div>
    <w:div w:id="1672365878">
      <w:bodyDiv w:val="1"/>
      <w:marLeft w:val="0"/>
      <w:marRight w:val="0"/>
      <w:marTop w:val="0"/>
      <w:marBottom w:val="0"/>
      <w:divBdr>
        <w:top w:val="none" w:sz="0" w:space="0" w:color="auto"/>
        <w:left w:val="none" w:sz="0" w:space="0" w:color="auto"/>
        <w:bottom w:val="none" w:sz="0" w:space="0" w:color="auto"/>
        <w:right w:val="none" w:sz="0" w:space="0" w:color="auto"/>
      </w:divBdr>
    </w:div>
    <w:div w:id="1676418093">
      <w:bodyDiv w:val="1"/>
      <w:marLeft w:val="0"/>
      <w:marRight w:val="0"/>
      <w:marTop w:val="0"/>
      <w:marBottom w:val="0"/>
      <w:divBdr>
        <w:top w:val="none" w:sz="0" w:space="0" w:color="auto"/>
        <w:left w:val="none" w:sz="0" w:space="0" w:color="auto"/>
        <w:bottom w:val="none" w:sz="0" w:space="0" w:color="auto"/>
        <w:right w:val="none" w:sz="0" w:space="0" w:color="auto"/>
      </w:divBdr>
    </w:div>
    <w:div w:id="1678728440">
      <w:bodyDiv w:val="1"/>
      <w:marLeft w:val="0"/>
      <w:marRight w:val="0"/>
      <w:marTop w:val="0"/>
      <w:marBottom w:val="0"/>
      <w:divBdr>
        <w:top w:val="none" w:sz="0" w:space="0" w:color="auto"/>
        <w:left w:val="none" w:sz="0" w:space="0" w:color="auto"/>
        <w:bottom w:val="none" w:sz="0" w:space="0" w:color="auto"/>
        <w:right w:val="none" w:sz="0" w:space="0" w:color="auto"/>
      </w:divBdr>
    </w:div>
    <w:div w:id="1684436712">
      <w:bodyDiv w:val="1"/>
      <w:marLeft w:val="0"/>
      <w:marRight w:val="0"/>
      <w:marTop w:val="0"/>
      <w:marBottom w:val="0"/>
      <w:divBdr>
        <w:top w:val="none" w:sz="0" w:space="0" w:color="auto"/>
        <w:left w:val="none" w:sz="0" w:space="0" w:color="auto"/>
        <w:bottom w:val="none" w:sz="0" w:space="0" w:color="auto"/>
        <w:right w:val="none" w:sz="0" w:space="0" w:color="auto"/>
      </w:divBdr>
    </w:div>
    <w:div w:id="1687169863">
      <w:bodyDiv w:val="1"/>
      <w:marLeft w:val="0"/>
      <w:marRight w:val="0"/>
      <w:marTop w:val="0"/>
      <w:marBottom w:val="0"/>
      <w:divBdr>
        <w:top w:val="none" w:sz="0" w:space="0" w:color="auto"/>
        <w:left w:val="none" w:sz="0" w:space="0" w:color="auto"/>
        <w:bottom w:val="none" w:sz="0" w:space="0" w:color="auto"/>
        <w:right w:val="none" w:sz="0" w:space="0" w:color="auto"/>
      </w:divBdr>
    </w:div>
    <w:div w:id="1692148484">
      <w:bodyDiv w:val="1"/>
      <w:marLeft w:val="0"/>
      <w:marRight w:val="0"/>
      <w:marTop w:val="0"/>
      <w:marBottom w:val="0"/>
      <w:divBdr>
        <w:top w:val="none" w:sz="0" w:space="0" w:color="auto"/>
        <w:left w:val="none" w:sz="0" w:space="0" w:color="auto"/>
        <w:bottom w:val="none" w:sz="0" w:space="0" w:color="auto"/>
        <w:right w:val="none" w:sz="0" w:space="0" w:color="auto"/>
      </w:divBdr>
    </w:div>
    <w:div w:id="1732999976">
      <w:bodyDiv w:val="1"/>
      <w:marLeft w:val="0"/>
      <w:marRight w:val="0"/>
      <w:marTop w:val="0"/>
      <w:marBottom w:val="0"/>
      <w:divBdr>
        <w:top w:val="none" w:sz="0" w:space="0" w:color="auto"/>
        <w:left w:val="none" w:sz="0" w:space="0" w:color="auto"/>
        <w:bottom w:val="none" w:sz="0" w:space="0" w:color="auto"/>
        <w:right w:val="none" w:sz="0" w:space="0" w:color="auto"/>
      </w:divBdr>
    </w:div>
    <w:div w:id="1734618681">
      <w:bodyDiv w:val="1"/>
      <w:marLeft w:val="0"/>
      <w:marRight w:val="0"/>
      <w:marTop w:val="0"/>
      <w:marBottom w:val="0"/>
      <w:divBdr>
        <w:top w:val="none" w:sz="0" w:space="0" w:color="auto"/>
        <w:left w:val="none" w:sz="0" w:space="0" w:color="auto"/>
        <w:bottom w:val="none" w:sz="0" w:space="0" w:color="auto"/>
        <w:right w:val="none" w:sz="0" w:space="0" w:color="auto"/>
      </w:divBdr>
    </w:div>
    <w:div w:id="1740638790">
      <w:bodyDiv w:val="1"/>
      <w:marLeft w:val="0"/>
      <w:marRight w:val="0"/>
      <w:marTop w:val="0"/>
      <w:marBottom w:val="0"/>
      <w:divBdr>
        <w:top w:val="none" w:sz="0" w:space="0" w:color="auto"/>
        <w:left w:val="none" w:sz="0" w:space="0" w:color="auto"/>
        <w:bottom w:val="none" w:sz="0" w:space="0" w:color="auto"/>
        <w:right w:val="none" w:sz="0" w:space="0" w:color="auto"/>
      </w:divBdr>
    </w:div>
    <w:div w:id="1742747562">
      <w:bodyDiv w:val="1"/>
      <w:marLeft w:val="0"/>
      <w:marRight w:val="0"/>
      <w:marTop w:val="0"/>
      <w:marBottom w:val="0"/>
      <w:divBdr>
        <w:top w:val="none" w:sz="0" w:space="0" w:color="auto"/>
        <w:left w:val="none" w:sz="0" w:space="0" w:color="auto"/>
        <w:bottom w:val="none" w:sz="0" w:space="0" w:color="auto"/>
        <w:right w:val="none" w:sz="0" w:space="0" w:color="auto"/>
      </w:divBdr>
    </w:div>
    <w:div w:id="1750348554">
      <w:bodyDiv w:val="1"/>
      <w:marLeft w:val="0"/>
      <w:marRight w:val="0"/>
      <w:marTop w:val="0"/>
      <w:marBottom w:val="0"/>
      <w:divBdr>
        <w:top w:val="none" w:sz="0" w:space="0" w:color="auto"/>
        <w:left w:val="none" w:sz="0" w:space="0" w:color="auto"/>
        <w:bottom w:val="none" w:sz="0" w:space="0" w:color="auto"/>
        <w:right w:val="none" w:sz="0" w:space="0" w:color="auto"/>
      </w:divBdr>
    </w:div>
    <w:div w:id="1757675559">
      <w:bodyDiv w:val="1"/>
      <w:marLeft w:val="0"/>
      <w:marRight w:val="0"/>
      <w:marTop w:val="0"/>
      <w:marBottom w:val="0"/>
      <w:divBdr>
        <w:top w:val="none" w:sz="0" w:space="0" w:color="auto"/>
        <w:left w:val="none" w:sz="0" w:space="0" w:color="auto"/>
        <w:bottom w:val="none" w:sz="0" w:space="0" w:color="auto"/>
        <w:right w:val="none" w:sz="0" w:space="0" w:color="auto"/>
      </w:divBdr>
    </w:div>
    <w:div w:id="1766997160">
      <w:bodyDiv w:val="1"/>
      <w:marLeft w:val="0"/>
      <w:marRight w:val="0"/>
      <w:marTop w:val="0"/>
      <w:marBottom w:val="0"/>
      <w:divBdr>
        <w:top w:val="none" w:sz="0" w:space="0" w:color="auto"/>
        <w:left w:val="none" w:sz="0" w:space="0" w:color="auto"/>
        <w:bottom w:val="none" w:sz="0" w:space="0" w:color="auto"/>
        <w:right w:val="none" w:sz="0" w:space="0" w:color="auto"/>
      </w:divBdr>
    </w:div>
    <w:div w:id="1772817177">
      <w:bodyDiv w:val="1"/>
      <w:marLeft w:val="0"/>
      <w:marRight w:val="0"/>
      <w:marTop w:val="0"/>
      <w:marBottom w:val="0"/>
      <w:divBdr>
        <w:top w:val="none" w:sz="0" w:space="0" w:color="auto"/>
        <w:left w:val="none" w:sz="0" w:space="0" w:color="auto"/>
        <w:bottom w:val="none" w:sz="0" w:space="0" w:color="auto"/>
        <w:right w:val="none" w:sz="0" w:space="0" w:color="auto"/>
      </w:divBdr>
    </w:div>
    <w:div w:id="1790396144">
      <w:bodyDiv w:val="1"/>
      <w:marLeft w:val="0"/>
      <w:marRight w:val="0"/>
      <w:marTop w:val="0"/>
      <w:marBottom w:val="0"/>
      <w:divBdr>
        <w:top w:val="none" w:sz="0" w:space="0" w:color="auto"/>
        <w:left w:val="none" w:sz="0" w:space="0" w:color="auto"/>
        <w:bottom w:val="none" w:sz="0" w:space="0" w:color="auto"/>
        <w:right w:val="none" w:sz="0" w:space="0" w:color="auto"/>
      </w:divBdr>
    </w:div>
    <w:div w:id="1800224423">
      <w:bodyDiv w:val="1"/>
      <w:marLeft w:val="0"/>
      <w:marRight w:val="0"/>
      <w:marTop w:val="0"/>
      <w:marBottom w:val="0"/>
      <w:divBdr>
        <w:top w:val="none" w:sz="0" w:space="0" w:color="auto"/>
        <w:left w:val="none" w:sz="0" w:space="0" w:color="auto"/>
        <w:bottom w:val="none" w:sz="0" w:space="0" w:color="auto"/>
        <w:right w:val="none" w:sz="0" w:space="0" w:color="auto"/>
      </w:divBdr>
    </w:div>
    <w:div w:id="1815100176">
      <w:bodyDiv w:val="1"/>
      <w:marLeft w:val="0"/>
      <w:marRight w:val="0"/>
      <w:marTop w:val="0"/>
      <w:marBottom w:val="0"/>
      <w:divBdr>
        <w:top w:val="none" w:sz="0" w:space="0" w:color="auto"/>
        <w:left w:val="none" w:sz="0" w:space="0" w:color="auto"/>
        <w:bottom w:val="none" w:sz="0" w:space="0" w:color="auto"/>
        <w:right w:val="none" w:sz="0" w:space="0" w:color="auto"/>
      </w:divBdr>
    </w:div>
    <w:div w:id="1829246680">
      <w:bodyDiv w:val="1"/>
      <w:marLeft w:val="0"/>
      <w:marRight w:val="0"/>
      <w:marTop w:val="0"/>
      <w:marBottom w:val="0"/>
      <w:divBdr>
        <w:top w:val="none" w:sz="0" w:space="0" w:color="auto"/>
        <w:left w:val="none" w:sz="0" w:space="0" w:color="auto"/>
        <w:bottom w:val="none" w:sz="0" w:space="0" w:color="auto"/>
        <w:right w:val="none" w:sz="0" w:space="0" w:color="auto"/>
      </w:divBdr>
    </w:div>
    <w:div w:id="1849631707">
      <w:bodyDiv w:val="1"/>
      <w:marLeft w:val="0"/>
      <w:marRight w:val="0"/>
      <w:marTop w:val="0"/>
      <w:marBottom w:val="0"/>
      <w:divBdr>
        <w:top w:val="none" w:sz="0" w:space="0" w:color="auto"/>
        <w:left w:val="none" w:sz="0" w:space="0" w:color="auto"/>
        <w:bottom w:val="none" w:sz="0" w:space="0" w:color="auto"/>
        <w:right w:val="none" w:sz="0" w:space="0" w:color="auto"/>
      </w:divBdr>
    </w:div>
    <w:div w:id="1865098069">
      <w:bodyDiv w:val="1"/>
      <w:marLeft w:val="0"/>
      <w:marRight w:val="0"/>
      <w:marTop w:val="0"/>
      <w:marBottom w:val="0"/>
      <w:divBdr>
        <w:top w:val="none" w:sz="0" w:space="0" w:color="auto"/>
        <w:left w:val="none" w:sz="0" w:space="0" w:color="auto"/>
        <w:bottom w:val="none" w:sz="0" w:space="0" w:color="auto"/>
        <w:right w:val="none" w:sz="0" w:space="0" w:color="auto"/>
      </w:divBdr>
    </w:div>
    <w:div w:id="1869945327">
      <w:bodyDiv w:val="1"/>
      <w:marLeft w:val="0"/>
      <w:marRight w:val="0"/>
      <w:marTop w:val="0"/>
      <w:marBottom w:val="0"/>
      <w:divBdr>
        <w:top w:val="none" w:sz="0" w:space="0" w:color="auto"/>
        <w:left w:val="none" w:sz="0" w:space="0" w:color="auto"/>
        <w:bottom w:val="none" w:sz="0" w:space="0" w:color="auto"/>
        <w:right w:val="none" w:sz="0" w:space="0" w:color="auto"/>
      </w:divBdr>
    </w:div>
    <w:div w:id="1876575724">
      <w:bodyDiv w:val="1"/>
      <w:marLeft w:val="0"/>
      <w:marRight w:val="0"/>
      <w:marTop w:val="0"/>
      <w:marBottom w:val="0"/>
      <w:divBdr>
        <w:top w:val="none" w:sz="0" w:space="0" w:color="auto"/>
        <w:left w:val="none" w:sz="0" w:space="0" w:color="auto"/>
        <w:bottom w:val="none" w:sz="0" w:space="0" w:color="auto"/>
        <w:right w:val="none" w:sz="0" w:space="0" w:color="auto"/>
      </w:divBdr>
    </w:div>
    <w:div w:id="1887524848">
      <w:bodyDiv w:val="1"/>
      <w:marLeft w:val="0"/>
      <w:marRight w:val="0"/>
      <w:marTop w:val="0"/>
      <w:marBottom w:val="0"/>
      <w:divBdr>
        <w:top w:val="none" w:sz="0" w:space="0" w:color="auto"/>
        <w:left w:val="none" w:sz="0" w:space="0" w:color="auto"/>
        <w:bottom w:val="none" w:sz="0" w:space="0" w:color="auto"/>
        <w:right w:val="none" w:sz="0" w:space="0" w:color="auto"/>
      </w:divBdr>
    </w:div>
    <w:div w:id="1898466925">
      <w:bodyDiv w:val="1"/>
      <w:marLeft w:val="0"/>
      <w:marRight w:val="0"/>
      <w:marTop w:val="0"/>
      <w:marBottom w:val="0"/>
      <w:divBdr>
        <w:top w:val="none" w:sz="0" w:space="0" w:color="auto"/>
        <w:left w:val="none" w:sz="0" w:space="0" w:color="auto"/>
        <w:bottom w:val="none" w:sz="0" w:space="0" w:color="auto"/>
        <w:right w:val="none" w:sz="0" w:space="0" w:color="auto"/>
      </w:divBdr>
    </w:div>
    <w:div w:id="1901556895">
      <w:bodyDiv w:val="1"/>
      <w:marLeft w:val="0"/>
      <w:marRight w:val="0"/>
      <w:marTop w:val="0"/>
      <w:marBottom w:val="0"/>
      <w:divBdr>
        <w:top w:val="none" w:sz="0" w:space="0" w:color="auto"/>
        <w:left w:val="none" w:sz="0" w:space="0" w:color="auto"/>
        <w:bottom w:val="none" w:sz="0" w:space="0" w:color="auto"/>
        <w:right w:val="none" w:sz="0" w:space="0" w:color="auto"/>
      </w:divBdr>
    </w:div>
    <w:div w:id="1902137151">
      <w:bodyDiv w:val="1"/>
      <w:marLeft w:val="0"/>
      <w:marRight w:val="0"/>
      <w:marTop w:val="0"/>
      <w:marBottom w:val="0"/>
      <w:divBdr>
        <w:top w:val="none" w:sz="0" w:space="0" w:color="auto"/>
        <w:left w:val="none" w:sz="0" w:space="0" w:color="auto"/>
        <w:bottom w:val="none" w:sz="0" w:space="0" w:color="auto"/>
        <w:right w:val="none" w:sz="0" w:space="0" w:color="auto"/>
      </w:divBdr>
    </w:div>
    <w:div w:id="1911768001">
      <w:bodyDiv w:val="1"/>
      <w:marLeft w:val="0"/>
      <w:marRight w:val="0"/>
      <w:marTop w:val="0"/>
      <w:marBottom w:val="0"/>
      <w:divBdr>
        <w:top w:val="none" w:sz="0" w:space="0" w:color="auto"/>
        <w:left w:val="none" w:sz="0" w:space="0" w:color="auto"/>
        <w:bottom w:val="none" w:sz="0" w:space="0" w:color="auto"/>
        <w:right w:val="none" w:sz="0" w:space="0" w:color="auto"/>
      </w:divBdr>
    </w:div>
    <w:div w:id="1915315318">
      <w:bodyDiv w:val="1"/>
      <w:marLeft w:val="0"/>
      <w:marRight w:val="0"/>
      <w:marTop w:val="0"/>
      <w:marBottom w:val="0"/>
      <w:divBdr>
        <w:top w:val="none" w:sz="0" w:space="0" w:color="auto"/>
        <w:left w:val="none" w:sz="0" w:space="0" w:color="auto"/>
        <w:bottom w:val="none" w:sz="0" w:space="0" w:color="auto"/>
        <w:right w:val="none" w:sz="0" w:space="0" w:color="auto"/>
      </w:divBdr>
    </w:div>
    <w:div w:id="1920015206">
      <w:bodyDiv w:val="1"/>
      <w:marLeft w:val="0"/>
      <w:marRight w:val="0"/>
      <w:marTop w:val="0"/>
      <w:marBottom w:val="0"/>
      <w:divBdr>
        <w:top w:val="none" w:sz="0" w:space="0" w:color="auto"/>
        <w:left w:val="none" w:sz="0" w:space="0" w:color="auto"/>
        <w:bottom w:val="none" w:sz="0" w:space="0" w:color="auto"/>
        <w:right w:val="none" w:sz="0" w:space="0" w:color="auto"/>
      </w:divBdr>
    </w:div>
    <w:div w:id="1966809351">
      <w:bodyDiv w:val="1"/>
      <w:marLeft w:val="0"/>
      <w:marRight w:val="0"/>
      <w:marTop w:val="0"/>
      <w:marBottom w:val="0"/>
      <w:divBdr>
        <w:top w:val="none" w:sz="0" w:space="0" w:color="auto"/>
        <w:left w:val="none" w:sz="0" w:space="0" w:color="auto"/>
        <w:bottom w:val="none" w:sz="0" w:space="0" w:color="auto"/>
        <w:right w:val="none" w:sz="0" w:space="0" w:color="auto"/>
      </w:divBdr>
    </w:div>
    <w:div w:id="2012022466">
      <w:bodyDiv w:val="1"/>
      <w:marLeft w:val="0"/>
      <w:marRight w:val="0"/>
      <w:marTop w:val="0"/>
      <w:marBottom w:val="0"/>
      <w:divBdr>
        <w:top w:val="none" w:sz="0" w:space="0" w:color="auto"/>
        <w:left w:val="none" w:sz="0" w:space="0" w:color="auto"/>
        <w:bottom w:val="none" w:sz="0" w:space="0" w:color="auto"/>
        <w:right w:val="none" w:sz="0" w:space="0" w:color="auto"/>
      </w:divBdr>
    </w:div>
    <w:div w:id="2022466730">
      <w:bodyDiv w:val="1"/>
      <w:marLeft w:val="0"/>
      <w:marRight w:val="0"/>
      <w:marTop w:val="0"/>
      <w:marBottom w:val="0"/>
      <w:divBdr>
        <w:top w:val="none" w:sz="0" w:space="0" w:color="auto"/>
        <w:left w:val="none" w:sz="0" w:space="0" w:color="auto"/>
        <w:bottom w:val="none" w:sz="0" w:space="0" w:color="auto"/>
        <w:right w:val="none" w:sz="0" w:space="0" w:color="auto"/>
      </w:divBdr>
    </w:div>
    <w:div w:id="2024821727">
      <w:bodyDiv w:val="1"/>
      <w:marLeft w:val="0"/>
      <w:marRight w:val="0"/>
      <w:marTop w:val="0"/>
      <w:marBottom w:val="0"/>
      <w:divBdr>
        <w:top w:val="none" w:sz="0" w:space="0" w:color="auto"/>
        <w:left w:val="none" w:sz="0" w:space="0" w:color="auto"/>
        <w:bottom w:val="none" w:sz="0" w:space="0" w:color="auto"/>
        <w:right w:val="none" w:sz="0" w:space="0" w:color="auto"/>
      </w:divBdr>
    </w:div>
    <w:div w:id="2105760894">
      <w:bodyDiv w:val="1"/>
      <w:marLeft w:val="0"/>
      <w:marRight w:val="0"/>
      <w:marTop w:val="0"/>
      <w:marBottom w:val="0"/>
      <w:divBdr>
        <w:top w:val="none" w:sz="0" w:space="0" w:color="auto"/>
        <w:left w:val="none" w:sz="0" w:space="0" w:color="auto"/>
        <w:bottom w:val="none" w:sz="0" w:space="0" w:color="auto"/>
        <w:right w:val="none" w:sz="0" w:space="0" w:color="auto"/>
      </w:divBdr>
    </w:div>
    <w:div w:id="2110468180">
      <w:bodyDiv w:val="1"/>
      <w:marLeft w:val="0"/>
      <w:marRight w:val="0"/>
      <w:marTop w:val="0"/>
      <w:marBottom w:val="0"/>
      <w:divBdr>
        <w:top w:val="none" w:sz="0" w:space="0" w:color="auto"/>
        <w:left w:val="none" w:sz="0" w:space="0" w:color="auto"/>
        <w:bottom w:val="none" w:sz="0" w:space="0" w:color="auto"/>
        <w:right w:val="none" w:sz="0" w:space="0" w:color="auto"/>
      </w:divBdr>
    </w:div>
    <w:div w:id="2131118799">
      <w:bodyDiv w:val="1"/>
      <w:marLeft w:val="0"/>
      <w:marRight w:val="0"/>
      <w:marTop w:val="0"/>
      <w:marBottom w:val="0"/>
      <w:divBdr>
        <w:top w:val="none" w:sz="0" w:space="0" w:color="auto"/>
        <w:left w:val="none" w:sz="0" w:space="0" w:color="auto"/>
        <w:bottom w:val="none" w:sz="0" w:space="0" w:color="auto"/>
        <w:right w:val="none" w:sz="0" w:space="0" w:color="auto"/>
      </w:divBdr>
    </w:div>
    <w:div w:id="213464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P:\14011\01-TIMP%20Template\Draft%20TIMP%20Template-%20MASTER.docx" TargetMode="External"/><Relationship Id="rId26" Type="http://schemas.openxmlformats.org/officeDocument/2006/relationships/diagramColors" Target="diagrams/colors1.xml"/><Relationship Id="rId39" Type="http://schemas.openxmlformats.org/officeDocument/2006/relationships/diagramColors" Target="diagrams/colors2.xml"/><Relationship Id="rId21" Type="http://schemas.openxmlformats.org/officeDocument/2006/relationships/header" Target="header4.xml"/><Relationship Id="rId34" Type="http://schemas.openxmlformats.org/officeDocument/2006/relationships/image" Target="media/image7.jpeg"/><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Layout" Target="diagrams/layout4.xml"/><Relationship Id="rId55" Type="http://schemas.openxmlformats.org/officeDocument/2006/relationships/diagramData" Target="diagrams/data8.xml"/><Relationship Id="rId63" Type="http://schemas.openxmlformats.org/officeDocument/2006/relationships/diagramQuickStyle" Target="diagrams/quickStyle6.xml"/><Relationship Id="rId68" Type="http://schemas.openxmlformats.org/officeDocument/2006/relationships/footer" Target="footer5.xml"/><Relationship Id="rId76" Type="http://schemas.openxmlformats.org/officeDocument/2006/relationships/footer" Target="footer7.xml"/><Relationship Id="rId84" Type="http://schemas.openxmlformats.org/officeDocument/2006/relationships/footer" Target="footer1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7.xml"/><Relationship Id="rId2" Type="http://schemas.openxmlformats.org/officeDocument/2006/relationships/numbering" Target="numbering.xml"/><Relationship Id="rId16" Type="http://schemas.openxmlformats.org/officeDocument/2006/relationships/hyperlink" Target="file:///P:\14011\01-TIMP%20Template\Draft%20TIMP%20Template-%20MASTER.docx" TargetMode="Externa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5.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Colors" Target="diagrams/colors3.xml"/><Relationship Id="rId53" Type="http://schemas.microsoft.com/office/2007/relationships/diagramDrawing" Target="diagrams/drawing4.xml"/><Relationship Id="rId58" Type="http://schemas.openxmlformats.org/officeDocument/2006/relationships/diagramColors" Target="diagrams/colors5.xml"/><Relationship Id="rId66" Type="http://schemas.openxmlformats.org/officeDocument/2006/relationships/diagramData" Target="diagrams/data11.xml"/><Relationship Id="rId74" Type="http://schemas.openxmlformats.org/officeDocument/2006/relationships/diagramData" Target="diagrams/data13.xml"/><Relationship Id="rId79" Type="http://schemas.openxmlformats.org/officeDocument/2006/relationships/hyperlink" Target="http://www.coloradodot.info/business/designsupport/cadd/microstation-inroads-configuration%20"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hyperlink" Target="http://www.coloradodot.info/business/designsupport/cadd/microstation-inroads-configuration%20" TargetMode="External"/><Relationship Id="rId19" Type="http://schemas.openxmlformats.org/officeDocument/2006/relationships/hyperlink" Target="file:///P:\14011\01-TIMP%20Template\Draft%20TIMP%20Template-%20MASTER.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image" Target="media/image3.png"/><Relationship Id="rId35" Type="http://schemas.openxmlformats.org/officeDocument/2006/relationships/hyperlink" Target="http://www.coloradodot.info/business/permits/truckpermits/restrictions.html" TargetMode="External"/><Relationship Id="rId43" Type="http://schemas.openxmlformats.org/officeDocument/2006/relationships/diagramLayout" Target="diagrams/layout3.xml"/><Relationship Id="rId48" Type="http://schemas.openxmlformats.org/officeDocument/2006/relationships/hyperlink" Target="https://connect.state.co.us" TargetMode="External"/><Relationship Id="rId56" Type="http://schemas.openxmlformats.org/officeDocument/2006/relationships/diagramLayout" Target="diagrams/layout5.xml"/><Relationship Id="rId64" Type="http://schemas.openxmlformats.org/officeDocument/2006/relationships/diagramColors" Target="diagrams/colors6.xml"/><Relationship Id="rId69" Type="http://schemas.openxmlformats.org/officeDocument/2006/relationships/diagramData" Target="diagrams/data12.xml"/><Relationship Id="rId77"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diagramQuickStyle" Target="diagrams/quickStyle4.xml"/><Relationship Id="rId72" Type="http://schemas.openxmlformats.org/officeDocument/2006/relationships/diagramColors" Target="diagrams/colors7.xml"/><Relationship Id="rId80" Type="http://schemas.openxmlformats.org/officeDocument/2006/relationships/header" Target="header6.xml"/><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P:\14011\01-TIMP%20Template\Draft%20TIMP%20Template-%20MASTER.docx" TargetMode="External"/><Relationship Id="rId25" Type="http://schemas.openxmlformats.org/officeDocument/2006/relationships/diagramQuickStyle" Target="diagrams/quickStyle1.xml"/><Relationship Id="rId33" Type="http://schemas.openxmlformats.org/officeDocument/2006/relationships/image" Target="media/image6.jpeg"/><Relationship Id="rId38" Type="http://schemas.openxmlformats.org/officeDocument/2006/relationships/diagramQuickStyle" Target="diagrams/quickStyle2.xml"/><Relationship Id="rId46" Type="http://schemas.microsoft.com/office/2007/relationships/diagramDrawing" Target="diagrams/drawing3.xml"/><Relationship Id="rId59" Type="http://schemas.microsoft.com/office/2007/relationships/diagramDrawing" Target="diagrams/drawing5.xml"/><Relationship Id="rId67" Type="http://schemas.openxmlformats.org/officeDocument/2006/relationships/hyperlink" Target="http://www.cotrip.org" TargetMode="External"/><Relationship Id="rId20" Type="http://schemas.openxmlformats.org/officeDocument/2006/relationships/hyperlink" Target="file:///P:\14011\01-TIMP%20Template\Draft%20TIMP%20Template-%20MASTER.docx" TargetMode="External"/><Relationship Id="rId41" Type="http://schemas.openxmlformats.org/officeDocument/2006/relationships/diagramData" Target="diagrams/data3.xml"/><Relationship Id="rId54" Type="http://schemas.openxmlformats.org/officeDocument/2006/relationships/diagramData" Target="diagrams/data7.xml"/><Relationship Id="rId62" Type="http://schemas.openxmlformats.org/officeDocument/2006/relationships/diagramLayout" Target="diagrams/layout6.xml"/><Relationship Id="rId70" Type="http://schemas.openxmlformats.org/officeDocument/2006/relationships/diagramLayout" Target="diagrams/layout7.xml"/><Relationship Id="rId75" Type="http://schemas.openxmlformats.org/officeDocument/2006/relationships/footer" Target="footer6.xml"/><Relationship Id="rId83" Type="http://schemas.openxmlformats.org/officeDocument/2006/relationships/footer" Target="footer10.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P:\14011\01-TIMP%20Template\Draft%20TIMP%20Template-%20MASTER.docx" TargetMode="External"/><Relationship Id="rId23" Type="http://schemas.openxmlformats.org/officeDocument/2006/relationships/diagramData" Target="diagrams/data1.xml"/><Relationship Id="rId28" Type="http://schemas.openxmlformats.org/officeDocument/2006/relationships/hyperlink" Target="http://www.mutcd.fhwa.dot.gov" TargetMode="External"/><Relationship Id="rId36" Type="http://schemas.openxmlformats.org/officeDocument/2006/relationships/diagramData" Target="diagrams/data2.xml"/><Relationship Id="rId49" Type="http://schemas.openxmlformats.org/officeDocument/2006/relationships/diagramData" Target="diagrams/data6.xml"/><Relationship Id="rId57" Type="http://schemas.openxmlformats.org/officeDocument/2006/relationships/diagramQuickStyle" Target="diagrams/quickStyle5.xm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diagramQuickStyle" Target="diagrams/quickStyle3.xml"/><Relationship Id="rId52" Type="http://schemas.openxmlformats.org/officeDocument/2006/relationships/diagramColors" Target="diagrams/colors4.xml"/><Relationship Id="rId60" Type="http://schemas.openxmlformats.org/officeDocument/2006/relationships/diagramData" Target="diagrams/data9.xml"/><Relationship Id="rId65" Type="http://schemas.microsoft.com/office/2007/relationships/diagramDrawing" Target="diagrams/drawing6.xml"/><Relationship Id="rId73" Type="http://schemas.microsoft.com/office/2007/relationships/diagramDrawing" Target="diagrams/drawing7.xml"/><Relationship Id="rId78" Type="http://schemas.openxmlformats.org/officeDocument/2006/relationships/footer" Target="footer8.xml"/><Relationship Id="rId81" Type="http://schemas.openxmlformats.org/officeDocument/2006/relationships/footer" Target="footer9.xml"/><Relationship Id="rId86" Type="http://schemas.openxmlformats.org/officeDocument/2006/relationships/footer" Target="footer1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0445D8-96B1-435C-9AB8-5637418012D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9010599D-A935-4953-844E-625822D7DBE2}">
      <dgm:prSet phldrT="[Text]" custT="1"/>
      <dgm:spPr>
        <a:xfrm>
          <a:off x="1" y="127413"/>
          <a:ext cx="2455820" cy="439181"/>
        </a:xfrm>
        <a:solidFill>
          <a:srgbClr val="3EAF49"/>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Trebuchet MS"/>
              <a:ea typeface="+mn-ea"/>
              <a:cs typeface="+mn-cs"/>
            </a:rPr>
            <a:t>Response</a:t>
          </a:r>
        </a:p>
      </dgm:t>
    </dgm:pt>
    <dgm:pt modelId="{F96CCE8C-F79A-40F8-880D-BAB1B1B2746E}" type="parTrans" cxnId="{650148A8-703F-46CF-B492-CD06FFDAACE2}">
      <dgm:prSet/>
      <dgm:spPr/>
      <dgm:t>
        <a:bodyPr/>
        <a:lstStyle/>
        <a:p>
          <a:endParaRPr lang="en-US"/>
        </a:p>
      </dgm:t>
    </dgm:pt>
    <dgm:pt modelId="{66A512F9-977E-4E29-957F-6341E832232C}" type="sibTrans" cxnId="{650148A8-703F-46CF-B492-CD06FFDAACE2}">
      <dgm:prSet/>
      <dgm:spPr/>
      <dgm:t>
        <a:bodyPr/>
        <a:lstStyle/>
        <a:p>
          <a:endParaRPr lang="en-US"/>
        </a:p>
      </dgm:t>
    </dgm:pt>
    <dgm:pt modelId="{6F7F7C2D-1C32-48FE-95BF-398A9DDAB2C9}">
      <dgm:prSet phldrT="[Text]" custT="1"/>
      <dgm:spPr>
        <a:xfrm>
          <a:off x="2283114" y="126470"/>
          <a:ext cx="2492675" cy="441068"/>
        </a:xfrm>
        <a:solidFill>
          <a:srgbClr val="3EAF49"/>
        </a:solidFill>
        <a:ln w="25400" cap="flat" cmpd="sng" algn="ctr">
          <a:solidFill>
            <a:sysClr val="window" lastClr="FFFFFF"/>
          </a:solidFill>
          <a:prstDash val="solid"/>
        </a:ln>
        <a:effectLst/>
      </dgm:spPr>
      <dgm:t>
        <a:bodyPr/>
        <a:lstStyle/>
        <a:p>
          <a:r>
            <a:rPr lang="en-US" sz="1000">
              <a:solidFill>
                <a:sysClr val="window" lastClr="FFFFFF"/>
              </a:solidFill>
              <a:latin typeface="Trebuchet MS"/>
              <a:ea typeface="+mn-ea"/>
              <a:cs typeface="+mn-cs"/>
            </a:rPr>
            <a:t>Recovery</a:t>
          </a:r>
        </a:p>
      </dgm:t>
    </dgm:pt>
    <dgm:pt modelId="{5513C588-A13A-41D9-BE18-D13CD7E2CCC3}" type="parTrans" cxnId="{212966E1-18B9-4FD1-9A58-094C21CC19DB}">
      <dgm:prSet/>
      <dgm:spPr/>
      <dgm:t>
        <a:bodyPr/>
        <a:lstStyle/>
        <a:p>
          <a:endParaRPr lang="en-US"/>
        </a:p>
      </dgm:t>
    </dgm:pt>
    <dgm:pt modelId="{468C08F8-7856-422C-924C-345D7B12BCA7}" type="sibTrans" cxnId="{212966E1-18B9-4FD1-9A58-094C21CC19DB}">
      <dgm:prSet/>
      <dgm:spPr/>
      <dgm:t>
        <a:bodyPr/>
        <a:lstStyle/>
        <a:p>
          <a:endParaRPr lang="en-US"/>
        </a:p>
      </dgm:t>
    </dgm:pt>
    <dgm:pt modelId="{9E72B09E-D37F-4C9B-8A7F-AE69EA6F86EB}">
      <dgm:prSet phldrT="[Text]" custT="1"/>
      <dgm:spPr>
        <a:xfrm>
          <a:off x="0" y="642878"/>
          <a:ext cx="1003842" cy="439181"/>
        </a:xfrm>
        <a:solidFill>
          <a:srgbClr val="2150A3"/>
        </a:solidFill>
        <a:ln w="25400" cap="flat" cmpd="sng" algn="ctr">
          <a:solidFill>
            <a:sysClr val="window" lastClr="FFFFFF">
              <a:hueOff val="0"/>
              <a:satOff val="0"/>
              <a:lumOff val="0"/>
              <a:alphaOff val="0"/>
            </a:sysClr>
          </a:solidFill>
          <a:prstDash val="solid"/>
        </a:ln>
        <a:effectLst/>
      </dgm:spPr>
      <dgm:t>
        <a:bodyPr/>
        <a:lstStyle/>
        <a:p>
          <a:r>
            <a:rPr lang="en-US" sz="900">
              <a:solidFill>
                <a:sysClr val="window" lastClr="FFFFFF"/>
              </a:solidFill>
              <a:latin typeface="Trebuchet MS"/>
              <a:ea typeface="+mn-ea"/>
              <a:cs typeface="+mn-cs"/>
            </a:rPr>
            <a:t>Detection</a:t>
          </a:r>
        </a:p>
      </dgm:t>
    </dgm:pt>
    <dgm:pt modelId="{6FE661E3-B0EF-4A94-B098-0DC67979D93E}" type="parTrans" cxnId="{66ECD834-BCD9-4447-975F-54ADEFD83C86}">
      <dgm:prSet/>
      <dgm:spPr/>
      <dgm:t>
        <a:bodyPr/>
        <a:lstStyle/>
        <a:p>
          <a:endParaRPr lang="en-US"/>
        </a:p>
      </dgm:t>
    </dgm:pt>
    <dgm:pt modelId="{51D2950A-3A60-4651-94F9-15BBDFDE4B82}" type="sibTrans" cxnId="{66ECD834-BCD9-4447-975F-54ADEFD83C86}">
      <dgm:prSet/>
      <dgm:spPr/>
      <dgm:t>
        <a:bodyPr/>
        <a:lstStyle/>
        <a:p>
          <a:endParaRPr lang="en-US"/>
        </a:p>
      </dgm:t>
    </dgm:pt>
    <dgm:pt modelId="{51A1B746-37FA-4D6F-99B3-86F7B4DE5D1E}">
      <dgm:prSet phldrT="[Text]" custT="1"/>
      <dgm:spPr>
        <a:xfrm>
          <a:off x="831136" y="641935"/>
          <a:ext cx="1062092" cy="441068"/>
        </a:xfrm>
        <a:solidFill>
          <a:srgbClr val="2150A3"/>
        </a:solidFill>
        <a:ln w="25400" cap="flat" cmpd="sng" algn="ctr">
          <a:solidFill>
            <a:sysClr val="window" lastClr="FFFFFF"/>
          </a:solidFill>
          <a:prstDash val="solid"/>
        </a:ln>
        <a:effectLst/>
      </dgm:spPr>
      <dgm:t>
        <a:bodyPr/>
        <a:lstStyle/>
        <a:p>
          <a:r>
            <a:rPr lang="en-US" sz="900">
              <a:solidFill>
                <a:sysClr val="window" lastClr="FFFFFF"/>
              </a:solidFill>
              <a:latin typeface="Trebuchet MS"/>
              <a:ea typeface="+mn-ea"/>
              <a:cs typeface="+mn-cs"/>
            </a:rPr>
            <a:t>Verification</a:t>
          </a:r>
        </a:p>
      </dgm:t>
    </dgm:pt>
    <dgm:pt modelId="{81E3B72D-F675-41C2-A14C-DF167887F6F3}" type="parTrans" cxnId="{F20426DA-503B-4912-93ED-1B501974E528}">
      <dgm:prSet/>
      <dgm:spPr/>
      <dgm:t>
        <a:bodyPr/>
        <a:lstStyle/>
        <a:p>
          <a:endParaRPr lang="en-US"/>
        </a:p>
      </dgm:t>
    </dgm:pt>
    <dgm:pt modelId="{326ED58D-3A1A-4BF6-B5CD-33AA84A489C1}" type="sibTrans" cxnId="{F20426DA-503B-4912-93ED-1B501974E528}">
      <dgm:prSet/>
      <dgm:spPr/>
      <dgm:t>
        <a:bodyPr/>
        <a:lstStyle/>
        <a:p>
          <a:endParaRPr lang="en-US"/>
        </a:p>
      </dgm:t>
    </dgm:pt>
    <dgm:pt modelId="{706E1AF3-A317-4594-809E-FDD9B55CD2B5}">
      <dgm:prSet custT="1"/>
      <dgm:spPr>
        <a:xfrm>
          <a:off x="4624499" y="641935"/>
          <a:ext cx="1102670" cy="441068"/>
        </a:xfrm>
        <a:solidFill>
          <a:srgbClr val="2150A3"/>
        </a:solidFill>
        <a:ln w="25400" cap="flat" cmpd="sng" algn="ctr">
          <a:solidFill>
            <a:sysClr val="window" lastClr="FFFFFF"/>
          </a:solidFill>
          <a:prstDash val="solid"/>
        </a:ln>
        <a:effectLst/>
      </dgm:spPr>
      <dgm:t>
        <a:bodyPr/>
        <a:lstStyle/>
        <a:p>
          <a:r>
            <a:rPr lang="en-US" sz="900">
              <a:solidFill>
                <a:sysClr val="window" lastClr="FFFFFF"/>
              </a:solidFill>
              <a:latin typeface="Trebuchet MS"/>
              <a:ea typeface="+mn-ea"/>
              <a:cs typeface="+mn-cs"/>
            </a:rPr>
            <a:t>Traffic Returns to Normal</a:t>
          </a:r>
        </a:p>
      </dgm:t>
    </dgm:pt>
    <dgm:pt modelId="{82DF7D6A-5BF5-4F3F-9422-C6BF1D900F7D}" type="parTrans" cxnId="{08F2BA36-FC9C-4DFD-B11E-3F2FDF15DCDC}">
      <dgm:prSet/>
      <dgm:spPr/>
      <dgm:t>
        <a:bodyPr/>
        <a:lstStyle/>
        <a:p>
          <a:endParaRPr lang="en-US"/>
        </a:p>
      </dgm:t>
    </dgm:pt>
    <dgm:pt modelId="{B206F0E4-02DE-4C9A-8F9C-0E0599217996}" type="sibTrans" cxnId="{08F2BA36-FC9C-4DFD-B11E-3F2FDF15DCDC}">
      <dgm:prSet/>
      <dgm:spPr/>
      <dgm:t>
        <a:bodyPr/>
        <a:lstStyle/>
        <a:p>
          <a:endParaRPr lang="en-US"/>
        </a:p>
      </dgm:t>
    </dgm:pt>
    <dgm:pt modelId="{AE601E41-FBC2-4ADF-A4C5-C1F1305B6C5B}">
      <dgm:prSet custT="1"/>
      <dgm:spPr>
        <a:xfrm>
          <a:off x="2284831" y="641935"/>
          <a:ext cx="1689214" cy="441068"/>
        </a:xfrm>
        <a:solidFill>
          <a:srgbClr val="2150A3"/>
        </a:solidFill>
        <a:ln w="25400" cap="flat" cmpd="sng" algn="ctr">
          <a:solidFill>
            <a:sysClr val="window" lastClr="FFFFFF"/>
          </a:solidFill>
          <a:prstDash val="solid"/>
        </a:ln>
        <a:effectLst/>
      </dgm:spPr>
      <dgm:t>
        <a:bodyPr/>
        <a:lstStyle/>
        <a:p>
          <a:r>
            <a:rPr lang="en-US" sz="900">
              <a:solidFill>
                <a:sysClr val="window" lastClr="FFFFFF"/>
              </a:solidFill>
              <a:latin typeface="Trebuchet MS"/>
              <a:ea typeface="+mn-ea"/>
              <a:cs typeface="+mn-cs"/>
            </a:rPr>
            <a:t>Open Roadway</a:t>
          </a:r>
        </a:p>
      </dgm:t>
    </dgm:pt>
    <dgm:pt modelId="{0624265C-D3C4-49B8-8DE0-7F752FE9CF07}" type="parTrans" cxnId="{B0E9F157-1950-491C-9905-CAF0A54C5890}">
      <dgm:prSet/>
      <dgm:spPr/>
      <dgm:t>
        <a:bodyPr/>
        <a:lstStyle/>
        <a:p>
          <a:endParaRPr lang="en-US"/>
        </a:p>
      </dgm:t>
    </dgm:pt>
    <dgm:pt modelId="{3B3C7497-36BC-4245-85A1-F3F4A5E5A368}" type="sibTrans" cxnId="{B0E9F157-1950-491C-9905-CAF0A54C5890}">
      <dgm:prSet/>
      <dgm:spPr/>
      <dgm:t>
        <a:bodyPr/>
        <a:lstStyle/>
        <a:p>
          <a:endParaRPr lang="en-US"/>
        </a:p>
      </dgm:t>
    </dgm:pt>
    <dgm:pt modelId="{537AE684-282F-405F-81B5-F44747AD696A}">
      <dgm:prSet phldrT="[Text]" custT="1"/>
      <dgm:spPr>
        <a:xfrm>
          <a:off x="1738854" y="641935"/>
          <a:ext cx="700350" cy="441068"/>
        </a:xfrm>
        <a:solidFill>
          <a:srgbClr val="2150A3"/>
        </a:solidFill>
        <a:ln w="25400" cap="flat" cmpd="sng" algn="ctr">
          <a:solidFill>
            <a:sysClr val="window" lastClr="FFFFFF"/>
          </a:solidFill>
          <a:prstDash val="solid"/>
        </a:ln>
        <a:effectLst/>
      </dgm:spPr>
      <dgm:t>
        <a:bodyPr/>
        <a:lstStyle/>
        <a:p>
          <a:r>
            <a:rPr lang="en-US" sz="900">
              <a:solidFill>
                <a:sysClr val="window" lastClr="FFFFFF"/>
              </a:solidFill>
              <a:latin typeface="Trebuchet MS"/>
              <a:ea typeface="+mn-ea"/>
              <a:cs typeface="+mn-cs"/>
            </a:rPr>
            <a:t>Size Up</a:t>
          </a:r>
        </a:p>
      </dgm:t>
    </dgm:pt>
    <dgm:pt modelId="{A234FE2A-23D8-463E-9A93-11F0697E2506}" type="sibTrans" cxnId="{61E4A5CD-CC4B-4752-9914-84AB1AB88717}">
      <dgm:prSet/>
      <dgm:spPr/>
      <dgm:t>
        <a:bodyPr/>
        <a:lstStyle/>
        <a:p>
          <a:endParaRPr lang="en-US"/>
        </a:p>
      </dgm:t>
    </dgm:pt>
    <dgm:pt modelId="{A973EF7D-F6F3-4366-A081-D14B69846DB7}" type="parTrans" cxnId="{61E4A5CD-CC4B-4752-9914-84AB1AB88717}">
      <dgm:prSet/>
      <dgm:spPr/>
      <dgm:t>
        <a:bodyPr/>
        <a:lstStyle/>
        <a:p>
          <a:endParaRPr lang="en-US"/>
        </a:p>
      </dgm:t>
    </dgm:pt>
    <dgm:pt modelId="{2EDC560A-6297-4911-BB62-CF42D7ED4DAD}">
      <dgm:prSet custT="1"/>
      <dgm:spPr>
        <a:xfrm>
          <a:off x="3819671" y="641935"/>
          <a:ext cx="959202" cy="441068"/>
        </a:xfrm>
        <a:solidFill>
          <a:srgbClr val="2150A3"/>
        </a:solidFill>
        <a:ln w="25400" cap="flat" cmpd="sng" algn="ctr">
          <a:solidFill>
            <a:sysClr val="window" lastClr="FFFFFF"/>
          </a:solidFill>
          <a:prstDash val="solid"/>
        </a:ln>
        <a:effectLst/>
      </dgm:spPr>
      <dgm:t>
        <a:bodyPr/>
        <a:lstStyle/>
        <a:p>
          <a:r>
            <a:rPr lang="en-US" sz="900">
              <a:solidFill>
                <a:sysClr val="window" lastClr="FFFFFF"/>
              </a:solidFill>
              <a:latin typeface="Trebuchet MS"/>
              <a:ea typeface="+mn-ea"/>
              <a:cs typeface="+mn-cs"/>
            </a:rPr>
            <a:t>Clear Scene</a:t>
          </a:r>
        </a:p>
      </dgm:t>
    </dgm:pt>
    <dgm:pt modelId="{3655BBD6-ED6C-4CD8-812A-1A51803C5054}" type="parTrans" cxnId="{4063015C-B1A3-4593-9AEA-729FE862456A}">
      <dgm:prSet/>
      <dgm:spPr/>
      <dgm:t>
        <a:bodyPr/>
        <a:lstStyle/>
        <a:p>
          <a:endParaRPr lang="en-US"/>
        </a:p>
      </dgm:t>
    </dgm:pt>
    <dgm:pt modelId="{9447AA30-BE0D-4EBD-8E9B-A08E6259B718}" type="sibTrans" cxnId="{4063015C-B1A3-4593-9AEA-729FE862456A}">
      <dgm:prSet/>
      <dgm:spPr/>
      <dgm:t>
        <a:bodyPr/>
        <a:lstStyle/>
        <a:p>
          <a:endParaRPr lang="en-US"/>
        </a:p>
      </dgm:t>
    </dgm:pt>
    <dgm:pt modelId="{FBBC82FA-002A-4AC9-9F0D-406C19DC61EA}" type="pres">
      <dgm:prSet presAssocID="{BD0445D8-96B1-435C-9AB8-5637418012D6}" presName="Name0" presStyleCnt="0">
        <dgm:presLayoutVars>
          <dgm:chPref val="3"/>
          <dgm:dir/>
          <dgm:animLvl val="lvl"/>
          <dgm:resizeHandles/>
        </dgm:presLayoutVars>
      </dgm:prSet>
      <dgm:spPr/>
      <dgm:t>
        <a:bodyPr/>
        <a:lstStyle/>
        <a:p>
          <a:endParaRPr lang="en-US"/>
        </a:p>
      </dgm:t>
    </dgm:pt>
    <dgm:pt modelId="{9566A2CB-12C7-46B5-B542-263ED556260D}" type="pres">
      <dgm:prSet presAssocID="{9010599D-A935-4953-844E-625822D7DBE2}" presName="horFlow" presStyleCnt="0"/>
      <dgm:spPr/>
    </dgm:pt>
    <dgm:pt modelId="{73A487FB-FC51-4A6A-9ED9-C3D63027C4B9}" type="pres">
      <dgm:prSet presAssocID="{9010599D-A935-4953-844E-625822D7DBE2}" presName="bigChev" presStyleLbl="node1" presStyleIdx="0" presStyleCnt="2" custScaleX="184854" custScaleY="82645"/>
      <dgm:spPr>
        <a:prstGeom prst="chevron">
          <a:avLst/>
        </a:prstGeom>
      </dgm:spPr>
      <dgm:t>
        <a:bodyPr/>
        <a:lstStyle/>
        <a:p>
          <a:endParaRPr lang="en-US"/>
        </a:p>
      </dgm:t>
    </dgm:pt>
    <dgm:pt modelId="{476E6577-1BA1-49F7-AB60-9DF127589A03}" type="pres">
      <dgm:prSet presAssocID="{5513C588-A13A-41D9-BE18-D13CD7E2CCC3}" presName="parTrans" presStyleCnt="0"/>
      <dgm:spPr/>
    </dgm:pt>
    <dgm:pt modelId="{A659A3E2-7704-4526-8D14-E3A07248FF98}" type="pres">
      <dgm:prSet presAssocID="{6F7F7C2D-1C32-48FE-95BF-398A9DDAB2C9}" presName="node" presStyleLbl="alignAccFollowNode1" presStyleIdx="0" presStyleCnt="6" custScaleX="226058">
        <dgm:presLayoutVars>
          <dgm:bulletEnabled val="1"/>
        </dgm:presLayoutVars>
      </dgm:prSet>
      <dgm:spPr>
        <a:prstGeom prst="chevron">
          <a:avLst/>
        </a:prstGeom>
      </dgm:spPr>
      <dgm:t>
        <a:bodyPr/>
        <a:lstStyle/>
        <a:p>
          <a:endParaRPr lang="en-US"/>
        </a:p>
      </dgm:t>
    </dgm:pt>
    <dgm:pt modelId="{8D4FD268-EA33-4A7A-AB58-272920EAE649}" type="pres">
      <dgm:prSet presAssocID="{9010599D-A935-4953-844E-625822D7DBE2}" presName="vSp" presStyleCnt="0"/>
      <dgm:spPr/>
    </dgm:pt>
    <dgm:pt modelId="{CCD3C6D7-37FA-44C8-9A82-0B551B21E3AB}" type="pres">
      <dgm:prSet presAssocID="{9E72B09E-D37F-4C9B-8A7F-AE69EA6F86EB}" presName="horFlow" presStyleCnt="0"/>
      <dgm:spPr/>
    </dgm:pt>
    <dgm:pt modelId="{FEF5637C-62F8-484B-BA02-5B832DFE091A}" type="pres">
      <dgm:prSet presAssocID="{9E72B09E-D37F-4C9B-8A7F-AE69EA6F86EB}" presName="bigChev" presStyleLbl="node1" presStyleIdx="1" presStyleCnt="2" custScaleX="75561" custScaleY="82645" custLinFactNeighborX="-55151"/>
      <dgm:spPr>
        <a:prstGeom prst="chevron">
          <a:avLst/>
        </a:prstGeom>
      </dgm:spPr>
      <dgm:t>
        <a:bodyPr/>
        <a:lstStyle/>
        <a:p>
          <a:endParaRPr lang="en-US"/>
        </a:p>
      </dgm:t>
    </dgm:pt>
    <dgm:pt modelId="{B0CC5D74-0F24-4713-BAFA-811BE68F1CDB}" type="pres">
      <dgm:prSet presAssocID="{81E3B72D-F675-41C2-A14C-DF167887F6F3}" presName="parTrans" presStyleCnt="0"/>
      <dgm:spPr/>
    </dgm:pt>
    <dgm:pt modelId="{9F11A3F3-384A-478D-898E-B05CB1D92A59}" type="pres">
      <dgm:prSet presAssocID="{51A1B746-37FA-4D6F-99B3-86F7B4DE5D1E}" presName="node" presStyleLbl="alignAccFollowNode1" presStyleIdx="1" presStyleCnt="6" custScaleX="96320">
        <dgm:presLayoutVars>
          <dgm:bulletEnabled val="1"/>
        </dgm:presLayoutVars>
      </dgm:prSet>
      <dgm:spPr>
        <a:prstGeom prst="chevron">
          <a:avLst/>
        </a:prstGeom>
      </dgm:spPr>
      <dgm:t>
        <a:bodyPr/>
        <a:lstStyle/>
        <a:p>
          <a:endParaRPr lang="en-US"/>
        </a:p>
      </dgm:t>
    </dgm:pt>
    <dgm:pt modelId="{55E44286-3695-4AD8-B71D-56EC385883D2}" type="pres">
      <dgm:prSet presAssocID="{326ED58D-3A1A-4BF6-B5CD-33AA84A489C1}" presName="sibTrans" presStyleCnt="0"/>
      <dgm:spPr/>
    </dgm:pt>
    <dgm:pt modelId="{477217B2-02C5-44D3-BF8F-653DF7692621}" type="pres">
      <dgm:prSet presAssocID="{537AE684-282F-405F-81B5-F44747AD696A}" presName="node" presStyleLbl="alignAccFollowNode1" presStyleIdx="2" presStyleCnt="6" custScaleX="63514">
        <dgm:presLayoutVars>
          <dgm:bulletEnabled val="1"/>
        </dgm:presLayoutVars>
      </dgm:prSet>
      <dgm:spPr>
        <a:prstGeom prst="chevron">
          <a:avLst/>
        </a:prstGeom>
      </dgm:spPr>
      <dgm:t>
        <a:bodyPr/>
        <a:lstStyle/>
        <a:p>
          <a:endParaRPr lang="en-US"/>
        </a:p>
      </dgm:t>
    </dgm:pt>
    <dgm:pt modelId="{1739AD41-51AA-47EB-A935-AA9DD6453E4D}" type="pres">
      <dgm:prSet presAssocID="{A234FE2A-23D8-463E-9A93-11F0697E2506}" presName="sibTrans" presStyleCnt="0"/>
      <dgm:spPr/>
    </dgm:pt>
    <dgm:pt modelId="{B23265F6-93E3-41E3-8BCE-7514CE3BE32A}" type="pres">
      <dgm:prSet presAssocID="{AE601E41-FBC2-4ADF-A4C5-C1F1305B6C5B}" presName="node" presStyleLbl="alignAccFollowNode1" presStyleIdx="3" presStyleCnt="6" custScaleX="153193">
        <dgm:presLayoutVars>
          <dgm:bulletEnabled val="1"/>
        </dgm:presLayoutVars>
      </dgm:prSet>
      <dgm:spPr>
        <a:prstGeom prst="chevron">
          <a:avLst/>
        </a:prstGeom>
      </dgm:spPr>
      <dgm:t>
        <a:bodyPr/>
        <a:lstStyle/>
        <a:p>
          <a:endParaRPr lang="en-US"/>
        </a:p>
      </dgm:t>
    </dgm:pt>
    <dgm:pt modelId="{7F0C9ACF-366D-41EC-B0BF-0B22ECBEE65D}" type="pres">
      <dgm:prSet presAssocID="{3B3C7497-36BC-4245-85A1-F3F4A5E5A368}" presName="sibTrans" presStyleCnt="0"/>
      <dgm:spPr/>
    </dgm:pt>
    <dgm:pt modelId="{5160450D-018D-4DC5-9294-02694F005F7A}" type="pres">
      <dgm:prSet presAssocID="{2EDC560A-6297-4911-BB62-CF42D7ED4DAD}" presName="node" presStyleLbl="alignAccFollowNode1" presStyleIdx="4" presStyleCnt="6" custScaleX="86989">
        <dgm:presLayoutVars>
          <dgm:bulletEnabled val="1"/>
        </dgm:presLayoutVars>
      </dgm:prSet>
      <dgm:spPr>
        <a:prstGeom prst="chevron">
          <a:avLst/>
        </a:prstGeom>
      </dgm:spPr>
      <dgm:t>
        <a:bodyPr/>
        <a:lstStyle/>
        <a:p>
          <a:endParaRPr lang="en-US"/>
        </a:p>
      </dgm:t>
    </dgm:pt>
    <dgm:pt modelId="{9EB13753-08D0-44DC-968E-70D6B6BFC3E2}" type="pres">
      <dgm:prSet presAssocID="{9447AA30-BE0D-4EBD-8E9B-A08E6259B718}" presName="sibTrans" presStyleCnt="0"/>
      <dgm:spPr/>
    </dgm:pt>
    <dgm:pt modelId="{33842219-3696-4F86-BFA6-BF6E928C7CCF}" type="pres">
      <dgm:prSet presAssocID="{706E1AF3-A317-4594-809E-FDD9B55CD2B5}" presName="node" presStyleLbl="alignAccFollowNode1" presStyleIdx="5" presStyleCnt="6">
        <dgm:presLayoutVars>
          <dgm:bulletEnabled val="1"/>
        </dgm:presLayoutVars>
      </dgm:prSet>
      <dgm:spPr>
        <a:prstGeom prst="chevron">
          <a:avLst/>
        </a:prstGeom>
      </dgm:spPr>
      <dgm:t>
        <a:bodyPr/>
        <a:lstStyle/>
        <a:p>
          <a:endParaRPr lang="en-US"/>
        </a:p>
      </dgm:t>
    </dgm:pt>
  </dgm:ptLst>
  <dgm:cxnLst>
    <dgm:cxn modelId="{7F7BD054-47D9-4AAC-A7C2-945A63A33AF5}" type="presOf" srcId="{51A1B746-37FA-4D6F-99B3-86F7B4DE5D1E}" destId="{9F11A3F3-384A-478D-898E-B05CB1D92A59}" srcOrd="0" destOrd="0" presId="urn:microsoft.com/office/officeart/2005/8/layout/lProcess3"/>
    <dgm:cxn modelId="{66ECD834-BCD9-4447-975F-54ADEFD83C86}" srcId="{BD0445D8-96B1-435C-9AB8-5637418012D6}" destId="{9E72B09E-D37F-4C9B-8A7F-AE69EA6F86EB}" srcOrd="1" destOrd="0" parTransId="{6FE661E3-B0EF-4A94-B098-0DC67979D93E}" sibTransId="{51D2950A-3A60-4651-94F9-15BBDFDE4B82}"/>
    <dgm:cxn modelId="{212966E1-18B9-4FD1-9A58-094C21CC19DB}" srcId="{9010599D-A935-4953-844E-625822D7DBE2}" destId="{6F7F7C2D-1C32-48FE-95BF-398A9DDAB2C9}" srcOrd="0" destOrd="0" parTransId="{5513C588-A13A-41D9-BE18-D13CD7E2CCC3}" sibTransId="{468C08F8-7856-422C-924C-345D7B12BCA7}"/>
    <dgm:cxn modelId="{61E4A5CD-CC4B-4752-9914-84AB1AB88717}" srcId="{9E72B09E-D37F-4C9B-8A7F-AE69EA6F86EB}" destId="{537AE684-282F-405F-81B5-F44747AD696A}" srcOrd="1" destOrd="0" parTransId="{A973EF7D-F6F3-4366-A081-D14B69846DB7}" sibTransId="{A234FE2A-23D8-463E-9A93-11F0697E2506}"/>
    <dgm:cxn modelId="{4063015C-B1A3-4593-9AEA-729FE862456A}" srcId="{9E72B09E-D37F-4C9B-8A7F-AE69EA6F86EB}" destId="{2EDC560A-6297-4911-BB62-CF42D7ED4DAD}" srcOrd="3" destOrd="0" parTransId="{3655BBD6-ED6C-4CD8-812A-1A51803C5054}" sibTransId="{9447AA30-BE0D-4EBD-8E9B-A08E6259B718}"/>
    <dgm:cxn modelId="{470E6F40-D6A0-4895-BD64-E7363EDEBB99}" type="presOf" srcId="{6F7F7C2D-1C32-48FE-95BF-398A9DDAB2C9}" destId="{A659A3E2-7704-4526-8D14-E3A07248FF98}" srcOrd="0" destOrd="0" presId="urn:microsoft.com/office/officeart/2005/8/layout/lProcess3"/>
    <dgm:cxn modelId="{164C176E-AAD1-4773-9C5A-2391F73A115B}" type="presOf" srcId="{9010599D-A935-4953-844E-625822D7DBE2}" destId="{73A487FB-FC51-4A6A-9ED9-C3D63027C4B9}" srcOrd="0" destOrd="0" presId="urn:microsoft.com/office/officeart/2005/8/layout/lProcess3"/>
    <dgm:cxn modelId="{609457C6-6ACA-401B-97FE-F14A54BC322E}" type="presOf" srcId="{AE601E41-FBC2-4ADF-A4C5-C1F1305B6C5B}" destId="{B23265F6-93E3-41E3-8BCE-7514CE3BE32A}" srcOrd="0" destOrd="0" presId="urn:microsoft.com/office/officeart/2005/8/layout/lProcess3"/>
    <dgm:cxn modelId="{3FE8B504-E3BA-49B6-BFDB-0B4AC1C317F8}" type="presOf" srcId="{9E72B09E-D37F-4C9B-8A7F-AE69EA6F86EB}" destId="{FEF5637C-62F8-484B-BA02-5B832DFE091A}" srcOrd="0" destOrd="0" presId="urn:microsoft.com/office/officeart/2005/8/layout/lProcess3"/>
    <dgm:cxn modelId="{BE44D264-00E2-449D-9A5F-EA4862366E4E}" type="presOf" srcId="{BD0445D8-96B1-435C-9AB8-5637418012D6}" destId="{FBBC82FA-002A-4AC9-9F0D-406C19DC61EA}" srcOrd="0" destOrd="0" presId="urn:microsoft.com/office/officeart/2005/8/layout/lProcess3"/>
    <dgm:cxn modelId="{B6C13250-70EB-4914-A7DF-11829A1E0C80}" type="presOf" srcId="{2EDC560A-6297-4911-BB62-CF42D7ED4DAD}" destId="{5160450D-018D-4DC5-9294-02694F005F7A}" srcOrd="0" destOrd="0" presId="urn:microsoft.com/office/officeart/2005/8/layout/lProcess3"/>
    <dgm:cxn modelId="{08F2BA36-FC9C-4DFD-B11E-3F2FDF15DCDC}" srcId="{9E72B09E-D37F-4C9B-8A7F-AE69EA6F86EB}" destId="{706E1AF3-A317-4594-809E-FDD9B55CD2B5}" srcOrd="4" destOrd="0" parTransId="{82DF7D6A-5BF5-4F3F-9422-C6BF1D900F7D}" sibTransId="{B206F0E4-02DE-4C9A-8F9C-0E0599217996}"/>
    <dgm:cxn modelId="{F20426DA-503B-4912-93ED-1B501974E528}" srcId="{9E72B09E-D37F-4C9B-8A7F-AE69EA6F86EB}" destId="{51A1B746-37FA-4D6F-99B3-86F7B4DE5D1E}" srcOrd="0" destOrd="0" parTransId="{81E3B72D-F675-41C2-A14C-DF167887F6F3}" sibTransId="{326ED58D-3A1A-4BF6-B5CD-33AA84A489C1}"/>
    <dgm:cxn modelId="{B0E9F157-1950-491C-9905-CAF0A54C5890}" srcId="{9E72B09E-D37F-4C9B-8A7F-AE69EA6F86EB}" destId="{AE601E41-FBC2-4ADF-A4C5-C1F1305B6C5B}" srcOrd="2" destOrd="0" parTransId="{0624265C-D3C4-49B8-8DE0-7F752FE9CF07}" sibTransId="{3B3C7497-36BC-4245-85A1-F3F4A5E5A368}"/>
    <dgm:cxn modelId="{AB1D00FF-A04A-4D06-B076-9875AD960AD4}" type="presOf" srcId="{706E1AF3-A317-4594-809E-FDD9B55CD2B5}" destId="{33842219-3696-4F86-BFA6-BF6E928C7CCF}" srcOrd="0" destOrd="0" presId="urn:microsoft.com/office/officeart/2005/8/layout/lProcess3"/>
    <dgm:cxn modelId="{2048BF2B-C798-4B7A-B122-25E5D34D2695}" type="presOf" srcId="{537AE684-282F-405F-81B5-F44747AD696A}" destId="{477217B2-02C5-44D3-BF8F-653DF7692621}" srcOrd="0" destOrd="0" presId="urn:microsoft.com/office/officeart/2005/8/layout/lProcess3"/>
    <dgm:cxn modelId="{650148A8-703F-46CF-B492-CD06FFDAACE2}" srcId="{BD0445D8-96B1-435C-9AB8-5637418012D6}" destId="{9010599D-A935-4953-844E-625822D7DBE2}" srcOrd="0" destOrd="0" parTransId="{F96CCE8C-F79A-40F8-880D-BAB1B1B2746E}" sibTransId="{66A512F9-977E-4E29-957F-6341E832232C}"/>
    <dgm:cxn modelId="{8CD777B3-275D-4DA4-96EE-AE2C3F8C1C7C}" type="presParOf" srcId="{FBBC82FA-002A-4AC9-9F0D-406C19DC61EA}" destId="{9566A2CB-12C7-46B5-B542-263ED556260D}" srcOrd="0" destOrd="0" presId="urn:microsoft.com/office/officeart/2005/8/layout/lProcess3"/>
    <dgm:cxn modelId="{AAB14EFB-4D71-46BF-A05F-F5BB51D2BD1A}" type="presParOf" srcId="{9566A2CB-12C7-46B5-B542-263ED556260D}" destId="{73A487FB-FC51-4A6A-9ED9-C3D63027C4B9}" srcOrd="0" destOrd="0" presId="urn:microsoft.com/office/officeart/2005/8/layout/lProcess3"/>
    <dgm:cxn modelId="{BB0CA979-E43E-4817-90B6-C4B4AE15B5DD}" type="presParOf" srcId="{9566A2CB-12C7-46B5-B542-263ED556260D}" destId="{476E6577-1BA1-49F7-AB60-9DF127589A03}" srcOrd="1" destOrd="0" presId="urn:microsoft.com/office/officeart/2005/8/layout/lProcess3"/>
    <dgm:cxn modelId="{C37672B2-E1EC-4F1E-94E7-5A6E24E6B04F}" type="presParOf" srcId="{9566A2CB-12C7-46B5-B542-263ED556260D}" destId="{A659A3E2-7704-4526-8D14-E3A07248FF98}" srcOrd="2" destOrd="0" presId="urn:microsoft.com/office/officeart/2005/8/layout/lProcess3"/>
    <dgm:cxn modelId="{6C184E26-1703-4C86-8837-995E02EB084F}" type="presParOf" srcId="{FBBC82FA-002A-4AC9-9F0D-406C19DC61EA}" destId="{8D4FD268-EA33-4A7A-AB58-272920EAE649}" srcOrd="1" destOrd="0" presId="urn:microsoft.com/office/officeart/2005/8/layout/lProcess3"/>
    <dgm:cxn modelId="{2AF3A25D-062B-4F35-9003-F09F786CE075}" type="presParOf" srcId="{FBBC82FA-002A-4AC9-9F0D-406C19DC61EA}" destId="{CCD3C6D7-37FA-44C8-9A82-0B551B21E3AB}" srcOrd="2" destOrd="0" presId="urn:microsoft.com/office/officeart/2005/8/layout/lProcess3"/>
    <dgm:cxn modelId="{C49B42B5-583D-4928-BDAF-9C2F9760E917}" type="presParOf" srcId="{CCD3C6D7-37FA-44C8-9A82-0B551B21E3AB}" destId="{FEF5637C-62F8-484B-BA02-5B832DFE091A}" srcOrd="0" destOrd="0" presId="urn:microsoft.com/office/officeart/2005/8/layout/lProcess3"/>
    <dgm:cxn modelId="{40200A63-16D6-460C-9341-3517004B7D50}" type="presParOf" srcId="{CCD3C6D7-37FA-44C8-9A82-0B551B21E3AB}" destId="{B0CC5D74-0F24-4713-BAFA-811BE68F1CDB}" srcOrd="1" destOrd="0" presId="urn:microsoft.com/office/officeart/2005/8/layout/lProcess3"/>
    <dgm:cxn modelId="{D5D3479D-8B83-4071-A7FE-0413DB60EEEB}" type="presParOf" srcId="{CCD3C6D7-37FA-44C8-9A82-0B551B21E3AB}" destId="{9F11A3F3-384A-478D-898E-B05CB1D92A59}" srcOrd="2" destOrd="0" presId="urn:microsoft.com/office/officeart/2005/8/layout/lProcess3"/>
    <dgm:cxn modelId="{D7F0BE93-D562-4481-BD68-AA5AB2227C15}" type="presParOf" srcId="{CCD3C6D7-37FA-44C8-9A82-0B551B21E3AB}" destId="{55E44286-3695-4AD8-B71D-56EC385883D2}" srcOrd="3" destOrd="0" presId="urn:microsoft.com/office/officeart/2005/8/layout/lProcess3"/>
    <dgm:cxn modelId="{7950C9A6-3733-4574-AE57-FD07A52B3BA7}" type="presParOf" srcId="{CCD3C6D7-37FA-44C8-9A82-0B551B21E3AB}" destId="{477217B2-02C5-44D3-BF8F-653DF7692621}" srcOrd="4" destOrd="0" presId="urn:microsoft.com/office/officeart/2005/8/layout/lProcess3"/>
    <dgm:cxn modelId="{26883782-DE12-42A3-89CC-4B7A3048F389}" type="presParOf" srcId="{CCD3C6D7-37FA-44C8-9A82-0B551B21E3AB}" destId="{1739AD41-51AA-47EB-A935-AA9DD6453E4D}" srcOrd="5" destOrd="0" presId="urn:microsoft.com/office/officeart/2005/8/layout/lProcess3"/>
    <dgm:cxn modelId="{BFFD4065-FE71-4806-BA12-8318F29E2E10}" type="presParOf" srcId="{CCD3C6D7-37FA-44C8-9A82-0B551B21E3AB}" destId="{B23265F6-93E3-41E3-8BCE-7514CE3BE32A}" srcOrd="6" destOrd="0" presId="urn:microsoft.com/office/officeart/2005/8/layout/lProcess3"/>
    <dgm:cxn modelId="{BD28C876-59B6-4179-956D-DDCE7BDC98E8}" type="presParOf" srcId="{CCD3C6D7-37FA-44C8-9A82-0B551B21E3AB}" destId="{7F0C9ACF-366D-41EC-B0BF-0B22ECBEE65D}" srcOrd="7" destOrd="0" presId="urn:microsoft.com/office/officeart/2005/8/layout/lProcess3"/>
    <dgm:cxn modelId="{B30CCABC-E732-4E1E-9237-073D647AFE8E}" type="presParOf" srcId="{CCD3C6D7-37FA-44C8-9A82-0B551B21E3AB}" destId="{5160450D-018D-4DC5-9294-02694F005F7A}" srcOrd="8" destOrd="0" presId="urn:microsoft.com/office/officeart/2005/8/layout/lProcess3"/>
    <dgm:cxn modelId="{EE428E56-8A7F-41A5-AB4D-014E8D965C22}" type="presParOf" srcId="{CCD3C6D7-37FA-44C8-9A82-0B551B21E3AB}" destId="{9EB13753-08D0-44DC-968E-70D6B6BFC3E2}" srcOrd="9" destOrd="0" presId="urn:microsoft.com/office/officeart/2005/8/layout/lProcess3"/>
    <dgm:cxn modelId="{BD78665D-D759-4857-A244-BA6C0261E783}" type="presParOf" srcId="{CCD3C6D7-37FA-44C8-9A82-0B551B21E3AB}" destId="{33842219-3696-4F86-BFA6-BF6E928C7CCF}" srcOrd="10" destOrd="0" presId="urn:microsoft.com/office/officeart/2005/8/layout/l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62316139-15C8-4803-86C7-E4B0A1FA3466}" type="asst">
      <dgm:prSet/>
      <dgm:spPr/>
      <dgm:t>
        <a:bodyPr/>
        <a:lstStyle/>
        <a:p>
          <a:pPr algn="ctr"/>
          <a:r>
            <a:rPr lang="en-US">
              <a:solidFill>
                <a:schemeClr val="accent3"/>
              </a:solidFill>
            </a:rPr>
            <a:t>Communication Center 3</a:t>
          </a:r>
        </a:p>
      </dgm:t>
    </dgm:pt>
    <dgm:pt modelId="{1A8DBEA5-4C6A-47AD-8E53-5F278C7810B6}" type="parTrans" cxnId="{794AA499-5BC3-4675-8A85-3D043A4BCB76}">
      <dgm:prSet/>
      <dgm:spPr/>
      <dgm:t>
        <a:bodyPr/>
        <a:lstStyle/>
        <a:p>
          <a:pPr algn="ctr"/>
          <a:endParaRPr lang="en-US"/>
        </a:p>
      </dgm:t>
    </dgm:pt>
    <dgm:pt modelId="{FCD6595B-CB47-4BFB-8F6D-88DDD3BC323C}" type="sibTrans" cxnId="{794AA499-5BC3-4675-8A85-3D043A4BCB76}">
      <dgm:prSet/>
      <dgm:spPr/>
      <dgm:t>
        <a:bodyPr/>
        <a:lstStyle/>
        <a:p>
          <a:pPr algn="ctr"/>
          <a:endParaRPr lang="en-US"/>
        </a:p>
      </dgm:t>
    </dgm:pt>
    <dgm:pt modelId="{DBCE6803-0779-4063-B8B6-B255591D65C1}">
      <dgm:prSet/>
      <dgm:spPr/>
      <dgm:t>
        <a:bodyPr/>
        <a:lstStyle/>
        <a:p>
          <a:pPr algn="ctr"/>
          <a:r>
            <a:rPr lang="en-US">
              <a:solidFill>
                <a:schemeClr val="accent3"/>
              </a:solidFill>
            </a:rPr>
            <a:t>Agency 1</a:t>
          </a:r>
        </a:p>
        <a:p>
          <a:pPr algn="ctr"/>
          <a:r>
            <a:rPr lang="en-US">
              <a:solidFill>
                <a:schemeClr val="accent3"/>
              </a:solidFill>
            </a:rPr>
            <a:t>(XXX) XXX-XXXX</a:t>
          </a:r>
        </a:p>
      </dgm:t>
    </dgm:pt>
    <dgm:pt modelId="{8928DC7F-57A6-4112-B6A7-E6F44F43257E}" type="parTrans" cxnId="{4AA54AAF-95AF-4E2C-AEE8-CBAF5B38F346}">
      <dgm:prSet/>
      <dgm:spPr/>
      <dgm:t>
        <a:bodyPr/>
        <a:lstStyle/>
        <a:p>
          <a:pPr algn="ctr"/>
          <a:endParaRPr lang="en-US"/>
        </a:p>
      </dgm:t>
    </dgm:pt>
    <dgm:pt modelId="{2B3B4D5B-CAC8-4651-9477-5B826F2174DA}" type="sibTrans" cxnId="{4AA54AAF-95AF-4E2C-AEE8-CBAF5B38F346}">
      <dgm:prSet/>
      <dgm:spPr/>
      <dgm:t>
        <a:bodyPr/>
        <a:lstStyle/>
        <a:p>
          <a:pPr algn="ctr"/>
          <a:endParaRPr lang="en-US"/>
        </a:p>
      </dgm:t>
    </dgm:pt>
    <dgm:pt modelId="{D3E4E25E-82F9-4ADA-8859-34FFDA819574}">
      <dgm:prSet/>
      <dgm:spPr/>
      <dgm:t>
        <a:bodyPr/>
        <a:lstStyle/>
        <a:p>
          <a:pPr algn="ctr"/>
          <a:r>
            <a:rPr lang="en-US">
              <a:solidFill>
                <a:schemeClr val="accent3"/>
              </a:solidFill>
            </a:rPr>
            <a:t>Specialized Resource</a:t>
          </a:r>
        </a:p>
        <a:p>
          <a:pPr algn="ctr"/>
          <a:r>
            <a:rPr lang="en-US">
              <a:solidFill>
                <a:schemeClr val="accent3"/>
              </a:solidFill>
            </a:rPr>
            <a:t>(XXX) XXX-XXXX</a:t>
          </a:r>
        </a:p>
      </dgm:t>
    </dgm:pt>
    <dgm:pt modelId="{EB469F50-57BE-410C-B71B-E4080D059C01}" type="parTrans" cxnId="{8F1EF485-4DC1-4B92-9FC5-7909A42D635C}">
      <dgm:prSet/>
      <dgm:spPr/>
      <dgm:t>
        <a:bodyPr/>
        <a:lstStyle/>
        <a:p>
          <a:pPr algn="ctr"/>
          <a:endParaRPr lang="en-US"/>
        </a:p>
      </dgm:t>
    </dgm:pt>
    <dgm:pt modelId="{06990A74-3904-47A3-B32C-CCAE39F6332F}" type="sibTrans" cxnId="{8F1EF485-4DC1-4B92-9FC5-7909A42D635C}">
      <dgm:prSet/>
      <dgm:spPr/>
      <dgm:t>
        <a:bodyPr/>
        <a:lstStyle/>
        <a:p>
          <a:pPr algn="ctr"/>
          <a:endParaRPr lang="en-US"/>
        </a:p>
      </dgm:t>
    </dgm:pt>
    <dgm:pt modelId="{7BE1B910-19E0-4B53-93E9-8CC29EA46A86}">
      <dgm:prSet/>
      <dgm:spPr/>
      <dgm:t>
        <a:bodyPr/>
        <a:lstStyle/>
        <a:p>
          <a:pPr algn="ctr"/>
          <a:r>
            <a:rPr lang="en-US">
              <a:solidFill>
                <a:schemeClr val="accent3"/>
              </a:solidFill>
            </a:rPr>
            <a:t>Agency 2</a:t>
          </a:r>
        </a:p>
        <a:p>
          <a:pPr algn="ctr"/>
          <a:r>
            <a:rPr lang="en-US">
              <a:solidFill>
                <a:schemeClr val="accent3"/>
              </a:solidFill>
            </a:rPr>
            <a:t>(XXX) XXX-XXXX</a:t>
          </a:r>
        </a:p>
      </dgm:t>
    </dgm:pt>
    <dgm:pt modelId="{5F76F3BA-8D66-484A-834A-7795E3CE4693}" type="parTrans" cxnId="{E8C64359-C29C-4D98-93EF-10BB829436AB}">
      <dgm:prSet/>
      <dgm:spPr/>
      <dgm:t>
        <a:bodyPr/>
        <a:lstStyle/>
        <a:p>
          <a:pPr algn="ctr"/>
          <a:endParaRPr lang="en-US"/>
        </a:p>
      </dgm:t>
    </dgm:pt>
    <dgm:pt modelId="{11BE3166-CEE7-424B-A132-0369EFC7FD49}" type="sibTrans" cxnId="{E8C64359-C29C-4D98-93EF-10BB829436AB}">
      <dgm:prSet/>
      <dgm:spPr/>
      <dgm:t>
        <a:bodyPr/>
        <a:lstStyle/>
        <a:p>
          <a:pPr algn="ctr"/>
          <a:endParaRPr lang="en-US"/>
        </a:p>
      </dgm:t>
    </dgm:pt>
    <dgm:pt modelId="{962856CF-349A-43C1-9BB8-F3ADFCD44799}">
      <dgm:prSet/>
      <dgm:spPr/>
      <dgm:t>
        <a:bodyPr/>
        <a:lstStyle/>
        <a:p>
          <a:pPr algn="ctr"/>
          <a:r>
            <a:rPr lang="en-US">
              <a:solidFill>
                <a:schemeClr val="accent3"/>
              </a:solidFill>
            </a:rPr>
            <a:t>Agency 3</a:t>
          </a:r>
        </a:p>
        <a:p>
          <a:pPr algn="ctr"/>
          <a:r>
            <a:rPr lang="en-US">
              <a:solidFill>
                <a:schemeClr val="accent3"/>
              </a:solidFill>
            </a:rPr>
            <a:t>(XXX) XXX-XXXX</a:t>
          </a:r>
        </a:p>
      </dgm:t>
    </dgm:pt>
    <dgm:pt modelId="{A4A0495D-1D00-434A-838A-5858E4A27ECD}" type="parTrans" cxnId="{B8F7568B-AF93-4C47-BE96-579A5D8FDA72}">
      <dgm:prSet/>
      <dgm:spPr/>
      <dgm:t>
        <a:bodyPr/>
        <a:lstStyle/>
        <a:p>
          <a:pPr algn="ctr"/>
          <a:endParaRPr lang="en-US"/>
        </a:p>
      </dgm:t>
    </dgm:pt>
    <dgm:pt modelId="{8B2BBB94-7D50-438D-92AC-62F28FE5D394}" type="sibTrans" cxnId="{B8F7568B-AF93-4C47-BE96-579A5D8FDA72}">
      <dgm:prSet/>
      <dgm:spPr/>
      <dgm:t>
        <a:bodyPr/>
        <a:lstStyle/>
        <a:p>
          <a:pPr algn="ctr"/>
          <a:endParaRPr lang="en-US"/>
        </a:p>
      </dgm:t>
    </dgm:pt>
    <dgm:pt modelId="{676E1C43-8586-47AF-8426-74EA092AECB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E9AB206B-50E8-4359-B8FF-2185E872561C}" type="pres">
      <dgm:prSet presAssocID="{62316139-15C8-4803-86C7-E4B0A1FA3466}" presName="hierRoot1" presStyleCnt="0">
        <dgm:presLayoutVars>
          <dgm:hierBranch val="init"/>
        </dgm:presLayoutVars>
      </dgm:prSet>
      <dgm:spPr/>
    </dgm:pt>
    <dgm:pt modelId="{5C39A1C6-777A-4EC8-B991-88815F8462E2}" type="pres">
      <dgm:prSet presAssocID="{62316139-15C8-4803-86C7-E4B0A1FA3466}" presName="rootComposite1" presStyleCnt="0"/>
      <dgm:spPr/>
    </dgm:pt>
    <dgm:pt modelId="{66531EE2-6EBB-4B01-98BF-E969E280DEF8}" type="pres">
      <dgm:prSet presAssocID="{62316139-15C8-4803-86C7-E4B0A1FA3466}" presName="rootText1" presStyleLbl="node0" presStyleIdx="0" presStyleCnt="1">
        <dgm:presLayoutVars>
          <dgm:chPref val="3"/>
        </dgm:presLayoutVars>
      </dgm:prSet>
      <dgm:spPr/>
      <dgm:t>
        <a:bodyPr/>
        <a:lstStyle/>
        <a:p>
          <a:endParaRPr lang="en-US"/>
        </a:p>
      </dgm:t>
    </dgm:pt>
    <dgm:pt modelId="{0B55FFBB-936C-43FB-A8F6-A9246432F179}" type="pres">
      <dgm:prSet presAssocID="{62316139-15C8-4803-86C7-E4B0A1FA3466}" presName="rootConnector1" presStyleLbl="asst0" presStyleIdx="0" presStyleCnt="0"/>
      <dgm:spPr/>
      <dgm:t>
        <a:bodyPr/>
        <a:lstStyle/>
        <a:p>
          <a:endParaRPr lang="en-US"/>
        </a:p>
      </dgm:t>
    </dgm:pt>
    <dgm:pt modelId="{01C84DB3-2242-49C6-8A96-23DB1C407359}" type="pres">
      <dgm:prSet presAssocID="{62316139-15C8-4803-86C7-E4B0A1FA3466}" presName="hierChild2" presStyleCnt="0"/>
      <dgm:spPr/>
    </dgm:pt>
    <dgm:pt modelId="{AD5FB5A9-0A86-4F8A-A00E-50E6CA5A58DC}" type="pres">
      <dgm:prSet presAssocID="{8928DC7F-57A6-4112-B6A7-E6F44F43257E}" presName="Name64" presStyleLbl="parChTrans1D2" presStyleIdx="0" presStyleCnt="3"/>
      <dgm:spPr/>
      <dgm:t>
        <a:bodyPr/>
        <a:lstStyle/>
        <a:p>
          <a:endParaRPr lang="en-US"/>
        </a:p>
      </dgm:t>
    </dgm:pt>
    <dgm:pt modelId="{21CBA54E-221D-4191-8E87-91989181EC58}" type="pres">
      <dgm:prSet presAssocID="{DBCE6803-0779-4063-B8B6-B255591D65C1}" presName="hierRoot2" presStyleCnt="0">
        <dgm:presLayoutVars>
          <dgm:hierBranch val="init"/>
        </dgm:presLayoutVars>
      </dgm:prSet>
      <dgm:spPr/>
    </dgm:pt>
    <dgm:pt modelId="{B83139CE-0E43-4881-AE1E-F065F326242B}" type="pres">
      <dgm:prSet presAssocID="{DBCE6803-0779-4063-B8B6-B255591D65C1}" presName="rootComposite" presStyleCnt="0"/>
      <dgm:spPr/>
    </dgm:pt>
    <dgm:pt modelId="{773B400F-DC50-4414-80EE-9995E5E1F878}" type="pres">
      <dgm:prSet presAssocID="{DBCE6803-0779-4063-B8B6-B255591D65C1}" presName="rootText" presStyleLbl="node2" presStyleIdx="0" presStyleCnt="3">
        <dgm:presLayoutVars>
          <dgm:chPref val="3"/>
        </dgm:presLayoutVars>
      </dgm:prSet>
      <dgm:spPr>
        <a:prstGeom prst="flowChartConnector">
          <a:avLst/>
        </a:prstGeom>
      </dgm:spPr>
      <dgm:t>
        <a:bodyPr/>
        <a:lstStyle/>
        <a:p>
          <a:endParaRPr lang="en-US"/>
        </a:p>
      </dgm:t>
    </dgm:pt>
    <dgm:pt modelId="{8EDE49E3-C7CE-4109-B912-C4061459DC5D}" type="pres">
      <dgm:prSet presAssocID="{DBCE6803-0779-4063-B8B6-B255591D65C1}" presName="rootConnector" presStyleLbl="node2" presStyleIdx="0" presStyleCnt="3"/>
      <dgm:spPr/>
      <dgm:t>
        <a:bodyPr/>
        <a:lstStyle/>
        <a:p>
          <a:endParaRPr lang="en-US"/>
        </a:p>
      </dgm:t>
    </dgm:pt>
    <dgm:pt modelId="{3454B446-B286-4C3C-AE7D-7D8190E126BE}" type="pres">
      <dgm:prSet presAssocID="{DBCE6803-0779-4063-B8B6-B255591D65C1}" presName="hierChild4" presStyleCnt="0"/>
      <dgm:spPr/>
    </dgm:pt>
    <dgm:pt modelId="{3AE9B2D3-9363-4F51-8D2C-610A33C98D2F}" type="pres">
      <dgm:prSet presAssocID="{EB469F50-57BE-410C-B71B-E4080D059C01}" presName="Name64" presStyleLbl="parChTrans1D3" presStyleIdx="0" presStyleCnt="1"/>
      <dgm:spPr/>
      <dgm:t>
        <a:bodyPr/>
        <a:lstStyle/>
        <a:p>
          <a:endParaRPr lang="en-US"/>
        </a:p>
      </dgm:t>
    </dgm:pt>
    <dgm:pt modelId="{D2A1E04E-6D8B-4DB9-979A-06D112776A69}" type="pres">
      <dgm:prSet presAssocID="{D3E4E25E-82F9-4ADA-8859-34FFDA819574}" presName="hierRoot2" presStyleCnt="0">
        <dgm:presLayoutVars>
          <dgm:hierBranch val="init"/>
        </dgm:presLayoutVars>
      </dgm:prSet>
      <dgm:spPr/>
    </dgm:pt>
    <dgm:pt modelId="{AA70960C-2322-4A1B-827B-D1BD12BF2072}" type="pres">
      <dgm:prSet presAssocID="{D3E4E25E-82F9-4ADA-8859-34FFDA819574}" presName="rootComposite" presStyleCnt="0"/>
      <dgm:spPr/>
    </dgm:pt>
    <dgm:pt modelId="{E49E8E63-0CA0-4AFC-B28C-7CD3ADDE290F}" type="pres">
      <dgm:prSet presAssocID="{D3E4E25E-82F9-4ADA-8859-34FFDA819574}" presName="rootText" presStyleLbl="node3" presStyleIdx="0" presStyleCnt="1">
        <dgm:presLayoutVars>
          <dgm:chPref val="3"/>
        </dgm:presLayoutVars>
      </dgm:prSet>
      <dgm:spPr>
        <a:prstGeom prst="flowChartConnector">
          <a:avLst/>
        </a:prstGeom>
      </dgm:spPr>
      <dgm:t>
        <a:bodyPr/>
        <a:lstStyle/>
        <a:p>
          <a:endParaRPr lang="en-US"/>
        </a:p>
      </dgm:t>
    </dgm:pt>
    <dgm:pt modelId="{34F6555A-7928-4336-A4AC-C535564BAB3F}" type="pres">
      <dgm:prSet presAssocID="{D3E4E25E-82F9-4ADA-8859-34FFDA819574}" presName="rootConnector" presStyleLbl="node3" presStyleIdx="0" presStyleCnt="1"/>
      <dgm:spPr/>
      <dgm:t>
        <a:bodyPr/>
        <a:lstStyle/>
        <a:p>
          <a:endParaRPr lang="en-US"/>
        </a:p>
      </dgm:t>
    </dgm:pt>
    <dgm:pt modelId="{9B425476-2F69-42D0-A446-91D5F4E5F813}" type="pres">
      <dgm:prSet presAssocID="{D3E4E25E-82F9-4ADA-8859-34FFDA819574}" presName="hierChild4" presStyleCnt="0"/>
      <dgm:spPr/>
    </dgm:pt>
    <dgm:pt modelId="{CFF3E546-0284-4717-A005-2D6F17D8C303}" type="pres">
      <dgm:prSet presAssocID="{D3E4E25E-82F9-4ADA-8859-34FFDA819574}" presName="hierChild5" presStyleCnt="0"/>
      <dgm:spPr/>
    </dgm:pt>
    <dgm:pt modelId="{CAFDB1A4-C74A-42B1-BFCE-54B6E8C2E7B4}" type="pres">
      <dgm:prSet presAssocID="{DBCE6803-0779-4063-B8B6-B255591D65C1}" presName="hierChild5" presStyleCnt="0"/>
      <dgm:spPr/>
    </dgm:pt>
    <dgm:pt modelId="{9E9D31DA-6906-4472-81BD-1E7E618E62ED}" type="pres">
      <dgm:prSet presAssocID="{5F76F3BA-8D66-484A-834A-7795E3CE4693}" presName="Name64" presStyleLbl="parChTrans1D2" presStyleIdx="1" presStyleCnt="3"/>
      <dgm:spPr/>
      <dgm:t>
        <a:bodyPr/>
        <a:lstStyle/>
        <a:p>
          <a:endParaRPr lang="en-US"/>
        </a:p>
      </dgm:t>
    </dgm:pt>
    <dgm:pt modelId="{A427561A-6B3A-4672-82B3-B42887EF2DAE}" type="pres">
      <dgm:prSet presAssocID="{7BE1B910-19E0-4B53-93E9-8CC29EA46A86}" presName="hierRoot2" presStyleCnt="0">
        <dgm:presLayoutVars>
          <dgm:hierBranch val="init"/>
        </dgm:presLayoutVars>
      </dgm:prSet>
      <dgm:spPr/>
    </dgm:pt>
    <dgm:pt modelId="{25F3EDEB-9922-4B37-BC09-B77A26E565FF}" type="pres">
      <dgm:prSet presAssocID="{7BE1B910-19E0-4B53-93E9-8CC29EA46A86}" presName="rootComposite" presStyleCnt="0"/>
      <dgm:spPr/>
    </dgm:pt>
    <dgm:pt modelId="{3E6FA7E9-7329-4398-A37B-6836C00933FE}" type="pres">
      <dgm:prSet presAssocID="{7BE1B910-19E0-4B53-93E9-8CC29EA46A86}" presName="rootText" presStyleLbl="node2" presStyleIdx="1" presStyleCnt="3">
        <dgm:presLayoutVars>
          <dgm:chPref val="3"/>
        </dgm:presLayoutVars>
      </dgm:prSet>
      <dgm:spPr>
        <a:prstGeom prst="flowChartConnector">
          <a:avLst/>
        </a:prstGeom>
      </dgm:spPr>
      <dgm:t>
        <a:bodyPr/>
        <a:lstStyle/>
        <a:p>
          <a:endParaRPr lang="en-US"/>
        </a:p>
      </dgm:t>
    </dgm:pt>
    <dgm:pt modelId="{C9D58E72-5969-49A1-A0BB-528DDEED1480}" type="pres">
      <dgm:prSet presAssocID="{7BE1B910-19E0-4B53-93E9-8CC29EA46A86}" presName="rootConnector" presStyleLbl="node2" presStyleIdx="1" presStyleCnt="3"/>
      <dgm:spPr/>
      <dgm:t>
        <a:bodyPr/>
        <a:lstStyle/>
        <a:p>
          <a:endParaRPr lang="en-US"/>
        </a:p>
      </dgm:t>
    </dgm:pt>
    <dgm:pt modelId="{664028BD-849C-421C-8CD7-84F6DE210075}" type="pres">
      <dgm:prSet presAssocID="{7BE1B910-19E0-4B53-93E9-8CC29EA46A86}" presName="hierChild4" presStyleCnt="0"/>
      <dgm:spPr/>
    </dgm:pt>
    <dgm:pt modelId="{5AED11C0-E280-4851-8171-5E20A3BCDD72}" type="pres">
      <dgm:prSet presAssocID="{7BE1B910-19E0-4B53-93E9-8CC29EA46A86}" presName="hierChild5" presStyleCnt="0"/>
      <dgm:spPr/>
    </dgm:pt>
    <dgm:pt modelId="{F6ABE746-FC52-41A9-AC53-B27187B081D2}" type="pres">
      <dgm:prSet presAssocID="{A4A0495D-1D00-434A-838A-5858E4A27ECD}" presName="Name64" presStyleLbl="parChTrans1D2" presStyleIdx="2" presStyleCnt="3"/>
      <dgm:spPr/>
      <dgm:t>
        <a:bodyPr/>
        <a:lstStyle/>
        <a:p>
          <a:endParaRPr lang="en-US"/>
        </a:p>
      </dgm:t>
    </dgm:pt>
    <dgm:pt modelId="{4296C046-371C-43DE-B1F9-5D5B17D33775}" type="pres">
      <dgm:prSet presAssocID="{962856CF-349A-43C1-9BB8-F3ADFCD44799}" presName="hierRoot2" presStyleCnt="0">
        <dgm:presLayoutVars>
          <dgm:hierBranch val="init"/>
        </dgm:presLayoutVars>
      </dgm:prSet>
      <dgm:spPr/>
    </dgm:pt>
    <dgm:pt modelId="{D3E9A3AE-B512-40B2-B927-43A54EC5C456}" type="pres">
      <dgm:prSet presAssocID="{962856CF-349A-43C1-9BB8-F3ADFCD44799}" presName="rootComposite" presStyleCnt="0"/>
      <dgm:spPr/>
    </dgm:pt>
    <dgm:pt modelId="{1EBB6450-673A-43B7-8923-EDD7ACF93183}" type="pres">
      <dgm:prSet presAssocID="{962856CF-349A-43C1-9BB8-F3ADFCD44799}" presName="rootText" presStyleLbl="node2" presStyleIdx="2" presStyleCnt="3">
        <dgm:presLayoutVars>
          <dgm:chPref val="3"/>
        </dgm:presLayoutVars>
      </dgm:prSet>
      <dgm:spPr>
        <a:prstGeom prst="flowChartConnector">
          <a:avLst/>
        </a:prstGeom>
      </dgm:spPr>
      <dgm:t>
        <a:bodyPr/>
        <a:lstStyle/>
        <a:p>
          <a:endParaRPr lang="en-US"/>
        </a:p>
      </dgm:t>
    </dgm:pt>
    <dgm:pt modelId="{54B27EE6-C5DE-4D83-83CD-B2E5FC89E706}" type="pres">
      <dgm:prSet presAssocID="{962856CF-349A-43C1-9BB8-F3ADFCD44799}" presName="rootConnector" presStyleLbl="node2" presStyleIdx="2" presStyleCnt="3"/>
      <dgm:spPr/>
      <dgm:t>
        <a:bodyPr/>
        <a:lstStyle/>
        <a:p>
          <a:endParaRPr lang="en-US"/>
        </a:p>
      </dgm:t>
    </dgm:pt>
    <dgm:pt modelId="{649D0E97-C76B-4010-864F-E9579BC2C9F5}" type="pres">
      <dgm:prSet presAssocID="{962856CF-349A-43C1-9BB8-F3ADFCD44799}" presName="hierChild4" presStyleCnt="0"/>
      <dgm:spPr/>
    </dgm:pt>
    <dgm:pt modelId="{5740A68F-A827-4F4C-9E0C-12C88C0731FA}" type="pres">
      <dgm:prSet presAssocID="{962856CF-349A-43C1-9BB8-F3ADFCD44799}" presName="hierChild5" presStyleCnt="0"/>
      <dgm:spPr/>
    </dgm:pt>
    <dgm:pt modelId="{E8802E10-5062-46FB-A664-F8F5BCCFE8C6}" type="pres">
      <dgm:prSet presAssocID="{62316139-15C8-4803-86C7-E4B0A1FA3466}" presName="hierChild3" presStyleCnt="0"/>
      <dgm:spPr/>
    </dgm:pt>
  </dgm:ptLst>
  <dgm:cxnLst>
    <dgm:cxn modelId="{E3669EFF-26F2-48E1-82F3-8861A0811047}" type="presOf" srcId="{A4A0495D-1D00-434A-838A-5858E4A27ECD}" destId="{F6ABE746-FC52-41A9-AC53-B27187B081D2}" srcOrd="0" destOrd="0" presId="urn:microsoft.com/office/officeart/2009/3/layout/HorizontalOrganizationChart"/>
    <dgm:cxn modelId="{1B656C17-389B-44A8-95AA-E9E0D40A8297}" type="presOf" srcId="{7BE1B910-19E0-4B53-93E9-8CC29EA46A86}" destId="{3E6FA7E9-7329-4398-A37B-6836C00933FE}" srcOrd="0" destOrd="0" presId="urn:microsoft.com/office/officeart/2009/3/layout/HorizontalOrganizationChart"/>
    <dgm:cxn modelId="{A5592A0C-FA8E-43F3-8FE6-FE620FDA4EF3}" type="presOf" srcId="{962856CF-349A-43C1-9BB8-F3ADFCD44799}" destId="{1EBB6450-673A-43B7-8923-EDD7ACF93183}" srcOrd="0" destOrd="0" presId="urn:microsoft.com/office/officeart/2009/3/layout/HorizontalOrganizationChart"/>
    <dgm:cxn modelId="{5363DFE0-01C4-4DDA-A9EF-C795E8974449}" type="presOf" srcId="{48161B2E-1444-41AD-8E1D-125657229C4C}" destId="{676E1C43-8586-47AF-8426-74EA092AECB0}" srcOrd="0" destOrd="0" presId="urn:microsoft.com/office/officeart/2009/3/layout/HorizontalOrganizationChart"/>
    <dgm:cxn modelId="{8E8FE5F9-D062-476E-B4F1-25F15997C684}" type="presOf" srcId="{8928DC7F-57A6-4112-B6A7-E6F44F43257E}" destId="{AD5FB5A9-0A86-4F8A-A00E-50E6CA5A58DC}" srcOrd="0" destOrd="0" presId="urn:microsoft.com/office/officeart/2009/3/layout/HorizontalOrganizationChart"/>
    <dgm:cxn modelId="{2D5BD105-E176-4C52-8A57-8A4A5D499DF7}" type="presOf" srcId="{7BE1B910-19E0-4B53-93E9-8CC29EA46A86}" destId="{C9D58E72-5969-49A1-A0BB-528DDEED1480}" srcOrd="1" destOrd="0" presId="urn:microsoft.com/office/officeart/2009/3/layout/HorizontalOrganizationChart"/>
    <dgm:cxn modelId="{59A99557-848F-41E6-8747-651D26E96EBA}" type="presOf" srcId="{62316139-15C8-4803-86C7-E4B0A1FA3466}" destId="{0B55FFBB-936C-43FB-A8F6-A9246432F179}" srcOrd="1" destOrd="0" presId="urn:microsoft.com/office/officeart/2009/3/layout/HorizontalOrganizationChart"/>
    <dgm:cxn modelId="{78C91599-11EB-4EDD-B5E5-23D179358B93}" type="presOf" srcId="{D3E4E25E-82F9-4ADA-8859-34FFDA819574}" destId="{34F6555A-7928-4336-A4AC-C535564BAB3F}" srcOrd="1" destOrd="0" presId="urn:microsoft.com/office/officeart/2009/3/layout/HorizontalOrganizationChart"/>
    <dgm:cxn modelId="{794AA499-5BC3-4675-8A85-3D043A4BCB76}" srcId="{48161B2E-1444-41AD-8E1D-125657229C4C}" destId="{62316139-15C8-4803-86C7-E4B0A1FA3466}" srcOrd="0" destOrd="0" parTransId="{1A8DBEA5-4C6A-47AD-8E53-5F278C7810B6}" sibTransId="{FCD6595B-CB47-4BFB-8F6D-88DDD3BC323C}"/>
    <dgm:cxn modelId="{1C0757BF-3CFE-4564-B6C0-80AF789AA186}" type="presOf" srcId="{5F76F3BA-8D66-484A-834A-7795E3CE4693}" destId="{9E9D31DA-6906-4472-81BD-1E7E618E62ED}" srcOrd="0" destOrd="0" presId="urn:microsoft.com/office/officeart/2009/3/layout/HorizontalOrganizationChart"/>
    <dgm:cxn modelId="{80C5581E-7A16-4B5D-B012-AE090A626AAA}" type="presOf" srcId="{DBCE6803-0779-4063-B8B6-B255591D65C1}" destId="{8EDE49E3-C7CE-4109-B912-C4061459DC5D}" srcOrd="1" destOrd="0" presId="urn:microsoft.com/office/officeart/2009/3/layout/HorizontalOrganizationChart"/>
    <dgm:cxn modelId="{08722ACA-BEDD-42AF-84AF-BE52B073C7D5}" type="presOf" srcId="{D3E4E25E-82F9-4ADA-8859-34FFDA819574}" destId="{E49E8E63-0CA0-4AFC-B28C-7CD3ADDE290F}" srcOrd="0" destOrd="0" presId="urn:microsoft.com/office/officeart/2009/3/layout/HorizontalOrganizationChart"/>
    <dgm:cxn modelId="{50D4725F-46BD-49F4-83F4-D3402C3CF4C1}" type="presOf" srcId="{EB469F50-57BE-410C-B71B-E4080D059C01}" destId="{3AE9B2D3-9363-4F51-8D2C-610A33C98D2F}" srcOrd="0" destOrd="0" presId="urn:microsoft.com/office/officeart/2009/3/layout/HorizontalOrganizationChart"/>
    <dgm:cxn modelId="{4AA54AAF-95AF-4E2C-AEE8-CBAF5B38F346}" srcId="{62316139-15C8-4803-86C7-E4B0A1FA3466}" destId="{DBCE6803-0779-4063-B8B6-B255591D65C1}" srcOrd="0" destOrd="0" parTransId="{8928DC7F-57A6-4112-B6A7-E6F44F43257E}" sibTransId="{2B3B4D5B-CAC8-4651-9477-5B826F2174DA}"/>
    <dgm:cxn modelId="{E8C64359-C29C-4D98-93EF-10BB829436AB}" srcId="{62316139-15C8-4803-86C7-E4B0A1FA3466}" destId="{7BE1B910-19E0-4B53-93E9-8CC29EA46A86}" srcOrd="1" destOrd="0" parTransId="{5F76F3BA-8D66-484A-834A-7795E3CE4693}" sibTransId="{11BE3166-CEE7-424B-A132-0369EFC7FD49}"/>
    <dgm:cxn modelId="{8F1EF485-4DC1-4B92-9FC5-7909A42D635C}" srcId="{DBCE6803-0779-4063-B8B6-B255591D65C1}" destId="{D3E4E25E-82F9-4ADA-8859-34FFDA819574}" srcOrd="0" destOrd="0" parTransId="{EB469F50-57BE-410C-B71B-E4080D059C01}" sibTransId="{06990A74-3904-47A3-B32C-CCAE39F6332F}"/>
    <dgm:cxn modelId="{29A20BC4-D445-4C52-B010-24E2DC9CCF47}" type="presOf" srcId="{DBCE6803-0779-4063-B8B6-B255591D65C1}" destId="{773B400F-DC50-4414-80EE-9995E5E1F878}" srcOrd="0" destOrd="0" presId="urn:microsoft.com/office/officeart/2009/3/layout/HorizontalOrganizationChart"/>
    <dgm:cxn modelId="{C6A2E2A3-80B1-4D94-952E-ACA6E2C8202A}" type="presOf" srcId="{962856CF-349A-43C1-9BB8-F3ADFCD44799}" destId="{54B27EE6-C5DE-4D83-83CD-B2E5FC89E706}" srcOrd="1" destOrd="0" presId="urn:microsoft.com/office/officeart/2009/3/layout/HorizontalOrganizationChart"/>
    <dgm:cxn modelId="{B8F7568B-AF93-4C47-BE96-579A5D8FDA72}" srcId="{62316139-15C8-4803-86C7-E4B0A1FA3466}" destId="{962856CF-349A-43C1-9BB8-F3ADFCD44799}" srcOrd="2" destOrd="0" parTransId="{A4A0495D-1D00-434A-838A-5858E4A27ECD}" sibTransId="{8B2BBB94-7D50-438D-92AC-62F28FE5D394}"/>
    <dgm:cxn modelId="{369C140A-4879-4074-96E4-461AE53A7B97}" type="presOf" srcId="{62316139-15C8-4803-86C7-E4B0A1FA3466}" destId="{66531EE2-6EBB-4B01-98BF-E969E280DEF8}" srcOrd="0" destOrd="0" presId="urn:microsoft.com/office/officeart/2009/3/layout/HorizontalOrganizationChart"/>
    <dgm:cxn modelId="{F53F249D-7A48-4F17-8E03-B31C0C0CE7FB}" type="presParOf" srcId="{676E1C43-8586-47AF-8426-74EA092AECB0}" destId="{E9AB206B-50E8-4359-B8FF-2185E872561C}" srcOrd="0" destOrd="0" presId="urn:microsoft.com/office/officeart/2009/3/layout/HorizontalOrganizationChart"/>
    <dgm:cxn modelId="{8601BE69-DB18-44CD-A76D-A31E89194E84}" type="presParOf" srcId="{E9AB206B-50E8-4359-B8FF-2185E872561C}" destId="{5C39A1C6-777A-4EC8-B991-88815F8462E2}" srcOrd="0" destOrd="0" presId="urn:microsoft.com/office/officeart/2009/3/layout/HorizontalOrganizationChart"/>
    <dgm:cxn modelId="{63B787E8-5D70-40FA-BD51-C689FD47E513}" type="presParOf" srcId="{5C39A1C6-777A-4EC8-B991-88815F8462E2}" destId="{66531EE2-6EBB-4B01-98BF-E969E280DEF8}" srcOrd="0" destOrd="0" presId="urn:microsoft.com/office/officeart/2009/3/layout/HorizontalOrganizationChart"/>
    <dgm:cxn modelId="{41307D60-88E3-4A0B-991F-4B9613ADA0C5}" type="presParOf" srcId="{5C39A1C6-777A-4EC8-B991-88815F8462E2}" destId="{0B55FFBB-936C-43FB-A8F6-A9246432F179}" srcOrd="1" destOrd="0" presId="urn:microsoft.com/office/officeart/2009/3/layout/HorizontalOrganizationChart"/>
    <dgm:cxn modelId="{20E3AFF7-AC12-4B46-914C-490B59F6EE8E}" type="presParOf" srcId="{E9AB206B-50E8-4359-B8FF-2185E872561C}" destId="{01C84DB3-2242-49C6-8A96-23DB1C407359}" srcOrd="1" destOrd="0" presId="urn:microsoft.com/office/officeart/2009/3/layout/HorizontalOrganizationChart"/>
    <dgm:cxn modelId="{1DF6AF11-B58F-44E5-98A2-491F94E97C1B}" type="presParOf" srcId="{01C84DB3-2242-49C6-8A96-23DB1C407359}" destId="{AD5FB5A9-0A86-4F8A-A00E-50E6CA5A58DC}" srcOrd="0" destOrd="0" presId="urn:microsoft.com/office/officeart/2009/3/layout/HorizontalOrganizationChart"/>
    <dgm:cxn modelId="{39593C10-9592-40BC-B78E-BBD0B97538FD}" type="presParOf" srcId="{01C84DB3-2242-49C6-8A96-23DB1C407359}" destId="{21CBA54E-221D-4191-8E87-91989181EC58}" srcOrd="1" destOrd="0" presId="urn:microsoft.com/office/officeart/2009/3/layout/HorizontalOrganizationChart"/>
    <dgm:cxn modelId="{D146F0D2-AE70-4CA1-A62D-8C4C10467756}" type="presParOf" srcId="{21CBA54E-221D-4191-8E87-91989181EC58}" destId="{B83139CE-0E43-4881-AE1E-F065F326242B}" srcOrd="0" destOrd="0" presId="urn:microsoft.com/office/officeart/2009/3/layout/HorizontalOrganizationChart"/>
    <dgm:cxn modelId="{C527C36F-21D2-42C4-BDBB-BE26E84E2982}" type="presParOf" srcId="{B83139CE-0E43-4881-AE1E-F065F326242B}" destId="{773B400F-DC50-4414-80EE-9995E5E1F878}" srcOrd="0" destOrd="0" presId="urn:microsoft.com/office/officeart/2009/3/layout/HorizontalOrganizationChart"/>
    <dgm:cxn modelId="{79EEEF04-93A6-467F-A45E-E7DA05287E25}" type="presParOf" srcId="{B83139CE-0E43-4881-AE1E-F065F326242B}" destId="{8EDE49E3-C7CE-4109-B912-C4061459DC5D}" srcOrd="1" destOrd="0" presId="urn:microsoft.com/office/officeart/2009/3/layout/HorizontalOrganizationChart"/>
    <dgm:cxn modelId="{2AE20216-5FDF-4BFF-9D51-FB023102982B}" type="presParOf" srcId="{21CBA54E-221D-4191-8E87-91989181EC58}" destId="{3454B446-B286-4C3C-AE7D-7D8190E126BE}" srcOrd="1" destOrd="0" presId="urn:microsoft.com/office/officeart/2009/3/layout/HorizontalOrganizationChart"/>
    <dgm:cxn modelId="{9E15E473-F14C-4ED7-AF5F-A2EA51D5A1CE}" type="presParOf" srcId="{3454B446-B286-4C3C-AE7D-7D8190E126BE}" destId="{3AE9B2D3-9363-4F51-8D2C-610A33C98D2F}" srcOrd="0" destOrd="0" presId="urn:microsoft.com/office/officeart/2009/3/layout/HorizontalOrganizationChart"/>
    <dgm:cxn modelId="{F5893FEE-01B8-414D-B83F-901115595185}" type="presParOf" srcId="{3454B446-B286-4C3C-AE7D-7D8190E126BE}" destId="{D2A1E04E-6D8B-4DB9-979A-06D112776A69}" srcOrd="1" destOrd="0" presId="urn:microsoft.com/office/officeart/2009/3/layout/HorizontalOrganizationChart"/>
    <dgm:cxn modelId="{DDE204BB-ADD1-4EAE-8A95-30F59CAABA76}" type="presParOf" srcId="{D2A1E04E-6D8B-4DB9-979A-06D112776A69}" destId="{AA70960C-2322-4A1B-827B-D1BD12BF2072}" srcOrd="0" destOrd="0" presId="urn:microsoft.com/office/officeart/2009/3/layout/HorizontalOrganizationChart"/>
    <dgm:cxn modelId="{6237ABD5-ADC3-4D11-9EA3-9E8C2CD7D306}" type="presParOf" srcId="{AA70960C-2322-4A1B-827B-D1BD12BF2072}" destId="{E49E8E63-0CA0-4AFC-B28C-7CD3ADDE290F}" srcOrd="0" destOrd="0" presId="urn:microsoft.com/office/officeart/2009/3/layout/HorizontalOrganizationChart"/>
    <dgm:cxn modelId="{ED55D840-8A45-40DA-8D8E-A7A8C83AEF9E}" type="presParOf" srcId="{AA70960C-2322-4A1B-827B-D1BD12BF2072}" destId="{34F6555A-7928-4336-A4AC-C535564BAB3F}" srcOrd="1" destOrd="0" presId="urn:microsoft.com/office/officeart/2009/3/layout/HorizontalOrganizationChart"/>
    <dgm:cxn modelId="{0F3E9965-3501-4600-A72A-D30B6C146BD3}" type="presParOf" srcId="{D2A1E04E-6D8B-4DB9-979A-06D112776A69}" destId="{9B425476-2F69-42D0-A446-91D5F4E5F813}" srcOrd="1" destOrd="0" presId="urn:microsoft.com/office/officeart/2009/3/layout/HorizontalOrganizationChart"/>
    <dgm:cxn modelId="{7292406F-D09C-406F-B4FC-46D95C4B8905}" type="presParOf" srcId="{D2A1E04E-6D8B-4DB9-979A-06D112776A69}" destId="{CFF3E546-0284-4717-A005-2D6F17D8C303}" srcOrd="2" destOrd="0" presId="urn:microsoft.com/office/officeart/2009/3/layout/HorizontalOrganizationChart"/>
    <dgm:cxn modelId="{6FAD39AF-C3E7-410D-A0E2-1D5549A22AD3}" type="presParOf" srcId="{21CBA54E-221D-4191-8E87-91989181EC58}" destId="{CAFDB1A4-C74A-42B1-BFCE-54B6E8C2E7B4}" srcOrd="2" destOrd="0" presId="urn:microsoft.com/office/officeart/2009/3/layout/HorizontalOrganizationChart"/>
    <dgm:cxn modelId="{485C88C9-DF65-4CDD-827D-1E14C16CA179}" type="presParOf" srcId="{01C84DB3-2242-49C6-8A96-23DB1C407359}" destId="{9E9D31DA-6906-4472-81BD-1E7E618E62ED}" srcOrd="2" destOrd="0" presId="urn:microsoft.com/office/officeart/2009/3/layout/HorizontalOrganizationChart"/>
    <dgm:cxn modelId="{C2D4773D-227C-47B7-904F-0515E2E9F97F}" type="presParOf" srcId="{01C84DB3-2242-49C6-8A96-23DB1C407359}" destId="{A427561A-6B3A-4672-82B3-B42887EF2DAE}" srcOrd="3" destOrd="0" presId="urn:microsoft.com/office/officeart/2009/3/layout/HorizontalOrganizationChart"/>
    <dgm:cxn modelId="{29CC6E47-A46D-47A4-9E72-19573B657506}" type="presParOf" srcId="{A427561A-6B3A-4672-82B3-B42887EF2DAE}" destId="{25F3EDEB-9922-4B37-BC09-B77A26E565FF}" srcOrd="0" destOrd="0" presId="urn:microsoft.com/office/officeart/2009/3/layout/HorizontalOrganizationChart"/>
    <dgm:cxn modelId="{5B420EAC-5B69-4DCD-9C0D-72F947305011}" type="presParOf" srcId="{25F3EDEB-9922-4B37-BC09-B77A26E565FF}" destId="{3E6FA7E9-7329-4398-A37B-6836C00933FE}" srcOrd="0" destOrd="0" presId="urn:microsoft.com/office/officeart/2009/3/layout/HorizontalOrganizationChart"/>
    <dgm:cxn modelId="{8C45DC1A-4092-4B5C-8D83-D48CE5F17B36}" type="presParOf" srcId="{25F3EDEB-9922-4B37-BC09-B77A26E565FF}" destId="{C9D58E72-5969-49A1-A0BB-528DDEED1480}" srcOrd="1" destOrd="0" presId="urn:microsoft.com/office/officeart/2009/3/layout/HorizontalOrganizationChart"/>
    <dgm:cxn modelId="{D1D8D8C5-CA7E-4CDD-A034-8229901BD374}" type="presParOf" srcId="{A427561A-6B3A-4672-82B3-B42887EF2DAE}" destId="{664028BD-849C-421C-8CD7-84F6DE210075}" srcOrd="1" destOrd="0" presId="urn:microsoft.com/office/officeart/2009/3/layout/HorizontalOrganizationChart"/>
    <dgm:cxn modelId="{6164B593-200F-4B2A-9FB1-C59ECE4E707F}" type="presParOf" srcId="{A427561A-6B3A-4672-82B3-B42887EF2DAE}" destId="{5AED11C0-E280-4851-8171-5E20A3BCDD72}" srcOrd="2" destOrd="0" presId="urn:microsoft.com/office/officeart/2009/3/layout/HorizontalOrganizationChart"/>
    <dgm:cxn modelId="{BD9E9305-AA7B-4394-AF6D-A8659DBBCE38}" type="presParOf" srcId="{01C84DB3-2242-49C6-8A96-23DB1C407359}" destId="{F6ABE746-FC52-41A9-AC53-B27187B081D2}" srcOrd="4" destOrd="0" presId="urn:microsoft.com/office/officeart/2009/3/layout/HorizontalOrganizationChart"/>
    <dgm:cxn modelId="{220E4206-EE1E-4B99-A003-F8A7EF2C99B0}" type="presParOf" srcId="{01C84DB3-2242-49C6-8A96-23DB1C407359}" destId="{4296C046-371C-43DE-B1F9-5D5B17D33775}" srcOrd="5" destOrd="0" presId="urn:microsoft.com/office/officeart/2009/3/layout/HorizontalOrganizationChart"/>
    <dgm:cxn modelId="{B265FDB1-532E-434C-8936-947B9F774AAD}" type="presParOf" srcId="{4296C046-371C-43DE-B1F9-5D5B17D33775}" destId="{D3E9A3AE-B512-40B2-B927-43A54EC5C456}" srcOrd="0" destOrd="0" presId="urn:microsoft.com/office/officeart/2009/3/layout/HorizontalOrganizationChart"/>
    <dgm:cxn modelId="{DB30141A-B5F8-4C38-A749-E4FDE1175753}" type="presParOf" srcId="{D3E9A3AE-B512-40B2-B927-43A54EC5C456}" destId="{1EBB6450-673A-43B7-8923-EDD7ACF93183}" srcOrd="0" destOrd="0" presId="urn:microsoft.com/office/officeart/2009/3/layout/HorizontalOrganizationChart"/>
    <dgm:cxn modelId="{DCB5684E-018A-4EC4-ABF4-9AE82B8EC939}" type="presParOf" srcId="{D3E9A3AE-B512-40B2-B927-43A54EC5C456}" destId="{54B27EE6-C5DE-4D83-83CD-B2E5FC89E706}" srcOrd="1" destOrd="0" presId="urn:microsoft.com/office/officeart/2009/3/layout/HorizontalOrganizationChart"/>
    <dgm:cxn modelId="{BCBEBC92-F7F5-4F51-BC71-9859AB7D694F}" type="presParOf" srcId="{4296C046-371C-43DE-B1F9-5D5B17D33775}" destId="{649D0E97-C76B-4010-864F-E9579BC2C9F5}" srcOrd="1" destOrd="0" presId="urn:microsoft.com/office/officeart/2009/3/layout/HorizontalOrganizationChart"/>
    <dgm:cxn modelId="{69298318-2149-4FF1-A686-9BC8BF3D9625}" type="presParOf" srcId="{4296C046-371C-43DE-B1F9-5D5B17D33775}" destId="{5740A68F-A827-4F4C-9E0C-12C88C0731FA}" srcOrd="2" destOrd="0" presId="urn:microsoft.com/office/officeart/2009/3/layout/HorizontalOrganizationChart"/>
    <dgm:cxn modelId="{1E027252-1A9F-40A7-A38D-8ADBB88E833A}" type="presParOf" srcId="{E9AB206B-50E8-4359-B8FF-2185E872561C}" destId="{E8802E10-5062-46FB-A664-F8F5BCCFE8C6}" srcOrd="2" destOrd="0" presId="urn:microsoft.com/office/officeart/2009/3/layout/HorizontalOrganizationChar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62316139-15C8-4803-86C7-E4B0A1FA3466}" type="asst">
      <dgm:prSet/>
      <dgm:spPr/>
      <dgm:t>
        <a:bodyPr/>
        <a:lstStyle/>
        <a:p>
          <a:pPr algn="ctr"/>
          <a:r>
            <a:rPr lang="en-US">
              <a:solidFill>
                <a:schemeClr val="accent3"/>
              </a:solidFill>
            </a:rPr>
            <a:t>Communication Center 3</a:t>
          </a:r>
        </a:p>
      </dgm:t>
    </dgm:pt>
    <dgm:pt modelId="{1A8DBEA5-4C6A-47AD-8E53-5F278C7810B6}" type="parTrans" cxnId="{794AA499-5BC3-4675-8A85-3D043A4BCB76}">
      <dgm:prSet/>
      <dgm:spPr/>
      <dgm:t>
        <a:bodyPr/>
        <a:lstStyle/>
        <a:p>
          <a:pPr algn="ctr"/>
          <a:endParaRPr lang="en-US"/>
        </a:p>
      </dgm:t>
    </dgm:pt>
    <dgm:pt modelId="{FCD6595B-CB47-4BFB-8F6D-88DDD3BC323C}" type="sibTrans" cxnId="{794AA499-5BC3-4675-8A85-3D043A4BCB76}">
      <dgm:prSet/>
      <dgm:spPr/>
      <dgm:t>
        <a:bodyPr/>
        <a:lstStyle/>
        <a:p>
          <a:pPr algn="ctr"/>
          <a:endParaRPr lang="en-US"/>
        </a:p>
      </dgm:t>
    </dgm:pt>
    <dgm:pt modelId="{DBCE6803-0779-4063-B8B6-B255591D65C1}">
      <dgm:prSet/>
      <dgm:spPr/>
      <dgm:t>
        <a:bodyPr/>
        <a:lstStyle/>
        <a:p>
          <a:pPr algn="ctr"/>
          <a:r>
            <a:rPr lang="en-US">
              <a:solidFill>
                <a:schemeClr val="accent3"/>
              </a:solidFill>
            </a:rPr>
            <a:t>Agency 1</a:t>
          </a:r>
        </a:p>
        <a:p>
          <a:pPr algn="ctr"/>
          <a:r>
            <a:rPr lang="en-US">
              <a:solidFill>
                <a:schemeClr val="accent3"/>
              </a:solidFill>
            </a:rPr>
            <a:t>(XXX) XXX-XXXX</a:t>
          </a:r>
        </a:p>
      </dgm:t>
    </dgm:pt>
    <dgm:pt modelId="{8928DC7F-57A6-4112-B6A7-E6F44F43257E}" type="parTrans" cxnId="{4AA54AAF-95AF-4E2C-AEE8-CBAF5B38F346}">
      <dgm:prSet/>
      <dgm:spPr/>
      <dgm:t>
        <a:bodyPr/>
        <a:lstStyle/>
        <a:p>
          <a:pPr algn="ctr"/>
          <a:endParaRPr lang="en-US"/>
        </a:p>
      </dgm:t>
    </dgm:pt>
    <dgm:pt modelId="{2B3B4D5B-CAC8-4651-9477-5B826F2174DA}" type="sibTrans" cxnId="{4AA54AAF-95AF-4E2C-AEE8-CBAF5B38F346}">
      <dgm:prSet/>
      <dgm:spPr/>
      <dgm:t>
        <a:bodyPr/>
        <a:lstStyle/>
        <a:p>
          <a:pPr algn="ctr"/>
          <a:endParaRPr lang="en-US"/>
        </a:p>
      </dgm:t>
    </dgm:pt>
    <dgm:pt modelId="{D3E4E25E-82F9-4ADA-8859-34FFDA819574}">
      <dgm:prSet/>
      <dgm:spPr/>
      <dgm:t>
        <a:bodyPr/>
        <a:lstStyle/>
        <a:p>
          <a:pPr algn="ctr"/>
          <a:r>
            <a:rPr lang="en-US">
              <a:solidFill>
                <a:schemeClr val="accent3"/>
              </a:solidFill>
            </a:rPr>
            <a:t>Specialized Resource</a:t>
          </a:r>
        </a:p>
        <a:p>
          <a:pPr algn="ctr"/>
          <a:r>
            <a:rPr lang="en-US">
              <a:solidFill>
                <a:schemeClr val="accent3"/>
              </a:solidFill>
            </a:rPr>
            <a:t>(XXX) XXX-XXXX</a:t>
          </a:r>
        </a:p>
      </dgm:t>
    </dgm:pt>
    <dgm:pt modelId="{EB469F50-57BE-410C-B71B-E4080D059C01}" type="parTrans" cxnId="{8F1EF485-4DC1-4B92-9FC5-7909A42D635C}">
      <dgm:prSet/>
      <dgm:spPr/>
      <dgm:t>
        <a:bodyPr/>
        <a:lstStyle/>
        <a:p>
          <a:pPr algn="ctr"/>
          <a:endParaRPr lang="en-US"/>
        </a:p>
      </dgm:t>
    </dgm:pt>
    <dgm:pt modelId="{06990A74-3904-47A3-B32C-CCAE39F6332F}" type="sibTrans" cxnId="{8F1EF485-4DC1-4B92-9FC5-7909A42D635C}">
      <dgm:prSet/>
      <dgm:spPr/>
      <dgm:t>
        <a:bodyPr/>
        <a:lstStyle/>
        <a:p>
          <a:pPr algn="ctr"/>
          <a:endParaRPr lang="en-US"/>
        </a:p>
      </dgm:t>
    </dgm:pt>
    <dgm:pt modelId="{7BE1B910-19E0-4B53-93E9-8CC29EA46A86}">
      <dgm:prSet/>
      <dgm:spPr/>
      <dgm:t>
        <a:bodyPr/>
        <a:lstStyle/>
        <a:p>
          <a:pPr algn="ctr"/>
          <a:r>
            <a:rPr lang="en-US">
              <a:solidFill>
                <a:schemeClr val="accent3"/>
              </a:solidFill>
            </a:rPr>
            <a:t>Agency 2</a:t>
          </a:r>
        </a:p>
        <a:p>
          <a:pPr algn="ctr"/>
          <a:r>
            <a:rPr lang="en-US">
              <a:solidFill>
                <a:schemeClr val="accent3"/>
              </a:solidFill>
            </a:rPr>
            <a:t>(XXX) XXX-XXXX</a:t>
          </a:r>
        </a:p>
      </dgm:t>
    </dgm:pt>
    <dgm:pt modelId="{5F76F3BA-8D66-484A-834A-7795E3CE4693}" type="parTrans" cxnId="{E8C64359-C29C-4D98-93EF-10BB829436AB}">
      <dgm:prSet/>
      <dgm:spPr/>
      <dgm:t>
        <a:bodyPr/>
        <a:lstStyle/>
        <a:p>
          <a:pPr algn="ctr"/>
          <a:endParaRPr lang="en-US"/>
        </a:p>
      </dgm:t>
    </dgm:pt>
    <dgm:pt modelId="{11BE3166-CEE7-424B-A132-0369EFC7FD49}" type="sibTrans" cxnId="{E8C64359-C29C-4D98-93EF-10BB829436AB}">
      <dgm:prSet/>
      <dgm:spPr/>
      <dgm:t>
        <a:bodyPr/>
        <a:lstStyle/>
        <a:p>
          <a:pPr algn="ctr"/>
          <a:endParaRPr lang="en-US"/>
        </a:p>
      </dgm:t>
    </dgm:pt>
    <dgm:pt modelId="{962856CF-349A-43C1-9BB8-F3ADFCD44799}">
      <dgm:prSet/>
      <dgm:spPr/>
      <dgm:t>
        <a:bodyPr/>
        <a:lstStyle/>
        <a:p>
          <a:pPr algn="ctr"/>
          <a:r>
            <a:rPr lang="en-US">
              <a:solidFill>
                <a:schemeClr val="accent3"/>
              </a:solidFill>
            </a:rPr>
            <a:t>Agency 3</a:t>
          </a:r>
        </a:p>
        <a:p>
          <a:pPr algn="ctr"/>
          <a:r>
            <a:rPr lang="en-US">
              <a:solidFill>
                <a:schemeClr val="accent3"/>
              </a:solidFill>
            </a:rPr>
            <a:t>(XXX) XXX-XXXX</a:t>
          </a:r>
        </a:p>
      </dgm:t>
    </dgm:pt>
    <dgm:pt modelId="{A4A0495D-1D00-434A-838A-5858E4A27ECD}" type="parTrans" cxnId="{B8F7568B-AF93-4C47-BE96-579A5D8FDA72}">
      <dgm:prSet/>
      <dgm:spPr/>
      <dgm:t>
        <a:bodyPr/>
        <a:lstStyle/>
        <a:p>
          <a:pPr algn="ctr"/>
          <a:endParaRPr lang="en-US"/>
        </a:p>
      </dgm:t>
    </dgm:pt>
    <dgm:pt modelId="{8B2BBB94-7D50-438D-92AC-62F28FE5D394}" type="sibTrans" cxnId="{B8F7568B-AF93-4C47-BE96-579A5D8FDA72}">
      <dgm:prSet/>
      <dgm:spPr/>
      <dgm:t>
        <a:bodyPr/>
        <a:lstStyle/>
        <a:p>
          <a:pPr algn="ctr"/>
          <a:endParaRPr lang="en-US"/>
        </a:p>
      </dgm:t>
    </dgm:pt>
    <dgm:pt modelId="{676E1C43-8586-47AF-8426-74EA092AECB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E9AB206B-50E8-4359-B8FF-2185E872561C}" type="pres">
      <dgm:prSet presAssocID="{62316139-15C8-4803-86C7-E4B0A1FA3466}" presName="hierRoot1" presStyleCnt="0">
        <dgm:presLayoutVars>
          <dgm:hierBranch val="init"/>
        </dgm:presLayoutVars>
      </dgm:prSet>
      <dgm:spPr/>
    </dgm:pt>
    <dgm:pt modelId="{5C39A1C6-777A-4EC8-B991-88815F8462E2}" type="pres">
      <dgm:prSet presAssocID="{62316139-15C8-4803-86C7-E4B0A1FA3466}" presName="rootComposite1" presStyleCnt="0"/>
      <dgm:spPr/>
    </dgm:pt>
    <dgm:pt modelId="{66531EE2-6EBB-4B01-98BF-E969E280DEF8}" type="pres">
      <dgm:prSet presAssocID="{62316139-15C8-4803-86C7-E4B0A1FA3466}" presName="rootText1" presStyleLbl="node0" presStyleIdx="0" presStyleCnt="1">
        <dgm:presLayoutVars>
          <dgm:chPref val="3"/>
        </dgm:presLayoutVars>
      </dgm:prSet>
      <dgm:spPr/>
      <dgm:t>
        <a:bodyPr/>
        <a:lstStyle/>
        <a:p>
          <a:endParaRPr lang="en-US"/>
        </a:p>
      </dgm:t>
    </dgm:pt>
    <dgm:pt modelId="{0B55FFBB-936C-43FB-A8F6-A9246432F179}" type="pres">
      <dgm:prSet presAssocID="{62316139-15C8-4803-86C7-E4B0A1FA3466}" presName="rootConnector1" presStyleLbl="asst0" presStyleIdx="0" presStyleCnt="0"/>
      <dgm:spPr/>
      <dgm:t>
        <a:bodyPr/>
        <a:lstStyle/>
        <a:p>
          <a:endParaRPr lang="en-US"/>
        </a:p>
      </dgm:t>
    </dgm:pt>
    <dgm:pt modelId="{01C84DB3-2242-49C6-8A96-23DB1C407359}" type="pres">
      <dgm:prSet presAssocID="{62316139-15C8-4803-86C7-E4B0A1FA3466}" presName="hierChild2" presStyleCnt="0"/>
      <dgm:spPr/>
    </dgm:pt>
    <dgm:pt modelId="{AD5FB5A9-0A86-4F8A-A00E-50E6CA5A58DC}" type="pres">
      <dgm:prSet presAssocID="{8928DC7F-57A6-4112-B6A7-E6F44F43257E}" presName="Name64" presStyleLbl="parChTrans1D2" presStyleIdx="0" presStyleCnt="3"/>
      <dgm:spPr/>
      <dgm:t>
        <a:bodyPr/>
        <a:lstStyle/>
        <a:p>
          <a:endParaRPr lang="en-US"/>
        </a:p>
      </dgm:t>
    </dgm:pt>
    <dgm:pt modelId="{21CBA54E-221D-4191-8E87-91989181EC58}" type="pres">
      <dgm:prSet presAssocID="{DBCE6803-0779-4063-B8B6-B255591D65C1}" presName="hierRoot2" presStyleCnt="0">
        <dgm:presLayoutVars>
          <dgm:hierBranch val="init"/>
        </dgm:presLayoutVars>
      </dgm:prSet>
      <dgm:spPr/>
    </dgm:pt>
    <dgm:pt modelId="{B83139CE-0E43-4881-AE1E-F065F326242B}" type="pres">
      <dgm:prSet presAssocID="{DBCE6803-0779-4063-B8B6-B255591D65C1}" presName="rootComposite" presStyleCnt="0"/>
      <dgm:spPr/>
    </dgm:pt>
    <dgm:pt modelId="{773B400F-DC50-4414-80EE-9995E5E1F878}" type="pres">
      <dgm:prSet presAssocID="{DBCE6803-0779-4063-B8B6-B255591D65C1}" presName="rootText" presStyleLbl="node2" presStyleIdx="0" presStyleCnt="3">
        <dgm:presLayoutVars>
          <dgm:chPref val="3"/>
        </dgm:presLayoutVars>
      </dgm:prSet>
      <dgm:spPr>
        <a:prstGeom prst="flowChartConnector">
          <a:avLst/>
        </a:prstGeom>
      </dgm:spPr>
      <dgm:t>
        <a:bodyPr/>
        <a:lstStyle/>
        <a:p>
          <a:endParaRPr lang="en-US"/>
        </a:p>
      </dgm:t>
    </dgm:pt>
    <dgm:pt modelId="{8EDE49E3-C7CE-4109-B912-C4061459DC5D}" type="pres">
      <dgm:prSet presAssocID="{DBCE6803-0779-4063-B8B6-B255591D65C1}" presName="rootConnector" presStyleLbl="node2" presStyleIdx="0" presStyleCnt="3"/>
      <dgm:spPr/>
      <dgm:t>
        <a:bodyPr/>
        <a:lstStyle/>
        <a:p>
          <a:endParaRPr lang="en-US"/>
        </a:p>
      </dgm:t>
    </dgm:pt>
    <dgm:pt modelId="{3454B446-B286-4C3C-AE7D-7D8190E126BE}" type="pres">
      <dgm:prSet presAssocID="{DBCE6803-0779-4063-B8B6-B255591D65C1}" presName="hierChild4" presStyleCnt="0"/>
      <dgm:spPr/>
    </dgm:pt>
    <dgm:pt modelId="{3AE9B2D3-9363-4F51-8D2C-610A33C98D2F}" type="pres">
      <dgm:prSet presAssocID="{EB469F50-57BE-410C-B71B-E4080D059C01}" presName="Name64" presStyleLbl="parChTrans1D3" presStyleIdx="0" presStyleCnt="1"/>
      <dgm:spPr/>
      <dgm:t>
        <a:bodyPr/>
        <a:lstStyle/>
        <a:p>
          <a:endParaRPr lang="en-US"/>
        </a:p>
      </dgm:t>
    </dgm:pt>
    <dgm:pt modelId="{D2A1E04E-6D8B-4DB9-979A-06D112776A69}" type="pres">
      <dgm:prSet presAssocID="{D3E4E25E-82F9-4ADA-8859-34FFDA819574}" presName="hierRoot2" presStyleCnt="0">
        <dgm:presLayoutVars>
          <dgm:hierBranch val="init"/>
        </dgm:presLayoutVars>
      </dgm:prSet>
      <dgm:spPr/>
    </dgm:pt>
    <dgm:pt modelId="{AA70960C-2322-4A1B-827B-D1BD12BF2072}" type="pres">
      <dgm:prSet presAssocID="{D3E4E25E-82F9-4ADA-8859-34FFDA819574}" presName="rootComposite" presStyleCnt="0"/>
      <dgm:spPr/>
    </dgm:pt>
    <dgm:pt modelId="{E49E8E63-0CA0-4AFC-B28C-7CD3ADDE290F}" type="pres">
      <dgm:prSet presAssocID="{D3E4E25E-82F9-4ADA-8859-34FFDA819574}" presName="rootText" presStyleLbl="node3" presStyleIdx="0" presStyleCnt="1">
        <dgm:presLayoutVars>
          <dgm:chPref val="3"/>
        </dgm:presLayoutVars>
      </dgm:prSet>
      <dgm:spPr>
        <a:prstGeom prst="flowChartConnector">
          <a:avLst/>
        </a:prstGeom>
      </dgm:spPr>
      <dgm:t>
        <a:bodyPr/>
        <a:lstStyle/>
        <a:p>
          <a:endParaRPr lang="en-US"/>
        </a:p>
      </dgm:t>
    </dgm:pt>
    <dgm:pt modelId="{34F6555A-7928-4336-A4AC-C535564BAB3F}" type="pres">
      <dgm:prSet presAssocID="{D3E4E25E-82F9-4ADA-8859-34FFDA819574}" presName="rootConnector" presStyleLbl="node3" presStyleIdx="0" presStyleCnt="1"/>
      <dgm:spPr/>
      <dgm:t>
        <a:bodyPr/>
        <a:lstStyle/>
        <a:p>
          <a:endParaRPr lang="en-US"/>
        </a:p>
      </dgm:t>
    </dgm:pt>
    <dgm:pt modelId="{9B425476-2F69-42D0-A446-91D5F4E5F813}" type="pres">
      <dgm:prSet presAssocID="{D3E4E25E-82F9-4ADA-8859-34FFDA819574}" presName="hierChild4" presStyleCnt="0"/>
      <dgm:spPr/>
    </dgm:pt>
    <dgm:pt modelId="{CFF3E546-0284-4717-A005-2D6F17D8C303}" type="pres">
      <dgm:prSet presAssocID="{D3E4E25E-82F9-4ADA-8859-34FFDA819574}" presName="hierChild5" presStyleCnt="0"/>
      <dgm:spPr/>
    </dgm:pt>
    <dgm:pt modelId="{CAFDB1A4-C74A-42B1-BFCE-54B6E8C2E7B4}" type="pres">
      <dgm:prSet presAssocID="{DBCE6803-0779-4063-B8B6-B255591D65C1}" presName="hierChild5" presStyleCnt="0"/>
      <dgm:spPr/>
    </dgm:pt>
    <dgm:pt modelId="{9E9D31DA-6906-4472-81BD-1E7E618E62ED}" type="pres">
      <dgm:prSet presAssocID="{5F76F3BA-8D66-484A-834A-7795E3CE4693}" presName="Name64" presStyleLbl="parChTrans1D2" presStyleIdx="1" presStyleCnt="3"/>
      <dgm:spPr/>
      <dgm:t>
        <a:bodyPr/>
        <a:lstStyle/>
        <a:p>
          <a:endParaRPr lang="en-US"/>
        </a:p>
      </dgm:t>
    </dgm:pt>
    <dgm:pt modelId="{A427561A-6B3A-4672-82B3-B42887EF2DAE}" type="pres">
      <dgm:prSet presAssocID="{7BE1B910-19E0-4B53-93E9-8CC29EA46A86}" presName="hierRoot2" presStyleCnt="0">
        <dgm:presLayoutVars>
          <dgm:hierBranch val="init"/>
        </dgm:presLayoutVars>
      </dgm:prSet>
      <dgm:spPr/>
    </dgm:pt>
    <dgm:pt modelId="{25F3EDEB-9922-4B37-BC09-B77A26E565FF}" type="pres">
      <dgm:prSet presAssocID="{7BE1B910-19E0-4B53-93E9-8CC29EA46A86}" presName="rootComposite" presStyleCnt="0"/>
      <dgm:spPr/>
    </dgm:pt>
    <dgm:pt modelId="{3E6FA7E9-7329-4398-A37B-6836C00933FE}" type="pres">
      <dgm:prSet presAssocID="{7BE1B910-19E0-4B53-93E9-8CC29EA46A86}" presName="rootText" presStyleLbl="node2" presStyleIdx="1" presStyleCnt="3">
        <dgm:presLayoutVars>
          <dgm:chPref val="3"/>
        </dgm:presLayoutVars>
      </dgm:prSet>
      <dgm:spPr>
        <a:prstGeom prst="flowChartConnector">
          <a:avLst/>
        </a:prstGeom>
      </dgm:spPr>
      <dgm:t>
        <a:bodyPr/>
        <a:lstStyle/>
        <a:p>
          <a:endParaRPr lang="en-US"/>
        </a:p>
      </dgm:t>
    </dgm:pt>
    <dgm:pt modelId="{C9D58E72-5969-49A1-A0BB-528DDEED1480}" type="pres">
      <dgm:prSet presAssocID="{7BE1B910-19E0-4B53-93E9-8CC29EA46A86}" presName="rootConnector" presStyleLbl="node2" presStyleIdx="1" presStyleCnt="3"/>
      <dgm:spPr/>
      <dgm:t>
        <a:bodyPr/>
        <a:lstStyle/>
        <a:p>
          <a:endParaRPr lang="en-US"/>
        </a:p>
      </dgm:t>
    </dgm:pt>
    <dgm:pt modelId="{664028BD-849C-421C-8CD7-84F6DE210075}" type="pres">
      <dgm:prSet presAssocID="{7BE1B910-19E0-4B53-93E9-8CC29EA46A86}" presName="hierChild4" presStyleCnt="0"/>
      <dgm:spPr/>
    </dgm:pt>
    <dgm:pt modelId="{5AED11C0-E280-4851-8171-5E20A3BCDD72}" type="pres">
      <dgm:prSet presAssocID="{7BE1B910-19E0-4B53-93E9-8CC29EA46A86}" presName="hierChild5" presStyleCnt="0"/>
      <dgm:spPr/>
    </dgm:pt>
    <dgm:pt modelId="{F6ABE746-FC52-41A9-AC53-B27187B081D2}" type="pres">
      <dgm:prSet presAssocID="{A4A0495D-1D00-434A-838A-5858E4A27ECD}" presName="Name64" presStyleLbl="parChTrans1D2" presStyleIdx="2" presStyleCnt="3"/>
      <dgm:spPr/>
      <dgm:t>
        <a:bodyPr/>
        <a:lstStyle/>
        <a:p>
          <a:endParaRPr lang="en-US"/>
        </a:p>
      </dgm:t>
    </dgm:pt>
    <dgm:pt modelId="{4296C046-371C-43DE-B1F9-5D5B17D33775}" type="pres">
      <dgm:prSet presAssocID="{962856CF-349A-43C1-9BB8-F3ADFCD44799}" presName="hierRoot2" presStyleCnt="0">
        <dgm:presLayoutVars>
          <dgm:hierBranch val="init"/>
        </dgm:presLayoutVars>
      </dgm:prSet>
      <dgm:spPr/>
    </dgm:pt>
    <dgm:pt modelId="{D3E9A3AE-B512-40B2-B927-43A54EC5C456}" type="pres">
      <dgm:prSet presAssocID="{962856CF-349A-43C1-9BB8-F3ADFCD44799}" presName="rootComposite" presStyleCnt="0"/>
      <dgm:spPr/>
    </dgm:pt>
    <dgm:pt modelId="{1EBB6450-673A-43B7-8923-EDD7ACF93183}" type="pres">
      <dgm:prSet presAssocID="{962856CF-349A-43C1-9BB8-F3ADFCD44799}" presName="rootText" presStyleLbl="node2" presStyleIdx="2" presStyleCnt="3">
        <dgm:presLayoutVars>
          <dgm:chPref val="3"/>
        </dgm:presLayoutVars>
      </dgm:prSet>
      <dgm:spPr>
        <a:prstGeom prst="flowChartConnector">
          <a:avLst/>
        </a:prstGeom>
      </dgm:spPr>
      <dgm:t>
        <a:bodyPr/>
        <a:lstStyle/>
        <a:p>
          <a:endParaRPr lang="en-US"/>
        </a:p>
      </dgm:t>
    </dgm:pt>
    <dgm:pt modelId="{54B27EE6-C5DE-4D83-83CD-B2E5FC89E706}" type="pres">
      <dgm:prSet presAssocID="{962856CF-349A-43C1-9BB8-F3ADFCD44799}" presName="rootConnector" presStyleLbl="node2" presStyleIdx="2" presStyleCnt="3"/>
      <dgm:spPr/>
      <dgm:t>
        <a:bodyPr/>
        <a:lstStyle/>
        <a:p>
          <a:endParaRPr lang="en-US"/>
        </a:p>
      </dgm:t>
    </dgm:pt>
    <dgm:pt modelId="{649D0E97-C76B-4010-864F-E9579BC2C9F5}" type="pres">
      <dgm:prSet presAssocID="{962856CF-349A-43C1-9BB8-F3ADFCD44799}" presName="hierChild4" presStyleCnt="0"/>
      <dgm:spPr/>
    </dgm:pt>
    <dgm:pt modelId="{5740A68F-A827-4F4C-9E0C-12C88C0731FA}" type="pres">
      <dgm:prSet presAssocID="{962856CF-349A-43C1-9BB8-F3ADFCD44799}" presName="hierChild5" presStyleCnt="0"/>
      <dgm:spPr/>
    </dgm:pt>
    <dgm:pt modelId="{E8802E10-5062-46FB-A664-F8F5BCCFE8C6}" type="pres">
      <dgm:prSet presAssocID="{62316139-15C8-4803-86C7-E4B0A1FA3466}" presName="hierChild3" presStyleCnt="0"/>
      <dgm:spPr/>
    </dgm:pt>
  </dgm:ptLst>
  <dgm:cxnLst>
    <dgm:cxn modelId="{E3669EFF-26F2-48E1-82F3-8861A0811047}" type="presOf" srcId="{A4A0495D-1D00-434A-838A-5858E4A27ECD}" destId="{F6ABE746-FC52-41A9-AC53-B27187B081D2}" srcOrd="0" destOrd="0" presId="urn:microsoft.com/office/officeart/2009/3/layout/HorizontalOrganizationChart"/>
    <dgm:cxn modelId="{1B656C17-389B-44A8-95AA-E9E0D40A8297}" type="presOf" srcId="{7BE1B910-19E0-4B53-93E9-8CC29EA46A86}" destId="{3E6FA7E9-7329-4398-A37B-6836C00933FE}" srcOrd="0" destOrd="0" presId="urn:microsoft.com/office/officeart/2009/3/layout/HorizontalOrganizationChart"/>
    <dgm:cxn modelId="{A5592A0C-FA8E-43F3-8FE6-FE620FDA4EF3}" type="presOf" srcId="{962856CF-349A-43C1-9BB8-F3ADFCD44799}" destId="{1EBB6450-673A-43B7-8923-EDD7ACF93183}" srcOrd="0" destOrd="0" presId="urn:microsoft.com/office/officeart/2009/3/layout/HorizontalOrganizationChart"/>
    <dgm:cxn modelId="{5363DFE0-01C4-4DDA-A9EF-C795E8974449}" type="presOf" srcId="{48161B2E-1444-41AD-8E1D-125657229C4C}" destId="{676E1C43-8586-47AF-8426-74EA092AECB0}" srcOrd="0" destOrd="0" presId="urn:microsoft.com/office/officeart/2009/3/layout/HorizontalOrganizationChart"/>
    <dgm:cxn modelId="{8E8FE5F9-D062-476E-B4F1-25F15997C684}" type="presOf" srcId="{8928DC7F-57A6-4112-B6A7-E6F44F43257E}" destId="{AD5FB5A9-0A86-4F8A-A00E-50E6CA5A58DC}" srcOrd="0" destOrd="0" presId="urn:microsoft.com/office/officeart/2009/3/layout/HorizontalOrganizationChart"/>
    <dgm:cxn modelId="{2D5BD105-E176-4C52-8A57-8A4A5D499DF7}" type="presOf" srcId="{7BE1B910-19E0-4B53-93E9-8CC29EA46A86}" destId="{C9D58E72-5969-49A1-A0BB-528DDEED1480}" srcOrd="1" destOrd="0" presId="urn:microsoft.com/office/officeart/2009/3/layout/HorizontalOrganizationChart"/>
    <dgm:cxn modelId="{59A99557-848F-41E6-8747-651D26E96EBA}" type="presOf" srcId="{62316139-15C8-4803-86C7-E4B0A1FA3466}" destId="{0B55FFBB-936C-43FB-A8F6-A9246432F179}" srcOrd="1" destOrd="0" presId="urn:microsoft.com/office/officeart/2009/3/layout/HorizontalOrganizationChart"/>
    <dgm:cxn modelId="{78C91599-11EB-4EDD-B5E5-23D179358B93}" type="presOf" srcId="{D3E4E25E-82F9-4ADA-8859-34FFDA819574}" destId="{34F6555A-7928-4336-A4AC-C535564BAB3F}" srcOrd="1" destOrd="0" presId="urn:microsoft.com/office/officeart/2009/3/layout/HorizontalOrganizationChart"/>
    <dgm:cxn modelId="{794AA499-5BC3-4675-8A85-3D043A4BCB76}" srcId="{48161B2E-1444-41AD-8E1D-125657229C4C}" destId="{62316139-15C8-4803-86C7-E4B0A1FA3466}" srcOrd="0" destOrd="0" parTransId="{1A8DBEA5-4C6A-47AD-8E53-5F278C7810B6}" sibTransId="{FCD6595B-CB47-4BFB-8F6D-88DDD3BC323C}"/>
    <dgm:cxn modelId="{1C0757BF-3CFE-4564-B6C0-80AF789AA186}" type="presOf" srcId="{5F76F3BA-8D66-484A-834A-7795E3CE4693}" destId="{9E9D31DA-6906-4472-81BD-1E7E618E62ED}" srcOrd="0" destOrd="0" presId="urn:microsoft.com/office/officeart/2009/3/layout/HorizontalOrganizationChart"/>
    <dgm:cxn modelId="{80C5581E-7A16-4B5D-B012-AE090A626AAA}" type="presOf" srcId="{DBCE6803-0779-4063-B8B6-B255591D65C1}" destId="{8EDE49E3-C7CE-4109-B912-C4061459DC5D}" srcOrd="1" destOrd="0" presId="urn:microsoft.com/office/officeart/2009/3/layout/HorizontalOrganizationChart"/>
    <dgm:cxn modelId="{08722ACA-BEDD-42AF-84AF-BE52B073C7D5}" type="presOf" srcId="{D3E4E25E-82F9-4ADA-8859-34FFDA819574}" destId="{E49E8E63-0CA0-4AFC-B28C-7CD3ADDE290F}" srcOrd="0" destOrd="0" presId="urn:microsoft.com/office/officeart/2009/3/layout/HorizontalOrganizationChart"/>
    <dgm:cxn modelId="{50D4725F-46BD-49F4-83F4-D3402C3CF4C1}" type="presOf" srcId="{EB469F50-57BE-410C-B71B-E4080D059C01}" destId="{3AE9B2D3-9363-4F51-8D2C-610A33C98D2F}" srcOrd="0" destOrd="0" presId="urn:microsoft.com/office/officeart/2009/3/layout/HorizontalOrganizationChart"/>
    <dgm:cxn modelId="{4AA54AAF-95AF-4E2C-AEE8-CBAF5B38F346}" srcId="{62316139-15C8-4803-86C7-E4B0A1FA3466}" destId="{DBCE6803-0779-4063-B8B6-B255591D65C1}" srcOrd="0" destOrd="0" parTransId="{8928DC7F-57A6-4112-B6A7-E6F44F43257E}" sibTransId="{2B3B4D5B-CAC8-4651-9477-5B826F2174DA}"/>
    <dgm:cxn modelId="{E8C64359-C29C-4D98-93EF-10BB829436AB}" srcId="{62316139-15C8-4803-86C7-E4B0A1FA3466}" destId="{7BE1B910-19E0-4B53-93E9-8CC29EA46A86}" srcOrd="1" destOrd="0" parTransId="{5F76F3BA-8D66-484A-834A-7795E3CE4693}" sibTransId="{11BE3166-CEE7-424B-A132-0369EFC7FD49}"/>
    <dgm:cxn modelId="{8F1EF485-4DC1-4B92-9FC5-7909A42D635C}" srcId="{DBCE6803-0779-4063-B8B6-B255591D65C1}" destId="{D3E4E25E-82F9-4ADA-8859-34FFDA819574}" srcOrd="0" destOrd="0" parTransId="{EB469F50-57BE-410C-B71B-E4080D059C01}" sibTransId="{06990A74-3904-47A3-B32C-CCAE39F6332F}"/>
    <dgm:cxn modelId="{29A20BC4-D445-4C52-B010-24E2DC9CCF47}" type="presOf" srcId="{DBCE6803-0779-4063-B8B6-B255591D65C1}" destId="{773B400F-DC50-4414-80EE-9995E5E1F878}" srcOrd="0" destOrd="0" presId="urn:microsoft.com/office/officeart/2009/3/layout/HorizontalOrganizationChart"/>
    <dgm:cxn modelId="{C6A2E2A3-80B1-4D94-952E-ACA6E2C8202A}" type="presOf" srcId="{962856CF-349A-43C1-9BB8-F3ADFCD44799}" destId="{54B27EE6-C5DE-4D83-83CD-B2E5FC89E706}" srcOrd="1" destOrd="0" presId="urn:microsoft.com/office/officeart/2009/3/layout/HorizontalOrganizationChart"/>
    <dgm:cxn modelId="{B8F7568B-AF93-4C47-BE96-579A5D8FDA72}" srcId="{62316139-15C8-4803-86C7-E4B0A1FA3466}" destId="{962856CF-349A-43C1-9BB8-F3ADFCD44799}" srcOrd="2" destOrd="0" parTransId="{A4A0495D-1D00-434A-838A-5858E4A27ECD}" sibTransId="{8B2BBB94-7D50-438D-92AC-62F28FE5D394}"/>
    <dgm:cxn modelId="{369C140A-4879-4074-96E4-461AE53A7B97}" type="presOf" srcId="{62316139-15C8-4803-86C7-E4B0A1FA3466}" destId="{66531EE2-6EBB-4B01-98BF-E969E280DEF8}" srcOrd="0" destOrd="0" presId="urn:microsoft.com/office/officeart/2009/3/layout/HorizontalOrganizationChart"/>
    <dgm:cxn modelId="{F53F249D-7A48-4F17-8E03-B31C0C0CE7FB}" type="presParOf" srcId="{676E1C43-8586-47AF-8426-74EA092AECB0}" destId="{E9AB206B-50E8-4359-B8FF-2185E872561C}" srcOrd="0" destOrd="0" presId="urn:microsoft.com/office/officeart/2009/3/layout/HorizontalOrganizationChart"/>
    <dgm:cxn modelId="{8601BE69-DB18-44CD-A76D-A31E89194E84}" type="presParOf" srcId="{E9AB206B-50E8-4359-B8FF-2185E872561C}" destId="{5C39A1C6-777A-4EC8-B991-88815F8462E2}" srcOrd="0" destOrd="0" presId="urn:microsoft.com/office/officeart/2009/3/layout/HorizontalOrganizationChart"/>
    <dgm:cxn modelId="{63B787E8-5D70-40FA-BD51-C689FD47E513}" type="presParOf" srcId="{5C39A1C6-777A-4EC8-B991-88815F8462E2}" destId="{66531EE2-6EBB-4B01-98BF-E969E280DEF8}" srcOrd="0" destOrd="0" presId="urn:microsoft.com/office/officeart/2009/3/layout/HorizontalOrganizationChart"/>
    <dgm:cxn modelId="{41307D60-88E3-4A0B-991F-4B9613ADA0C5}" type="presParOf" srcId="{5C39A1C6-777A-4EC8-B991-88815F8462E2}" destId="{0B55FFBB-936C-43FB-A8F6-A9246432F179}" srcOrd="1" destOrd="0" presId="urn:microsoft.com/office/officeart/2009/3/layout/HorizontalOrganizationChart"/>
    <dgm:cxn modelId="{20E3AFF7-AC12-4B46-914C-490B59F6EE8E}" type="presParOf" srcId="{E9AB206B-50E8-4359-B8FF-2185E872561C}" destId="{01C84DB3-2242-49C6-8A96-23DB1C407359}" srcOrd="1" destOrd="0" presId="urn:microsoft.com/office/officeart/2009/3/layout/HorizontalOrganizationChart"/>
    <dgm:cxn modelId="{1DF6AF11-B58F-44E5-98A2-491F94E97C1B}" type="presParOf" srcId="{01C84DB3-2242-49C6-8A96-23DB1C407359}" destId="{AD5FB5A9-0A86-4F8A-A00E-50E6CA5A58DC}" srcOrd="0" destOrd="0" presId="urn:microsoft.com/office/officeart/2009/3/layout/HorizontalOrganizationChart"/>
    <dgm:cxn modelId="{39593C10-9592-40BC-B78E-BBD0B97538FD}" type="presParOf" srcId="{01C84DB3-2242-49C6-8A96-23DB1C407359}" destId="{21CBA54E-221D-4191-8E87-91989181EC58}" srcOrd="1" destOrd="0" presId="urn:microsoft.com/office/officeart/2009/3/layout/HorizontalOrganizationChart"/>
    <dgm:cxn modelId="{D146F0D2-AE70-4CA1-A62D-8C4C10467756}" type="presParOf" srcId="{21CBA54E-221D-4191-8E87-91989181EC58}" destId="{B83139CE-0E43-4881-AE1E-F065F326242B}" srcOrd="0" destOrd="0" presId="urn:microsoft.com/office/officeart/2009/3/layout/HorizontalOrganizationChart"/>
    <dgm:cxn modelId="{C527C36F-21D2-42C4-BDBB-BE26E84E2982}" type="presParOf" srcId="{B83139CE-0E43-4881-AE1E-F065F326242B}" destId="{773B400F-DC50-4414-80EE-9995E5E1F878}" srcOrd="0" destOrd="0" presId="urn:microsoft.com/office/officeart/2009/3/layout/HorizontalOrganizationChart"/>
    <dgm:cxn modelId="{79EEEF04-93A6-467F-A45E-E7DA05287E25}" type="presParOf" srcId="{B83139CE-0E43-4881-AE1E-F065F326242B}" destId="{8EDE49E3-C7CE-4109-B912-C4061459DC5D}" srcOrd="1" destOrd="0" presId="urn:microsoft.com/office/officeart/2009/3/layout/HorizontalOrganizationChart"/>
    <dgm:cxn modelId="{2AE20216-5FDF-4BFF-9D51-FB023102982B}" type="presParOf" srcId="{21CBA54E-221D-4191-8E87-91989181EC58}" destId="{3454B446-B286-4C3C-AE7D-7D8190E126BE}" srcOrd="1" destOrd="0" presId="urn:microsoft.com/office/officeart/2009/3/layout/HorizontalOrganizationChart"/>
    <dgm:cxn modelId="{9E15E473-F14C-4ED7-AF5F-A2EA51D5A1CE}" type="presParOf" srcId="{3454B446-B286-4C3C-AE7D-7D8190E126BE}" destId="{3AE9B2D3-9363-4F51-8D2C-610A33C98D2F}" srcOrd="0" destOrd="0" presId="urn:microsoft.com/office/officeart/2009/3/layout/HorizontalOrganizationChart"/>
    <dgm:cxn modelId="{F5893FEE-01B8-414D-B83F-901115595185}" type="presParOf" srcId="{3454B446-B286-4C3C-AE7D-7D8190E126BE}" destId="{D2A1E04E-6D8B-4DB9-979A-06D112776A69}" srcOrd="1" destOrd="0" presId="urn:microsoft.com/office/officeart/2009/3/layout/HorizontalOrganizationChart"/>
    <dgm:cxn modelId="{DDE204BB-ADD1-4EAE-8A95-30F59CAABA76}" type="presParOf" srcId="{D2A1E04E-6D8B-4DB9-979A-06D112776A69}" destId="{AA70960C-2322-4A1B-827B-D1BD12BF2072}" srcOrd="0" destOrd="0" presId="urn:microsoft.com/office/officeart/2009/3/layout/HorizontalOrganizationChart"/>
    <dgm:cxn modelId="{6237ABD5-ADC3-4D11-9EA3-9E8C2CD7D306}" type="presParOf" srcId="{AA70960C-2322-4A1B-827B-D1BD12BF2072}" destId="{E49E8E63-0CA0-4AFC-B28C-7CD3ADDE290F}" srcOrd="0" destOrd="0" presId="urn:microsoft.com/office/officeart/2009/3/layout/HorizontalOrganizationChart"/>
    <dgm:cxn modelId="{ED55D840-8A45-40DA-8D8E-A7A8C83AEF9E}" type="presParOf" srcId="{AA70960C-2322-4A1B-827B-D1BD12BF2072}" destId="{34F6555A-7928-4336-A4AC-C535564BAB3F}" srcOrd="1" destOrd="0" presId="urn:microsoft.com/office/officeart/2009/3/layout/HorizontalOrganizationChart"/>
    <dgm:cxn modelId="{0F3E9965-3501-4600-A72A-D30B6C146BD3}" type="presParOf" srcId="{D2A1E04E-6D8B-4DB9-979A-06D112776A69}" destId="{9B425476-2F69-42D0-A446-91D5F4E5F813}" srcOrd="1" destOrd="0" presId="urn:microsoft.com/office/officeart/2009/3/layout/HorizontalOrganizationChart"/>
    <dgm:cxn modelId="{7292406F-D09C-406F-B4FC-46D95C4B8905}" type="presParOf" srcId="{D2A1E04E-6D8B-4DB9-979A-06D112776A69}" destId="{CFF3E546-0284-4717-A005-2D6F17D8C303}" srcOrd="2" destOrd="0" presId="urn:microsoft.com/office/officeart/2009/3/layout/HorizontalOrganizationChart"/>
    <dgm:cxn modelId="{6FAD39AF-C3E7-410D-A0E2-1D5549A22AD3}" type="presParOf" srcId="{21CBA54E-221D-4191-8E87-91989181EC58}" destId="{CAFDB1A4-C74A-42B1-BFCE-54B6E8C2E7B4}" srcOrd="2" destOrd="0" presId="urn:microsoft.com/office/officeart/2009/3/layout/HorizontalOrganizationChart"/>
    <dgm:cxn modelId="{485C88C9-DF65-4CDD-827D-1E14C16CA179}" type="presParOf" srcId="{01C84DB3-2242-49C6-8A96-23DB1C407359}" destId="{9E9D31DA-6906-4472-81BD-1E7E618E62ED}" srcOrd="2" destOrd="0" presId="urn:microsoft.com/office/officeart/2009/3/layout/HorizontalOrganizationChart"/>
    <dgm:cxn modelId="{C2D4773D-227C-47B7-904F-0515E2E9F97F}" type="presParOf" srcId="{01C84DB3-2242-49C6-8A96-23DB1C407359}" destId="{A427561A-6B3A-4672-82B3-B42887EF2DAE}" srcOrd="3" destOrd="0" presId="urn:microsoft.com/office/officeart/2009/3/layout/HorizontalOrganizationChart"/>
    <dgm:cxn modelId="{29CC6E47-A46D-47A4-9E72-19573B657506}" type="presParOf" srcId="{A427561A-6B3A-4672-82B3-B42887EF2DAE}" destId="{25F3EDEB-9922-4B37-BC09-B77A26E565FF}" srcOrd="0" destOrd="0" presId="urn:microsoft.com/office/officeart/2009/3/layout/HorizontalOrganizationChart"/>
    <dgm:cxn modelId="{5B420EAC-5B69-4DCD-9C0D-72F947305011}" type="presParOf" srcId="{25F3EDEB-9922-4B37-BC09-B77A26E565FF}" destId="{3E6FA7E9-7329-4398-A37B-6836C00933FE}" srcOrd="0" destOrd="0" presId="urn:microsoft.com/office/officeart/2009/3/layout/HorizontalOrganizationChart"/>
    <dgm:cxn modelId="{8C45DC1A-4092-4B5C-8D83-D48CE5F17B36}" type="presParOf" srcId="{25F3EDEB-9922-4B37-BC09-B77A26E565FF}" destId="{C9D58E72-5969-49A1-A0BB-528DDEED1480}" srcOrd="1" destOrd="0" presId="urn:microsoft.com/office/officeart/2009/3/layout/HorizontalOrganizationChart"/>
    <dgm:cxn modelId="{D1D8D8C5-CA7E-4CDD-A034-8229901BD374}" type="presParOf" srcId="{A427561A-6B3A-4672-82B3-B42887EF2DAE}" destId="{664028BD-849C-421C-8CD7-84F6DE210075}" srcOrd="1" destOrd="0" presId="urn:microsoft.com/office/officeart/2009/3/layout/HorizontalOrganizationChart"/>
    <dgm:cxn modelId="{6164B593-200F-4B2A-9FB1-C59ECE4E707F}" type="presParOf" srcId="{A427561A-6B3A-4672-82B3-B42887EF2DAE}" destId="{5AED11C0-E280-4851-8171-5E20A3BCDD72}" srcOrd="2" destOrd="0" presId="urn:microsoft.com/office/officeart/2009/3/layout/HorizontalOrganizationChart"/>
    <dgm:cxn modelId="{BD9E9305-AA7B-4394-AF6D-A8659DBBCE38}" type="presParOf" srcId="{01C84DB3-2242-49C6-8A96-23DB1C407359}" destId="{F6ABE746-FC52-41A9-AC53-B27187B081D2}" srcOrd="4" destOrd="0" presId="urn:microsoft.com/office/officeart/2009/3/layout/HorizontalOrganizationChart"/>
    <dgm:cxn modelId="{220E4206-EE1E-4B99-A003-F8A7EF2C99B0}" type="presParOf" srcId="{01C84DB3-2242-49C6-8A96-23DB1C407359}" destId="{4296C046-371C-43DE-B1F9-5D5B17D33775}" srcOrd="5" destOrd="0" presId="urn:microsoft.com/office/officeart/2009/3/layout/HorizontalOrganizationChart"/>
    <dgm:cxn modelId="{B265FDB1-532E-434C-8936-947B9F774AAD}" type="presParOf" srcId="{4296C046-371C-43DE-B1F9-5D5B17D33775}" destId="{D3E9A3AE-B512-40B2-B927-43A54EC5C456}" srcOrd="0" destOrd="0" presId="urn:microsoft.com/office/officeart/2009/3/layout/HorizontalOrganizationChart"/>
    <dgm:cxn modelId="{DB30141A-B5F8-4C38-A749-E4FDE1175753}" type="presParOf" srcId="{D3E9A3AE-B512-40B2-B927-43A54EC5C456}" destId="{1EBB6450-673A-43B7-8923-EDD7ACF93183}" srcOrd="0" destOrd="0" presId="urn:microsoft.com/office/officeart/2009/3/layout/HorizontalOrganizationChart"/>
    <dgm:cxn modelId="{DCB5684E-018A-4EC4-ABF4-9AE82B8EC939}" type="presParOf" srcId="{D3E9A3AE-B512-40B2-B927-43A54EC5C456}" destId="{54B27EE6-C5DE-4D83-83CD-B2E5FC89E706}" srcOrd="1" destOrd="0" presId="urn:microsoft.com/office/officeart/2009/3/layout/HorizontalOrganizationChart"/>
    <dgm:cxn modelId="{BCBEBC92-F7F5-4F51-BC71-9859AB7D694F}" type="presParOf" srcId="{4296C046-371C-43DE-B1F9-5D5B17D33775}" destId="{649D0E97-C76B-4010-864F-E9579BC2C9F5}" srcOrd="1" destOrd="0" presId="urn:microsoft.com/office/officeart/2009/3/layout/HorizontalOrganizationChart"/>
    <dgm:cxn modelId="{69298318-2149-4FF1-A686-9BC8BF3D9625}" type="presParOf" srcId="{4296C046-371C-43DE-B1F9-5D5B17D33775}" destId="{5740A68F-A827-4F4C-9E0C-12C88C0731FA}" srcOrd="2" destOrd="0" presId="urn:microsoft.com/office/officeart/2009/3/layout/HorizontalOrganizationChart"/>
    <dgm:cxn modelId="{1E027252-1A9F-40A7-A38D-8ADBB88E833A}" type="presParOf" srcId="{E9AB206B-50E8-4359-B8FF-2185E872561C}" destId="{E8802E10-5062-46FB-A664-F8F5BCCFE8C6}" srcOrd="2" destOrd="0" presId="urn:microsoft.com/office/officeart/2009/3/layout/HorizontalOrganizationChar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BD0445D8-96B1-435C-9AB8-5637418012D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9010599D-A935-4953-844E-625822D7DBE2}">
      <dgm:prSet phldrT="[Text]" custT="1"/>
      <dgm:spPr>
        <a:solidFill>
          <a:schemeClr val="accent4"/>
        </a:solidFill>
      </dgm:spPr>
      <dgm:t>
        <a:bodyPr/>
        <a:lstStyle/>
        <a:p>
          <a:r>
            <a:rPr lang="en-US" sz="1000"/>
            <a:t>Response</a:t>
          </a:r>
        </a:p>
      </dgm:t>
    </dgm:pt>
    <dgm:pt modelId="{F96CCE8C-F79A-40F8-880D-BAB1B1B2746E}" type="parTrans" cxnId="{650148A8-703F-46CF-B492-CD06FFDAACE2}">
      <dgm:prSet/>
      <dgm:spPr/>
      <dgm:t>
        <a:bodyPr/>
        <a:lstStyle/>
        <a:p>
          <a:endParaRPr lang="en-US"/>
        </a:p>
      </dgm:t>
    </dgm:pt>
    <dgm:pt modelId="{66A512F9-977E-4E29-957F-6341E832232C}" type="sibTrans" cxnId="{650148A8-703F-46CF-B492-CD06FFDAACE2}">
      <dgm:prSet/>
      <dgm:spPr/>
      <dgm:t>
        <a:bodyPr/>
        <a:lstStyle/>
        <a:p>
          <a:endParaRPr lang="en-US"/>
        </a:p>
      </dgm:t>
    </dgm:pt>
    <dgm:pt modelId="{6F7F7C2D-1C32-48FE-95BF-398A9DDAB2C9}">
      <dgm:prSet phldrT="[Text]" custT="1"/>
      <dgm:spPr>
        <a:solidFill>
          <a:schemeClr val="accent4"/>
        </a:solidFill>
        <a:ln>
          <a:solidFill>
            <a:schemeClr val="bg1"/>
          </a:solidFill>
        </a:ln>
      </dgm:spPr>
      <dgm:t>
        <a:bodyPr/>
        <a:lstStyle/>
        <a:p>
          <a:r>
            <a:rPr lang="en-US" sz="1000">
              <a:solidFill>
                <a:schemeClr val="bg1"/>
              </a:solidFill>
            </a:rPr>
            <a:t>Recovery</a:t>
          </a:r>
        </a:p>
      </dgm:t>
    </dgm:pt>
    <dgm:pt modelId="{5513C588-A13A-41D9-BE18-D13CD7E2CCC3}" type="parTrans" cxnId="{212966E1-18B9-4FD1-9A58-094C21CC19DB}">
      <dgm:prSet/>
      <dgm:spPr/>
      <dgm:t>
        <a:bodyPr/>
        <a:lstStyle/>
        <a:p>
          <a:endParaRPr lang="en-US"/>
        </a:p>
      </dgm:t>
    </dgm:pt>
    <dgm:pt modelId="{468C08F8-7856-422C-924C-345D7B12BCA7}" type="sibTrans" cxnId="{212966E1-18B9-4FD1-9A58-094C21CC19DB}">
      <dgm:prSet/>
      <dgm:spPr/>
      <dgm:t>
        <a:bodyPr/>
        <a:lstStyle/>
        <a:p>
          <a:endParaRPr lang="en-US"/>
        </a:p>
      </dgm:t>
    </dgm:pt>
    <dgm:pt modelId="{9E72B09E-D37F-4C9B-8A7F-AE69EA6F86EB}">
      <dgm:prSet phldrT="[Text]" custT="1"/>
      <dgm:spPr>
        <a:solidFill>
          <a:schemeClr val="tx2"/>
        </a:solidFill>
      </dgm:spPr>
      <dgm:t>
        <a:bodyPr/>
        <a:lstStyle/>
        <a:p>
          <a:r>
            <a:rPr lang="en-US" sz="900"/>
            <a:t>Detection</a:t>
          </a:r>
        </a:p>
      </dgm:t>
    </dgm:pt>
    <dgm:pt modelId="{6FE661E3-B0EF-4A94-B098-0DC67979D93E}" type="parTrans" cxnId="{66ECD834-BCD9-4447-975F-54ADEFD83C86}">
      <dgm:prSet/>
      <dgm:spPr/>
      <dgm:t>
        <a:bodyPr/>
        <a:lstStyle/>
        <a:p>
          <a:endParaRPr lang="en-US"/>
        </a:p>
      </dgm:t>
    </dgm:pt>
    <dgm:pt modelId="{51D2950A-3A60-4651-94F9-15BBDFDE4B82}" type="sibTrans" cxnId="{66ECD834-BCD9-4447-975F-54ADEFD83C86}">
      <dgm:prSet/>
      <dgm:spPr/>
      <dgm:t>
        <a:bodyPr/>
        <a:lstStyle/>
        <a:p>
          <a:endParaRPr lang="en-US"/>
        </a:p>
      </dgm:t>
    </dgm:pt>
    <dgm:pt modelId="{51A1B746-37FA-4D6F-99B3-86F7B4DE5D1E}">
      <dgm:prSet phldrT="[Text]" custT="1"/>
      <dgm:spPr>
        <a:solidFill>
          <a:schemeClr val="tx2"/>
        </a:solidFill>
        <a:ln>
          <a:solidFill>
            <a:schemeClr val="bg1"/>
          </a:solidFill>
        </a:ln>
      </dgm:spPr>
      <dgm:t>
        <a:bodyPr/>
        <a:lstStyle/>
        <a:p>
          <a:r>
            <a:rPr lang="en-US" sz="900">
              <a:solidFill>
                <a:schemeClr val="bg1"/>
              </a:solidFill>
            </a:rPr>
            <a:t>Verification</a:t>
          </a:r>
        </a:p>
      </dgm:t>
    </dgm:pt>
    <dgm:pt modelId="{81E3B72D-F675-41C2-A14C-DF167887F6F3}" type="parTrans" cxnId="{F20426DA-503B-4912-93ED-1B501974E528}">
      <dgm:prSet/>
      <dgm:spPr/>
      <dgm:t>
        <a:bodyPr/>
        <a:lstStyle/>
        <a:p>
          <a:endParaRPr lang="en-US"/>
        </a:p>
      </dgm:t>
    </dgm:pt>
    <dgm:pt modelId="{326ED58D-3A1A-4BF6-B5CD-33AA84A489C1}" type="sibTrans" cxnId="{F20426DA-503B-4912-93ED-1B501974E528}">
      <dgm:prSet/>
      <dgm:spPr/>
      <dgm:t>
        <a:bodyPr/>
        <a:lstStyle/>
        <a:p>
          <a:endParaRPr lang="en-US"/>
        </a:p>
      </dgm:t>
    </dgm:pt>
    <dgm:pt modelId="{66FC6821-4790-4D99-8BB3-E8715D0C2F65}">
      <dgm:prSet phldrT="[Text]" custT="1"/>
      <dgm:spPr>
        <a:solidFill>
          <a:schemeClr val="accent3"/>
        </a:solidFill>
      </dgm:spPr>
      <dgm:t>
        <a:bodyPr/>
        <a:lstStyle/>
        <a:p>
          <a:pPr algn="ctr"/>
          <a:r>
            <a:rPr lang="en-US" sz="900"/>
            <a:t>Roadway Clearance Time</a:t>
          </a:r>
        </a:p>
      </dgm:t>
    </dgm:pt>
    <dgm:pt modelId="{2F0D6B9E-E267-48C9-8382-51FEE9160328}" type="parTrans" cxnId="{123B8FB7-F356-4A6D-9739-DFDD0C00B646}">
      <dgm:prSet/>
      <dgm:spPr/>
      <dgm:t>
        <a:bodyPr/>
        <a:lstStyle/>
        <a:p>
          <a:endParaRPr lang="en-US"/>
        </a:p>
      </dgm:t>
    </dgm:pt>
    <dgm:pt modelId="{9F3FAE4F-8C14-4E97-93B7-78FD4CAA5D5A}" type="sibTrans" cxnId="{123B8FB7-F356-4A6D-9739-DFDD0C00B646}">
      <dgm:prSet/>
      <dgm:spPr/>
      <dgm:t>
        <a:bodyPr/>
        <a:lstStyle/>
        <a:p>
          <a:endParaRPr lang="en-US"/>
        </a:p>
      </dgm:t>
    </dgm:pt>
    <dgm:pt modelId="{706E1AF3-A317-4594-809E-FDD9B55CD2B5}">
      <dgm:prSet custT="1"/>
      <dgm:spPr>
        <a:solidFill>
          <a:schemeClr val="tx2"/>
        </a:solidFill>
        <a:ln>
          <a:solidFill>
            <a:schemeClr val="bg1"/>
          </a:solidFill>
        </a:ln>
      </dgm:spPr>
      <dgm:t>
        <a:bodyPr/>
        <a:lstStyle/>
        <a:p>
          <a:r>
            <a:rPr lang="en-US" sz="900">
              <a:solidFill>
                <a:schemeClr val="bg1"/>
              </a:solidFill>
            </a:rPr>
            <a:t>Traffic Returns to Normal</a:t>
          </a:r>
        </a:p>
      </dgm:t>
    </dgm:pt>
    <dgm:pt modelId="{82DF7D6A-5BF5-4F3F-9422-C6BF1D900F7D}" type="parTrans" cxnId="{08F2BA36-FC9C-4DFD-B11E-3F2FDF15DCDC}">
      <dgm:prSet/>
      <dgm:spPr/>
      <dgm:t>
        <a:bodyPr/>
        <a:lstStyle/>
        <a:p>
          <a:endParaRPr lang="en-US"/>
        </a:p>
      </dgm:t>
    </dgm:pt>
    <dgm:pt modelId="{B206F0E4-02DE-4C9A-8F9C-0E0599217996}" type="sibTrans" cxnId="{08F2BA36-FC9C-4DFD-B11E-3F2FDF15DCDC}">
      <dgm:prSet/>
      <dgm:spPr/>
      <dgm:t>
        <a:bodyPr/>
        <a:lstStyle/>
        <a:p>
          <a:endParaRPr lang="en-US"/>
        </a:p>
      </dgm:t>
    </dgm:pt>
    <dgm:pt modelId="{A3DD7335-BB50-46EE-BF99-6C90EA2B1ADF}">
      <dgm:prSet phldrT="[Text]" custT="1"/>
      <dgm:spPr>
        <a:solidFill>
          <a:schemeClr val="accent3"/>
        </a:solidFill>
      </dgm:spPr>
      <dgm:t>
        <a:bodyPr/>
        <a:lstStyle/>
        <a:p>
          <a:r>
            <a:rPr lang="en-US" sz="900"/>
            <a:t>Incident Clearance Time</a:t>
          </a:r>
        </a:p>
      </dgm:t>
    </dgm:pt>
    <dgm:pt modelId="{2FA21880-7017-4D60-AFA1-51E95F2B7861}" type="parTrans" cxnId="{94470E16-FFBD-4210-9F2C-5ECCE99D298C}">
      <dgm:prSet/>
      <dgm:spPr/>
      <dgm:t>
        <a:bodyPr/>
        <a:lstStyle/>
        <a:p>
          <a:endParaRPr lang="en-US"/>
        </a:p>
      </dgm:t>
    </dgm:pt>
    <dgm:pt modelId="{DBB72569-D625-4811-ABC2-F02FF8863BF9}" type="sibTrans" cxnId="{94470E16-FFBD-4210-9F2C-5ECCE99D298C}">
      <dgm:prSet/>
      <dgm:spPr/>
      <dgm:t>
        <a:bodyPr/>
        <a:lstStyle/>
        <a:p>
          <a:endParaRPr lang="en-US"/>
        </a:p>
      </dgm:t>
    </dgm:pt>
    <dgm:pt modelId="{AE601E41-FBC2-4ADF-A4C5-C1F1305B6C5B}">
      <dgm:prSet custT="1"/>
      <dgm:spPr>
        <a:solidFill>
          <a:schemeClr val="tx2"/>
        </a:solidFill>
        <a:ln>
          <a:solidFill>
            <a:schemeClr val="bg1"/>
          </a:solidFill>
        </a:ln>
      </dgm:spPr>
      <dgm:t>
        <a:bodyPr/>
        <a:lstStyle/>
        <a:p>
          <a:r>
            <a:rPr lang="en-US" sz="900">
              <a:solidFill>
                <a:schemeClr val="bg1"/>
              </a:solidFill>
            </a:rPr>
            <a:t>Open Roadway</a:t>
          </a:r>
        </a:p>
      </dgm:t>
    </dgm:pt>
    <dgm:pt modelId="{0624265C-D3C4-49B8-8DE0-7F752FE9CF07}" type="parTrans" cxnId="{B0E9F157-1950-491C-9905-CAF0A54C5890}">
      <dgm:prSet/>
      <dgm:spPr/>
      <dgm:t>
        <a:bodyPr/>
        <a:lstStyle/>
        <a:p>
          <a:endParaRPr lang="en-US"/>
        </a:p>
      </dgm:t>
    </dgm:pt>
    <dgm:pt modelId="{3B3C7497-36BC-4245-85A1-F3F4A5E5A368}" type="sibTrans" cxnId="{B0E9F157-1950-491C-9905-CAF0A54C5890}">
      <dgm:prSet/>
      <dgm:spPr/>
      <dgm:t>
        <a:bodyPr/>
        <a:lstStyle/>
        <a:p>
          <a:endParaRPr lang="en-US"/>
        </a:p>
      </dgm:t>
    </dgm:pt>
    <dgm:pt modelId="{537AE684-282F-405F-81B5-F44747AD696A}">
      <dgm:prSet phldrT="[Text]" custT="1"/>
      <dgm:spPr>
        <a:solidFill>
          <a:schemeClr val="tx2"/>
        </a:solidFill>
        <a:ln>
          <a:solidFill>
            <a:schemeClr val="bg1"/>
          </a:solidFill>
        </a:ln>
      </dgm:spPr>
      <dgm:t>
        <a:bodyPr/>
        <a:lstStyle/>
        <a:p>
          <a:r>
            <a:rPr lang="en-US" sz="900">
              <a:solidFill>
                <a:schemeClr val="bg1"/>
              </a:solidFill>
            </a:rPr>
            <a:t>Size Up</a:t>
          </a:r>
        </a:p>
      </dgm:t>
    </dgm:pt>
    <dgm:pt modelId="{A234FE2A-23D8-463E-9A93-11F0697E2506}" type="sibTrans" cxnId="{61E4A5CD-CC4B-4752-9914-84AB1AB88717}">
      <dgm:prSet/>
      <dgm:spPr/>
      <dgm:t>
        <a:bodyPr/>
        <a:lstStyle/>
        <a:p>
          <a:endParaRPr lang="en-US"/>
        </a:p>
      </dgm:t>
    </dgm:pt>
    <dgm:pt modelId="{A973EF7D-F6F3-4366-A081-D14B69846DB7}" type="parTrans" cxnId="{61E4A5CD-CC4B-4752-9914-84AB1AB88717}">
      <dgm:prSet/>
      <dgm:spPr/>
      <dgm:t>
        <a:bodyPr/>
        <a:lstStyle/>
        <a:p>
          <a:endParaRPr lang="en-US"/>
        </a:p>
      </dgm:t>
    </dgm:pt>
    <dgm:pt modelId="{2EDC560A-6297-4911-BB62-CF42D7ED4DAD}">
      <dgm:prSet custT="1"/>
      <dgm:spPr>
        <a:solidFill>
          <a:schemeClr val="tx2"/>
        </a:solidFill>
        <a:ln>
          <a:solidFill>
            <a:schemeClr val="bg1"/>
          </a:solidFill>
        </a:ln>
      </dgm:spPr>
      <dgm:t>
        <a:bodyPr/>
        <a:lstStyle/>
        <a:p>
          <a:r>
            <a:rPr lang="en-US" sz="900">
              <a:solidFill>
                <a:schemeClr val="bg1"/>
              </a:solidFill>
            </a:rPr>
            <a:t>Clear Scene</a:t>
          </a:r>
        </a:p>
      </dgm:t>
    </dgm:pt>
    <dgm:pt modelId="{3655BBD6-ED6C-4CD8-812A-1A51803C5054}" type="parTrans" cxnId="{4063015C-B1A3-4593-9AEA-729FE862456A}">
      <dgm:prSet/>
      <dgm:spPr/>
      <dgm:t>
        <a:bodyPr/>
        <a:lstStyle/>
        <a:p>
          <a:endParaRPr lang="en-US"/>
        </a:p>
      </dgm:t>
    </dgm:pt>
    <dgm:pt modelId="{9447AA30-BE0D-4EBD-8E9B-A08E6259B718}" type="sibTrans" cxnId="{4063015C-B1A3-4593-9AEA-729FE862456A}">
      <dgm:prSet/>
      <dgm:spPr/>
      <dgm:t>
        <a:bodyPr/>
        <a:lstStyle/>
        <a:p>
          <a:endParaRPr lang="en-US"/>
        </a:p>
      </dgm:t>
    </dgm:pt>
    <dgm:pt modelId="{20137AFB-81A5-4104-A928-0367CF117B81}">
      <dgm:prSet phldrT="[Text]" custT="1"/>
      <dgm:spPr>
        <a:solidFill>
          <a:schemeClr val="tx1"/>
        </a:solidFill>
      </dgm:spPr>
      <dgm:t>
        <a:bodyPr/>
        <a:lstStyle/>
        <a:p>
          <a:r>
            <a:rPr lang="en-US" sz="900"/>
            <a:t>Total Incident Time</a:t>
          </a:r>
        </a:p>
      </dgm:t>
    </dgm:pt>
    <dgm:pt modelId="{CFE6B140-ED17-49EF-9CFB-992C00D21181}" type="parTrans" cxnId="{0D7B61F3-4F74-4241-9D20-B4F7935D61D9}">
      <dgm:prSet/>
      <dgm:spPr/>
      <dgm:t>
        <a:bodyPr/>
        <a:lstStyle/>
        <a:p>
          <a:endParaRPr lang="en-US"/>
        </a:p>
      </dgm:t>
    </dgm:pt>
    <dgm:pt modelId="{372DF7D7-D1CD-49CF-937E-873914F2CBEB}" type="sibTrans" cxnId="{0D7B61F3-4F74-4241-9D20-B4F7935D61D9}">
      <dgm:prSet/>
      <dgm:spPr/>
      <dgm:t>
        <a:bodyPr/>
        <a:lstStyle/>
        <a:p>
          <a:endParaRPr lang="en-US"/>
        </a:p>
      </dgm:t>
    </dgm:pt>
    <dgm:pt modelId="{FBBC82FA-002A-4AC9-9F0D-406C19DC61EA}" type="pres">
      <dgm:prSet presAssocID="{BD0445D8-96B1-435C-9AB8-5637418012D6}" presName="Name0" presStyleCnt="0">
        <dgm:presLayoutVars>
          <dgm:chPref val="3"/>
          <dgm:dir/>
          <dgm:animLvl val="lvl"/>
          <dgm:resizeHandles/>
        </dgm:presLayoutVars>
      </dgm:prSet>
      <dgm:spPr/>
      <dgm:t>
        <a:bodyPr/>
        <a:lstStyle/>
        <a:p>
          <a:endParaRPr lang="en-US"/>
        </a:p>
      </dgm:t>
    </dgm:pt>
    <dgm:pt modelId="{9566A2CB-12C7-46B5-B542-263ED556260D}" type="pres">
      <dgm:prSet presAssocID="{9010599D-A935-4953-844E-625822D7DBE2}" presName="horFlow" presStyleCnt="0"/>
      <dgm:spPr/>
    </dgm:pt>
    <dgm:pt modelId="{73A487FB-FC51-4A6A-9ED9-C3D63027C4B9}" type="pres">
      <dgm:prSet presAssocID="{9010599D-A935-4953-844E-625822D7DBE2}" presName="bigChev" presStyleLbl="node1" presStyleIdx="0" presStyleCnt="5" custScaleX="184854" custScaleY="82645"/>
      <dgm:spPr/>
      <dgm:t>
        <a:bodyPr/>
        <a:lstStyle/>
        <a:p>
          <a:endParaRPr lang="en-US"/>
        </a:p>
      </dgm:t>
    </dgm:pt>
    <dgm:pt modelId="{476E6577-1BA1-49F7-AB60-9DF127589A03}" type="pres">
      <dgm:prSet presAssocID="{5513C588-A13A-41D9-BE18-D13CD7E2CCC3}" presName="parTrans" presStyleCnt="0"/>
      <dgm:spPr/>
    </dgm:pt>
    <dgm:pt modelId="{A659A3E2-7704-4526-8D14-E3A07248FF98}" type="pres">
      <dgm:prSet presAssocID="{6F7F7C2D-1C32-48FE-95BF-398A9DDAB2C9}" presName="node" presStyleLbl="alignAccFollowNode1" presStyleIdx="0" presStyleCnt="6" custScaleX="226058">
        <dgm:presLayoutVars>
          <dgm:bulletEnabled val="1"/>
        </dgm:presLayoutVars>
      </dgm:prSet>
      <dgm:spPr/>
      <dgm:t>
        <a:bodyPr/>
        <a:lstStyle/>
        <a:p>
          <a:endParaRPr lang="en-US"/>
        </a:p>
      </dgm:t>
    </dgm:pt>
    <dgm:pt modelId="{8D4FD268-EA33-4A7A-AB58-272920EAE649}" type="pres">
      <dgm:prSet presAssocID="{9010599D-A935-4953-844E-625822D7DBE2}" presName="vSp" presStyleCnt="0"/>
      <dgm:spPr/>
    </dgm:pt>
    <dgm:pt modelId="{CCD3C6D7-37FA-44C8-9A82-0B551B21E3AB}" type="pres">
      <dgm:prSet presAssocID="{9E72B09E-D37F-4C9B-8A7F-AE69EA6F86EB}" presName="horFlow" presStyleCnt="0"/>
      <dgm:spPr/>
    </dgm:pt>
    <dgm:pt modelId="{FEF5637C-62F8-484B-BA02-5B832DFE091A}" type="pres">
      <dgm:prSet presAssocID="{9E72B09E-D37F-4C9B-8A7F-AE69EA6F86EB}" presName="bigChev" presStyleLbl="node1" presStyleIdx="1" presStyleCnt="5" custScaleX="75561" custScaleY="82645" custLinFactNeighborX="-55151"/>
      <dgm:spPr/>
      <dgm:t>
        <a:bodyPr/>
        <a:lstStyle/>
        <a:p>
          <a:endParaRPr lang="en-US"/>
        </a:p>
      </dgm:t>
    </dgm:pt>
    <dgm:pt modelId="{B0CC5D74-0F24-4713-BAFA-811BE68F1CDB}" type="pres">
      <dgm:prSet presAssocID="{81E3B72D-F675-41C2-A14C-DF167887F6F3}" presName="parTrans" presStyleCnt="0"/>
      <dgm:spPr/>
    </dgm:pt>
    <dgm:pt modelId="{9F11A3F3-384A-478D-898E-B05CB1D92A59}" type="pres">
      <dgm:prSet presAssocID="{51A1B746-37FA-4D6F-99B3-86F7B4DE5D1E}" presName="node" presStyleLbl="alignAccFollowNode1" presStyleIdx="1" presStyleCnt="6" custScaleX="96320">
        <dgm:presLayoutVars>
          <dgm:bulletEnabled val="1"/>
        </dgm:presLayoutVars>
      </dgm:prSet>
      <dgm:spPr/>
      <dgm:t>
        <a:bodyPr/>
        <a:lstStyle/>
        <a:p>
          <a:endParaRPr lang="en-US"/>
        </a:p>
      </dgm:t>
    </dgm:pt>
    <dgm:pt modelId="{55E44286-3695-4AD8-B71D-56EC385883D2}" type="pres">
      <dgm:prSet presAssocID="{326ED58D-3A1A-4BF6-B5CD-33AA84A489C1}" presName="sibTrans" presStyleCnt="0"/>
      <dgm:spPr/>
    </dgm:pt>
    <dgm:pt modelId="{477217B2-02C5-44D3-BF8F-653DF7692621}" type="pres">
      <dgm:prSet presAssocID="{537AE684-282F-405F-81B5-F44747AD696A}" presName="node" presStyleLbl="alignAccFollowNode1" presStyleIdx="2" presStyleCnt="6" custScaleX="63514">
        <dgm:presLayoutVars>
          <dgm:bulletEnabled val="1"/>
        </dgm:presLayoutVars>
      </dgm:prSet>
      <dgm:spPr/>
      <dgm:t>
        <a:bodyPr/>
        <a:lstStyle/>
        <a:p>
          <a:endParaRPr lang="en-US"/>
        </a:p>
      </dgm:t>
    </dgm:pt>
    <dgm:pt modelId="{1739AD41-51AA-47EB-A935-AA9DD6453E4D}" type="pres">
      <dgm:prSet presAssocID="{A234FE2A-23D8-463E-9A93-11F0697E2506}" presName="sibTrans" presStyleCnt="0"/>
      <dgm:spPr/>
    </dgm:pt>
    <dgm:pt modelId="{B23265F6-93E3-41E3-8BCE-7514CE3BE32A}" type="pres">
      <dgm:prSet presAssocID="{AE601E41-FBC2-4ADF-A4C5-C1F1305B6C5B}" presName="node" presStyleLbl="alignAccFollowNode1" presStyleIdx="3" presStyleCnt="6" custScaleX="153193">
        <dgm:presLayoutVars>
          <dgm:bulletEnabled val="1"/>
        </dgm:presLayoutVars>
      </dgm:prSet>
      <dgm:spPr/>
      <dgm:t>
        <a:bodyPr/>
        <a:lstStyle/>
        <a:p>
          <a:endParaRPr lang="en-US"/>
        </a:p>
      </dgm:t>
    </dgm:pt>
    <dgm:pt modelId="{7F0C9ACF-366D-41EC-B0BF-0B22ECBEE65D}" type="pres">
      <dgm:prSet presAssocID="{3B3C7497-36BC-4245-85A1-F3F4A5E5A368}" presName="sibTrans" presStyleCnt="0"/>
      <dgm:spPr/>
    </dgm:pt>
    <dgm:pt modelId="{5160450D-018D-4DC5-9294-02694F005F7A}" type="pres">
      <dgm:prSet presAssocID="{2EDC560A-6297-4911-BB62-CF42D7ED4DAD}" presName="node" presStyleLbl="alignAccFollowNode1" presStyleIdx="4" presStyleCnt="6" custScaleX="86989">
        <dgm:presLayoutVars>
          <dgm:bulletEnabled val="1"/>
        </dgm:presLayoutVars>
      </dgm:prSet>
      <dgm:spPr/>
      <dgm:t>
        <a:bodyPr/>
        <a:lstStyle/>
        <a:p>
          <a:endParaRPr lang="en-US"/>
        </a:p>
      </dgm:t>
    </dgm:pt>
    <dgm:pt modelId="{9EB13753-08D0-44DC-968E-70D6B6BFC3E2}" type="pres">
      <dgm:prSet presAssocID="{9447AA30-BE0D-4EBD-8E9B-A08E6259B718}" presName="sibTrans" presStyleCnt="0"/>
      <dgm:spPr/>
    </dgm:pt>
    <dgm:pt modelId="{33842219-3696-4F86-BFA6-BF6E928C7CCF}" type="pres">
      <dgm:prSet presAssocID="{706E1AF3-A317-4594-809E-FDD9B55CD2B5}" presName="node" presStyleLbl="alignAccFollowNode1" presStyleIdx="5" presStyleCnt="6">
        <dgm:presLayoutVars>
          <dgm:bulletEnabled val="1"/>
        </dgm:presLayoutVars>
      </dgm:prSet>
      <dgm:spPr/>
      <dgm:t>
        <a:bodyPr/>
        <a:lstStyle/>
        <a:p>
          <a:endParaRPr lang="en-US"/>
        </a:p>
      </dgm:t>
    </dgm:pt>
    <dgm:pt modelId="{8B30F6EC-6C87-4B74-BD3A-A8BCE7C9B606}" type="pres">
      <dgm:prSet presAssocID="{9E72B09E-D37F-4C9B-8A7F-AE69EA6F86EB}" presName="vSp" presStyleCnt="0"/>
      <dgm:spPr/>
    </dgm:pt>
    <dgm:pt modelId="{82C81046-3E29-48E3-90DE-5D294B9BCF02}" type="pres">
      <dgm:prSet presAssocID="{66FC6821-4790-4D99-8BB3-E8715D0C2F65}" presName="horFlow" presStyleCnt="0"/>
      <dgm:spPr/>
    </dgm:pt>
    <dgm:pt modelId="{9B07BCFB-96D2-4ECB-AE7D-29B5CCF6E60A}" type="pres">
      <dgm:prSet presAssocID="{66FC6821-4790-4D99-8BB3-E8715D0C2F65}" presName="bigChev" presStyleLbl="node1" presStyleIdx="2" presStyleCnt="5" custScaleX="301581" custScaleY="91464" custLinFactNeighborX="-18641" custLinFactNeighborY="-1792"/>
      <dgm:spPr/>
      <dgm:t>
        <a:bodyPr/>
        <a:lstStyle/>
        <a:p>
          <a:endParaRPr lang="en-US"/>
        </a:p>
      </dgm:t>
    </dgm:pt>
    <dgm:pt modelId="{46D7B9E9-AD98-446C-A5F4-3551A0C80B9B}" type="pres">
      <dgm:prSet presAssocID="{66FC6821-4790-4D99-8BB3-E8715D0C2F65}" presName="vSp" presStyleCnt="0"/>
      <dgm:spPr/>
    </dgm:pt>
    <dgm:pt modelId="{FC74233A-99AA-4E07-B9CE-608221C050E6}" type="pres">
      <dgm:prSet presAssocID="{A3DD7335-BB50-46EE-BF99-6C90EA2B1ADF}" presName="horFlow" presStyleCnt="0"/>
      <dgm:spPr/>
    </dgm:pt>
    <dgm:pt modelId="{300D5150-4BCD-4512-8EB7-77A3AF7FFE5E}" type="pres">
      <dgm:prSet presAssocID="{A3DD7335-BB50-46EE-BF99-6C90EA2B1ADF}" presName="bigChev" presStyleLbl="node1" presStyleIdx="3" presStyleCnt="5" custScaleX="360577" custScaleY="90780" custLinFactNeighborX="-40781" custLinFactNeighborY="22"/>
      <dgm:spPr/>
      <dgm:t>
        <a:bodyPr/>
        <a:lstStyle/>
        <a:p>
          <a:endParaRPr lang="en-US"/>
        </a:p>
      </dgm:t>
    </dgm:pt>
    <dgm:pt modelId="{ADDF1E6F-4172-48A4-9507-5C3B8509FF43}" type="pres">
      <dgm:prSet presAssocID="{A3DD7335-BB50-46EE-BF99-6C90EA2B1ADF}" presName="vSp" presStyleCnt="0"/>
      <dgm:spPr/>
    </dgm:pt>
    <dgm:pt modelId="{ECBC26A2-EDFE-47EF-A8ED-E51A74BF3117}" type="pres">
      <dgm:prSet presAssocID="{20137AFB-81A5-4104-A928-0367CF117B81}" presName="horFlow" presStyleCnt="0"/>
      <dgm:spPr/>
    </dgm:pt>
    <dgm:pt modelId="{DDA5BD20-96C9-4FB0-9554-14CDB35F3284}" type="pres">
      <dgm:prSet presAssocID="{20137AFB-81A5-4104-A928-0367CF117B81}" presName="bigChev" presStyleLbl="node1" presStyleIdx="4" presStyleCnt="5" custScaleX="431612" custScaleY="90780" custLinFactNeighborX="-20075" custLinFactNeighborY="22"/>
      <dgm:spPr/>
      <dgm:t>
        <a:bodyPr/>
        <a:lstStyle/>
        <a:p>
          <a:endParaRPr lang="en-US"/>
        </a:p>
      </dgm:t>
    </dgm:pt>
  </dgm:ptLst>
  <dgm:cxnLst>
    <dgm:cxn modelId="{608E85AB-6069-414C-8C45-6CB0E4E332CD}" type="presOf" srcId="{66FC6821-4790-4D99-8BB3-E8715D0C2F65}" destId="{9B07BCFB-96D2-4ECB-AE7D-29B5CCF6E60A}" srcOrd="0" destOrd="0" presId="urn:microsoft.com/office/officeart/2005/8/layout/lProcess3"/>
    <dgm:cxn modelId="{5407C1C9-E7D4-49DF-9CCA-949B0812B343}" type="presOf" srcId="{A3DD7335-BB50-46EE-BF99-6C90EA2B1ADF}" destId="{300D5150-4BCD-4512-8EB7-77A3AF7FFE5E}" srcOrd="0" destOrd="0" presId="urn:microsoft.com/office/officeart/2005/8/layout/lProcess3"/>
    <dgm:cxn modelId="{650148A8-703F-46CF-B492-CD06FFDAACE2}" srcId="{BD0445D8-96B1-435C-9AB8-5637418012D6}" destId="{9010599D-A935-4953-844E-625822D7DBE2}" srcOrd="0" destOrd="0" parTransId="{F96CCE8C-F79A-40F8-880D-BAB1B1B2746E}" sibTransId="{66A512F9-977E-4E29-957F-6341E832232C}"/>
    <dgm:cxn modelId="{123B8FB7-F356-4A6D-9739-DFDD0C00B646}" srcId="{BD0445D8-96B1-435C-9AB8-5637418012D6}" destId="{66FC6821-4790-4D99-8BB3-E8715D0C2F65}" srcOrd="2" destOrd="0" parTransId="{2F0D6B9E-E267-48C9-8382-51FEE9160328}" sibTransId="{9F3FAE4F-8C14-4E97-93B7-78FD4CAA5D5A}"/>
    <dgm:cxn modelId="{0D7B61F3-4F74-4241-9D20-B4F7935D61D9}" srcId="{BD0445D8-96B1-435C-9AB8-5637418012D6}" destId="{20137AFB-81A5-4104-A928-0367CF117B81}" srcOrd="4" destOrd="0" parTransId="{CFE6B140-ED17-49EF-9CFB-992C00D21181}" sibTransId="{372DF7D7-D1CD-49CF-937E-873914F2CBEB}"/>
    <dgm:cxn modelId="{4F154F18-BC56-4D37-AF33-C1D296D12409}" type="presOf" srcId="{BD0445D8-96B1-435C-9AB8-5637418012D6}" destId="{FBBC82FA-002A-4AC9-9F0D-406C19DC61EA}" srcOrd="0" destOrd="0" presId="urn:microsoft.com/office/officeart/2005/8/layout/lProcess3"/>
    <dgm:cxn modelId="{F20426DA-503B-4912-93ED-1B501974E528}" srcId="{9E72B09E-D37F-4C9B-8A7F-AE69EA6F86EB}" destId="{51A1B746-37FA-4D6F-99B3-86F7B4DE5D1E}" srcOrd="0" destOrd="0" parTransId="{81E3B72D-F675-41C2-A14C-DF167887F6F3}" sibTransId="{326ED58D-3A1A-4BF6-B5CD-33AA84A489C1}"/>
    <dgm:cxn modelId="{4063015C-B1A3-4593-9AEA-729FE862456A}" srcId="{9E72B09E-D37F-4C9B-8A7F-AE69EA6F86EB}" destId="{2EDC560A-6297-4911-BB62-CF42D7ED4DAD}" srcOrd="3" destOrd="0" parTransId="{3655BBD6-ED6C-4CD8-812A-1A51803C5054}" sibTransId="{9447AA30-BE0D-4EBD-8E9B-A08E6259B718}"/>
    <dgm:cxn modelId="{0363E8E2-BF9A-41DC-B50E-EAB3258C80B5}" type="presOf" srcId="{51A1B746-37FA-4D6F-99B3-86F7B4DE5D1E}" destId="{9F11A3F3-384A-478D-898E-B05CB1D92A59}" srcOrd="0" destOrd="0" presId="urn:microsoft.com/office/officeart/2005/8/layout/lProcess3"/>
    <dgm:cxn modelId="{B0E9F157-1950-491C-9905-CAF0A54C5890}" srcId="{9E72B09E-D37F-4C9B-8A7F-AE69EA6F86EB}" destId="{AE601E41-FBC2-4ADF-A4C5-C1F1305B6C5B}" srcOrd="2" destOrd="0" parTransId="{0624265C-D3C4-49B8-8DE0-7F752FE9CF07}" sibTransId="{3B3C7497-36BC-4245-85A1-F3F4A5E5A368}"/>
    <dgm:cxn modelId="{02A824D6-9AD8-4693-BFB6-50C85E41759A}" type="presOf" srcId="{6F7F7C2D-1C32-48FE-95BF-398A9DDAB2C9}" destId="{A659A3E2-7704-4526-8D14-E3A07248FF98}" srcOrd="0" destOrd="0" presId="urn:microsoft.com/office/officeart/2005/8/layout/lProcess3"/>
    <dgm:cxn modelId="{47168854-67EA-4F98-897C-8E83024364D2}" type="presOf" srcId="{537AE684-282F-405F-81B5-F44747AD696A}" destId="{477217B2-02C5-44D3-BF8F-653DF7692621}" srcOrd="0" destOrd="0" presId="urn:microsoft.com/office/officeart/2005/8/layout/lProcess3"/>
    <dgm:cxn modelId="{0370FFAA-A7EA-45E4-9476-1BB5D16BB585}" type="presOf" srcId="{9E72B09E-D37F-4C9B-8A7F-AE69EA6F86EB}" destId="{FEF5637C-62F8-484B-BA02-5B832DFE091A}" srcOrd="0" destOrd="0" presId="urn:microsoft.com/office/officeart/2005/8/layout/lProcess3"/>
    <dgm:cxn modelId="{08F2BA36-FC9C-4DFD-B11E-3F2FDF15DCDC}" srcId="{9E72B09E-D37F-4C9B-8A7F-AE69EA6F86EB}" destId="{706E1AF3-A317-4594-809E-FDD9B55CD2B5}" srcOrd="4" destOrd="0" parTransId="{82DF7D6A-5BF5-4F3F-9422-C6BF1D900F7D}" sibTransId="{B206F0E4-02DE-4C9A-8F9C-0E0599217996}"/>
    <dgm:cxn modelId="{B9632AF9-4B10-44AF-815A-F13CEDA36B34}" type="presOf" srcId="{AE601E41-FBC2-4ADF-A4C5-C1F1305B6C5B}" destId="{B23265F6-93E3-41E3-8BCE-7514CE3BE32A}" srcOrd="0" destOrd="0" presId="urn:microsoft.com/office/officeart/2005/8/layout/lProcess3"/>
    <dgm:cxn modelId="{94470E16-FFBD-4210-9F2C-5ECCE99D298C}" srcId="{BD0445D8-96B1-435C-9AB8-5637418012D6}" destId="{A3DD7335-BB50-46EE-BF99-6C90EA2B1ADF}" srcOrd="3" destOrd="0" parTransId="{2FA21880-7017-4D60-AFA1-51E95F2B7861}" sibTransId="{DBB72569-D625-4811-ABC2-F02FF8863BF9}"/>
    <dgm:cxn modelId="{212966E1-18B9-4FD1-9A58-094C21CC19DB}" srcId="{9010599D-A935-4953-844E-625822D7DBE2}" destId="{6F7F7C2D-1C32-48FE-95BF-398A9DDAB2C9}" srcOrd="0" destOrd="0" parTransId="{5513C588-A13A-41D9-BE18-D13CD7E2CCC3}" sibTransId="{468C08F8-7856-422C-924C-345D7B12BCA7}"/>
    <dgm:cxn modelId="{79CEBB01-946E-4977-ACF5-0717790BC697}" type="presOf" srcId="{706E1AF3-A317-4594-809E-FDD9B55CD2B5}" destId="{33842219-3696-4F86-BFA6-BF6E928C7CCF}" srcOrd="0" destOrd="0" presId="urn:microsoft.com/office/officeart/2005/8/layout/lProcess3"/>
    <dgm:cxn modelId="{1166B8CC-98F5-4167-B085-134CB9BD1342}" type="presOf" srcId="{2EDC560A-6297-4911-BB62-CF42D7ED4DAD}" destId="{5160450D-018D-4DC5-9294-02694F005F7A}" srcOrd="0" destOrd="0" presId="urn:microsoft.com/office/officeart/2005/8/layout/lProcess3"/>
    <dgm:cxn modelId="{66ECD834-BCD9-4447-975F-54ADEFD83C86}" srcId="{BD0445D8-96B1-435C-9AB8-5637418012D6}" destId="{9E72B09E-D37F-4C9B-8A7F-AE69EA6F86EB}" srcOrd="1" destOrd="0" parTransId="{6FE661E3-B0EF-4A94-B098-0DC67979D93E}" sibTransId="{51D2950A-3A60-4651-94F9-15BBDFDE4B82}"/>
    <dgm:cxn modelId="{61E4A5CD-CC4B-4752-9914-84AB1AB88717}" srcId="{9E72B09E-D37F-4C9B-8A7F-AE69EA6F86EB}" destId="{537AE684-282F-405F-81B5-F44747AD696A}" srcOrd="1" destOrd="0" parTransId="{A973EF7D-F6F3-4366-A081-D14B69846DB7}" sibTransId="{A234FE2A-23D8-463E-9A93-11F0697E2506}"/>
    <dgm:cxn modelId="{F73A08DD-B68B-4F40-871F-FE503AABF96A}" type="presOf" srcId="{9010599D-A935-4953-844E-625822D7DBE2}" destId="{73A487FB-FC51-4A6A-9ED9-C3D63027C4B9}" srcOrd="0" destOrd="0" presId="urn:microsoft.com/office/officeart/2005/8/layout/lProcess3"/>
    <dgm:cxn modelId="{4BC72CB9-ADEA-453F-A79B-8AA2BF5AAD54}" type="presOf" srcId="{20137AFB-81A5-4104-A928-0367CF117B81}" destId="{DDA5BD20-96C9-4FB0-9554-14CDB35F3284}" srcOrd="0" destOrd="0" presId="urn:microsoft.com/office/officeart/2005/8/layout/lProcess3"/>
    <dgm:cxn modelId="{C3D752FC-A1FF-4B21-9DB7-20051F88E727}" type="presParOf" srcId="{FBBC82FA-002A-4AC9-9F0D-406C19DC61EA}" destId="{9566A2CB-12C7-46B5-B542-263ED556260D}" srcOrd="0" destOrd="0" presId="urn:microsoft.com/office/officeart/2005/8/layout/lProcess3"/>
    <dgm:cxn modelId="{650FCB02-6BB4-40A0-B935-2AB619E4B031}" type="presParOf" srcId="{9566A2CB-12C7-46B5-B542-263ED556260D}" destId="{73A487FB-FC51-4A6A-9ED9-C3D63027C4B9}" srcOrd="0" destOrd="0" presId="urn:microsoft.com/office/officeart/2005/8/layout/lProcess3"/>
    <dgm:cxn modelId="{45D7B65D-101A-4A45-A0D8-DEAA6B9BD9D8}" type="presParOf" srcId="{9566A2CB-12C7-46B5-B542-263ED556260D}" destId="{476E6577-1BA1-49F7-AB60-9DF127589A03}" srcOrd="1" destOrd="0" presId="urn:microsoft.com/office/officeart/2005/8/layout/lProcess3"/>
    <dgm:cxn modelId="{E2A7FC1C-A144-4C7D-BD0E-0EC5E549A74D}" type="presParOf" srcId="{9566A2CB-12C7-46B5-B542-263ED556260D}" destId="{A659A3E2-7704-4526-8D14-E3A07248FF98}" srcOrd="2" destOrd="0" presId="urn:microsoft.com/office/officeart/2005/8/layout/lProcess3"/>
    <dgm:cxn modelId="{D10EE64A-CAF8-460C-A3C2-27B1AE5E2654}" type="presParOf" srcId="{FBBC82FA-002A-4AC9-9F0D-406C19DC61EA}" destId="{8D4FD268-EA33-4A7A-AB58-272920EAE649}" srcOrd="1" destOrd="0" presId="urn:microsoft.com/office/officeart/2005/8/layout/lProcess3"/>
    <dgm:cxn modelId="{6126D0F9-06A2-4AF6-A323-FB8B6B9D1E61}" type="presParOf" srcId="{FBBC82FA-002A-4AC9-9F0D-406C19DC61EA}" destId="{CCD3C6D7-37FA-44C8-9A82-0B551B21E3AB}" srcOrd="2" destOrd="0" presId="urn:microsoft.com/office/officeart/2005/8/layout/lProcess3"/>
    <dgm:cxn modelId="{1AC9A427-2BB0-4850-AB3F-84A80D23F33F}" type="presParOf" srcId="{CCD3C6D7-37FA-44C8-9A82-0B551B21E3AB}" destId="{FEF5637C-62F8-484B-BA02-5B832DFE091A}" srcOrd="0" destOrd="0" presId="urn:microsoft.com/office/officeart/2005/8/layout/lProcess3"/>
    <dgm:cxn modelId="{AB1AE7C1-8048-4A6D-8253-071E9AF22873}" type="presParOf" srcId="{CCD3C6D7-37FA-44C8-9A82-0B551B21E3AB}" destId="{B0CC5D74-0F24-4713-BAFA-811BE68F1CDB}" srcOrd="1" destOrd="0" presId="urn:microsoft.com/office/officeart/2005/8/layout/lProcess3"/>
    <dgm:cxn modelId="{406D1F03-068C-4760-A4C8-090A5FFCD4AF}" type="presParOf" srcId="{CCD3C6D7-37FA-44C8-9A82-0B551B21E3AB}" destId="{9F11A3F3-384A-478D-898E-B05CB1D92A59}" srcOrd="2" destOrd="0" presId="urn:microsoft.com/office/officeart/2005/8/layout/lProcess3"/>
    <dgm:cxn modelId="{E96C2E6E-07C1-454A-8F9A-5DD877123199}" type="presParOf" srcId="{CCD3C6D7-37FA-44C8-9A82-0B551B21E3AB}" destId="{55E44286-3695-4AD8-B71D-56EC385883D2}" srcOrd="3" destOrd="0" presId="urn:microsoft.com/office/officeart/2005/8/layout/lProcess3"/>
    <dgm:cxn modelId="{6EB73AC1-4C37-4F89-9E61-C61E30223112}" type="presParOf" srcId="{CCD3C6D7-37FA-44C8-9A82-0B551B21E3AB}" destId="{477217B2-02C5-44D3-BF8F-653DF7692621}" srcOrd="4" destOrd="0" presId="urn:microsoft.com/office/officeart/2005/8/layout/lProcess3"/>
    <dgm:cxn modelId="{72E5F916-84B8-40C6-9F17-8A124DBEAAD1}" type="presParOf" srcId="{CCD3C6D7-37FA-44C8-9A82-0B551B21E3AB}" destId="{1739AD41-51AA-47EB-A935-AA9DD6453E4D}" srcOrd="5" destOrd="0" presId="urn:microsoft.com/office/officeart/2005/8/layout/lProcess3"/>
    <dgm:cxn modelId="{670BECB4-CAE9-4DAF-AD41-E2B72A3D5E7E}" type="presParOf" srcId="{CCD3C6D7-37FA-44C8-9A82-0B551B21E3AB}" destId="{B23265F6-93E3-41E3-8BCE-7514CE3BE32A}" srcOrd="6" destOrd="0" presId="urn:microsoft.com/office/officeart/2005/8/layout/lProcess3"/>
    <dgm:cxn modelId="{157CAF35-1F19-48E9-A2BF-80EF6A650E0E}" type="presParOf" srcId="{CCD3C6D7-37FA-44C8-9A82-0B551B21E3AB}" destId="{7F0C9ACF-366D-41EC-B0BF-0B22ECBEE65D}" srcOrd="7" destOrd="0" presId="urn:microsoft.com/office/officeart/2005/8/layout/lProcess3"/>
    <dgm:cxn modelId="{C0C43AC2-E84F-4C1C-91DD-39D7A3C61A2B}" type="presParOf" srcId="{CCD3C6D7-37FA-44C8-9A82-0B551B21E3AB}" destId="{5160450D-018D-4DC5-9294-02694F005F7A}" srcOrd="8" destOrd="0" presId="urn:microsoft.com/office/officeart/2005/8/layout/lProcess3"/>
    <dgm:cxn modelId="{207D2351-C829-4E19-A915-6348ADEC51F7}" type="presParOf" srcId="{CCD3C6D7-37FA-44C8-9A82-0B551B21E3AB}" destId="{9EB13753-08D0-44DC-968E-70D6B6BFC3E2}" srcOrd="9" destOrd="0" presId="urn:microsoft.com/office/officeart/2005/8/layout/lProcess3"/>
    <dgm:cxn modelId="{55DFD5F4-FF57-4801-8B11-7C8088EBF376}" type="presParOf" srcId="{CCD3C6D7-37FA-44C8-9A82-0B551B21E3AB}" destId="{33842219-3696-4F86-BFA6-BF6E928C7CCF}" srcOrd="10" destOrd="0" presId="urn:microsoft.com/office/officeart/2005/8/layout/lProcess3"/>
    <dgm:cxn modelId="{5303F2F8-9176-4E1D-BEDF-7735E062F8D1}" type="presParOf" srcId="{FBBC82FA-002A-4AC9-9F0D-406C19DC61EA}" destId="{8B30F6EC-6C87-4B74-BD3A-A8BCE7C9B606}" srcOrd="3" destOrd="0" presId="urn:microsoft.com/office/officeart/2005/8/layout/lProcess3"/>
    <dgm:cxn modelId="{084943AC-9E08-4C4D-AC36-9002F49C7EE0}" type="presParOf" srcId="{FBBC82FA-002A-4AC9-9F0D-406C19DC61EA}" destId="{82C81046-3E29-48E3-90DE-5D294B9BCF02}" srcOrd="4" destOrd="0" presId="urn:microsoft.com/office/officeart/2005/8/layout/lProcess3"/>
    <dgm:cxn modelId="{B436A80E-AFED-4DB7-86E0-7114DCF415F4}" type="presParOf" srcId="{82C81046-3E29-48E3-90DE-5D294B9BCF02}" destId="{9B07BCFB-96D2-4ECB-AE7D-29B5CCF6E60A}" srcOrd="0" destOrd="0" presId="urn:microsoft.com/office/officeart/2005/8/layout/lProcess3"/>
    <dgm:cxn modelId="{0299E7A2-01E4-4CEE-B8C7-27BE4A7F7703}" type="presParOf" srcId="{FBBC82FA-002A-4AC9-9F0D-406C19DC61EA}" destId="{46D7B9E9-AD98-446C-A5F4-3551A0C80B9B}" srcOrd="5" destOrd="0" presId="urn:microsoft.com/office/officeart/2005/8/layout/lProcess3"/>
    <dgm:cxn modelId="{90335BE4-D78A-4CBD-8C82-FA7FBB378C21}" type="presParOf" srcId="{FBBC82FA-002A-4AC9-9F0D-406C19DC61EA}" destId="{FC74233A-99AA-4E07-B9CE-608221C050E6}" srcOrd="6" destOrd="0" presId="urn:microsoft.com/office/officeart/2005/8/layout/lProcess3"/>
    <dgm:cxn modelId="{51888540-5178-44E1-BBEB-FB6CF50CFD7A}" type="presParOf" srcId="{FC74233A-99AA-4E07-B9CE-608221C050E6}" destId="{300D5150-4BCD-4512-8EB7-77A3AF7FFE5E}" srcOrd="0" destOrd="0" presId="urn:microsoft.com/office/officeart/2005/8/layout/lProcess3"/>
    <dgm:cxn modelId="{CD1772AD-CC36-4A7A-851F-61772901DBBE}" type="presParOf" srcId="{FBBC82FA-002A-4AC9-9F0D-406C19DC61EA}" destId="{ADDF1E6F-4172-48A4-9507-5C3B8509FF43}" srcOrd="7" destOrd="0" presId="urn:microsoft.com/office/officeart/2005/8/layout/lProcess3"/>
    <dgm:cxn modelId="{EC1AC891-CE60-457E-BE68-7211B87367D2}" type="presParOf" srcId="{FBBC82FA-002A-4AC9-9F0D-406C19DC61EA}" destId="{ECBC26A2-EDFE-47EF-A8ED-E51A74BF3117}" srcOrd="8" destOrd="0" presId="urn:microsoft.com/office/officeart/2005/8/layout/lProcess3"/>
    <dgm:cxn modelId="{A8170142-DF17-4C5A-84C3-3982FC92088B}" type="presParOf" srcId="{ECBC26A2-EDFE-47EF-A8ED-E51A74BF3117}" destId="{DDA5BD20-96C9-4FB0-9554-14CDB35F3284}" srcOrd="0" destOrd="0" presId="urn:microsoft.com/office/officeart/2005/8/layout/lProcess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D0445D8-96B1-435C-9AB8-5637418012D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9010599D-A935-4953-844E-625822D7DBE2}">
      <dgm:prSet phldrT="[Text]" custT="1"/>
      <dgm:spPr>
        <a:solidFill>
          <a:schemeClr val="accent4"/>
        </a:solidFill>
      </dgm:spPr>
      <dgm:t>
        <a:bodyPr/>
        <a:lstStyle/>
        <a:p>
          <a:r>
            <a:rPr lang="en-US" sz="1000"/>
            <a:t>Response</a:t>
          </a:r>
        </a:p>
      </dgm:t>
    </dgm:pt>
    <dgm:pt modelId="{F96CCE8C-F79A-40F8-880D-BAB1B1B2746E}" type="parTrans" cxnId="{650148A8-703F-46CF-B492-CD06FFDAACE2}">
      <dgm:prSet/>
      <dgm:spPr/>
      <dgm:t>
        <a:bodyPr/>
        <a:lstStyle/>
        <a:p>
          <a:endParaRPr lang="en-US"/>
        </a:p>
      </dgm:t>
    </dgm:pt>
    <dgm:pt modelId="{66A512F9-977E-4E29-957F-6341E832232C}" type="sibTrans" cxnId="{650148A8-703F-46CF-B492-CD06FFDAACE2}">
      <dgm:prSet/>
      <dgm:spPr/>
      <dgm:t>
        <a:bodyPr/>
        <a:lstStyle/>
        <a:p>
          <a:endParaRPr lang="en-US"/>
        </a:p>
      </dgm:t>
    </dgm:pt>
    <dgm:pt modelId="{6F7F7C2D-1C32-48FE-95BF-398A9DDAB2C9}">
      <dgm:prSet phldrT="[Text]" custT="1"/>
      <dgm:spPr>
        <a:solidFill>
          <a:schemeClr val="accent4"/>
        </a:solidFill>
        <a:ln>
          <a:solidFill>
            <a:schemeClr val="bg1"/>
          </a:solidFill>
        </a:ln>
      </dgm:spPr>
      <dgm:t>
        <a:bodyPr/>
        <a:lstStyle/>
        <a:p>
          <a:r>
            <a:rPr lang="en-US" sz="1000">
              <a:solidFill>
                <a:schemeClr val="bg1"/>
              </a:solidFill>
            </a:rPr>
            <a:t>Recovery</a:t>
          </a:r>
        </a:p>
      </dgm:t>
    </dgm:pt>
    <dgm:pt modelId="{5513C588-A13A-41D9-BE18-D13CD7E2CCC3}" type="parTrans" cxnId="{212966E1-18B9-4FD1-9A58-094C21CC19DB}">
      <dgm:prSet/>
      <dgm:spPr/>
      <dgm:t>
        <a:bodyPr/>
        <a:lstStyle/>
        <a:p>
          <a:endParaRPr lang="en-US"/>
        </a:p>
      </dgm:t>
    </dgm:pt>
    <dgm:pt modelId="{468C08F8-7856-422C-924C-345D7B12BCA7}" type="sibTrans" cxnId="{212966E1-18B9-4FD1-9A58-094C21CC19DB}">
      <dgm:prSet/>
      <dgm:spPr/>
      <dgm:t>
        <a:bodyPr/>
        <a:lstStyle/>
        <a:p>
          <a:endParaRPr lang="en-US"/>
        </a:p>
      </dgm:t>
    </dgm:pt>
    <dgm:pt modelId="{9E72B09E-D37F-4C9B-8A7F-AE69EA6F86EB}">
      <dgm:prSet phldrT="[Text]" custT="1"/>
      <dgm:spPr>
        <a:solidFill>
          <a:schemeClr val="tx2"/>
        </a:solidFill>
      </dgm:spPr>
      <dgm:t>
        <a:bodyPr/>
        <a:lstStyle/>
        <a:p>
          <a:r>
            <a:rPr lang="en-US" sz="900"/>
            <a:t>Detection</a:t>
          </a:r>
        </a:p>
      </dgm:t>
    </dgm:pt>
    <dgm:pt modelId="{6FE661E3-B0EF-4A94-B098-0DC67979D93E}" type="parTrans" cxnId="{66ECD834-BCD9-4447-975F-54ADEFD83C86}">
      <dgm:prSet/>
      <dgm:spPr/>
      <dgm:t>
        <a:bodyPr/>
        <a:lstStyle/>
        <a:p>
          <a:endParaRPr lang="en-US"/>
        </a:p>
      </dgm:t>
    </dgm:pt>
    <dgm:pt modelId="{51D2950A-3A60-4651-94F9-15BBDFDE4B82}" type="sibTrans" cxnId="{66ECD834-BCD9-4447-975F-54ADEFD83C86}">
      <dgm:prSet/>
      <dgm:spPr/>
      <dgm:t>
        <a:bodyPr/>
        <a:lstStyle/>
        <a:p>
          <a:endParaRPr lang="en-US"/>
        </a:p>
      </dgm:t>
    </dgm:pt>
    <dgm:pt modelId="{51A1B746-37FA-4D6F-99B3-86F7B4DE5D1E}">
      <dgm:prSet phldrT="[Text]" custT="1"/>
      <dgm:spPr>
        <a:solidFill>
          <a:schemeClr val="tx2"/>
        </a:solidFill>
        <a:ln>
          <a:solidFill>
            <a:schemeClr val="bg1"/>
          </a:solidFill>
        </a:ln>
      </dgm:spPr>
      <dgm:t>
        <a:bodyPr/>
        <a:lstStyle/>
        <a:p>
          <a:r>
            <a:rPr lang="en-US" sz="900">
              <a:solidFill>
                <a:schemeClr val="bg1"/>
              </a:solidFill>
            </a:rPr>
            <a:t>Verification</a:t>
          </a:r>
        </a:p>
      </dgm:t>
    </dgm:pt>
    <dgm:pt modelId="{81E3B72D-F675-41C2-A14C-DF167887F6F3}" type="parTrans" cxnId="{F20426DA-503B-4912-93ED-1B501974E528}">
      <dgm:prSet/>
      <dgm:spPr/>
      <dgm:t>
        <a:bodyPr/>
        <a:lstStyle/>
        <a:p>
          <a:endParaRPr lang="en-US"/>
        </a:p>
      </dgm:t>
    </dgm:pt>
    <dgm:pt modelId="{326ED58D-3A1A-4BF6-B5CD-33AA84A489C1}" type="sibTrans" cxnId="{F20426DA-503B-4912-93ED-1B501974E528}">
      <dgm:prSet/>
      <dgm:spPr/>
      <dgm:t>
        <a:bodyPr/>
        <a:lstStyle/>
        <a:p>
          <a:endParaRPr lang="en-US"/>
        </a:p>
      </dgm:t>
    </dgm:pt>
    <dgm:pt modelId="{66FC6821-4790-4D99-8BB3-E8715D0C2F65}">
      <dgm:prSet phldrT="[Text]" custT="1"/>
      <dgm:spPr>
        <a:solidFill>
          <a:schemeClr val="accent3"/>
        </a:solidFill>
      </dgm:spPr>
      <dgm:t>
        <a:bodyPr/>
        <a:lstStyle/>
        <a:p>
          <a:pPr algn="ctr"/>
          <a:r>
            <a:rPr lang="en-US" sz="900"/>
            <a:t>Roadway Clearance Time</a:t>
          </a:r>
        </a:p>
      </dgm:t>
    </dgm:pt>
    <dgm:pt modelId="{2F0D6B9E-E267-48C9-8382-51FEE9160328}" type="parTrans" cxnId="{123B8FB7-F356-4A6D-9739-DFDD0C00B646}">
      <dgm:prSet/>
      <dgm:spPr/>
      <dgm:t>
        <a:bodyPr/>
        <a:lstStyle/>
        <a:p>
          <a:endParaRPr lang="en-US"/>
        </a:p>
      </dgm:t>
    </dgm:pt>
    <dgm:pt modelId="{9F3FAE4F-8C14-4E97-93B7-78FD4CAA5D5A}" type="sibTrans" cxnId="{123B8FB7-F356-4A6D-9739-DFDD0C00B646}">
      <dgm:prSet/>
      <dgm:spPr/>
      <dgm:t>
        <a:bodyPr/>
        <a:lstStyle/>
        <a:p>
          <a:endParaRPr lang="en-US"/>
        </a:p>
      </dgm:t>
    </dgm:pt>
    <dgm:pt modelId="{706E1AF3-A317-4594-809E-FDD9B55CD2B5}">
      <dgm:prSet custT="1"/>
      <dgm:spPr>
        <a:solidFill>
          <a:schemeClr val="tx2"/>
        </a:solidFill>
        <a:ln>
          <a:solidFill>
            <a:schemeClr val="bg1"/>
          </a:solidFill>
        </a:ln>
      </dgm:spPr>
      <dgm:t>
        <a:bodyPr/>
        <a:lstStyle/>
        <a:p>
          <a:r>
            <a:rPr lang="en-US" sz="900">
              <a:solidFill>
                <a:schemeClr val="bg1"/>
              </a:solidFill>
            </a:rPr>
            <a:t>Traffic Returns to Normal</a:t>
          </a:r>
        </a:p>
      </dgm:t>
    </dgm:pt>
    <dgm:pt modelId="{82DF7D6A-5BF5-4F3F-9422-C6BF1D900F7D}" type="parTrans" cxnId="{08F2BA36-FC9C-4DFD-B11E-3F2FDF15DCDC}">
      <dgm:prSet/>
      <dgm:spPr/>
      <dgm:t>
        <a:bodyPr/>
        <a:lstStyle/>
        <a:p>
          <a:endParaRPr lang="en-US"/>
        </a:p>
      </dgm:t>
    </dgm:pt>
    <dgm:pt modelId="{B206F0E4-02DE-4C9A-8F9C-0E0599217996}" type="sibTrans" cxnId="{08F2BA36-FC9C-4DFD-B11E-3F2FDF15DCDC}">
      <dgm:prSet/>
      <dgm:spPr/>
      <dgm:t>
        <a:bodyPr/>
        <a:lstStyle/>
        <a:p>
          <a:endParaRPr lang="en-US"/>
        </a:p>
      </dgm:t>
    </dgm:pt>
    <dgm:pt modelId="{A3DD7335-BB50-46EE-BF99-6C90EA2B1ADF}">
      <dgm:prSet phldrT="[Text]" custT="1"/>
      <dgm:spPr>
        <a:solidFill>
          <a:schemeClr val="accent3"/>
        </a:solidFill>
      </dgm:spPr>
      <dgm:t>
        <a:bodyPr/>
        <a:lstStyle/>
        <a:p>
          <a:r>
            <a:rPr lang="en-US" sz="900"/>
            <a:t>Incident Clearance Time</a:t>
          </a:r>
        </a:p>
      </dgm:t>
    </dgm:pt>
    <dgm:pt modelId="{2FA21880-7017-4D60-AFA1-51E95F2B7861}" type="parTrans" cxnId="{94470E16-FFBD-4210-9F2C-5ECCE99D298C}">
      <dgm:prSet/>
      <dgm:spPr/>
      <dgm:t>
        <a:bodyPr/>
        <a:lstStyle/>
        <a:p>
          <a:endParaRPr lang="en-US"/>
        </a:p>
      </dgm:t>
    </dgm:pt>
    <dgm:pt modelId="{DBB72569-D625-4811-ABC2-F02FF8863BF9}" type="sibTrans" cxnId="{94470E16-FFBD-4210-9F2C-5ECCE99D298C}">
      <dgm:prSet/>
      <dgm:spPr/>
      <dgm:t>
        <a:bodyPr/>
        <a:lstStyle/>
        <a:p>
          <a:endParaRPr lang="en-US"/>
        </a:p>
      </dgm:t>
    </dgm:pt>
    <dgm:pt modelId="{AE601E41-FBC2-4ADF-A4C5-C1F1305B6C5B}">
      <dgm:prSet custT="1"/>
      <dgm:spPr>
        <a:solidFill>
          <a:schemeClr val="tx2"/>
        </a:solidFill>
        <a:ln>
          <a:solidFill>
            <a:schemeClr val="bg1"/>
          </a:solidFill>
        </a:ln>
      </dgm:spPr>
      <dgm:t>
        <a:bodyPr/>
        <a:lstStyle/>
        <a:p>
          <a:r>
            <a:rPr lang="en-US" sz="900">
              <a:solidFill>
                <a:schemeClr val="bg1"/>
              </a:solidFill>
            </a:rPr>
            <a:t>Open Roadway</a:t>
          </a:r>
        </a:p>
      </dgm:t>
    </dgm:pt>
    <dgm:pt modelId="{0624265C-D3C4-49B8-8DE0-7F752FE9CF07}" type="parTrans" cxnId="{B0E9F157-1950-491C-9905-CAF0A54C5890}">
      <dgm:prSet/>
      <dgm:spPr/>
      <dgm:t>
        <a:bodyPr/>
        <a:lstStyle/>
        <a:p>
          <a:endParaRPr lang="en-US"/>
        </a:p>
      </dgm:t>
    </dgm:pt>
    <dgm:pt modelId="{3B3C7497-36BC-4245-85A1-F3F4A5E5A368}" type="sibTrans" cxnId="{B0E9F157-1950-491C-9905-CAF0A54C5890}">
      <dgm:prSet/>
      <dgm:spPr/>
      <dgm:t>
        <a:bodyPr/>
        <a:lstStyle/>
        <a:p>
          <a:endParaRPr lang="en-US"/>
        </a:p>
      </dgm:t>
    </dgm:pt>
    <dgm:pt modelId="{537AE684-282F-405F-81B5-F44747AD696A}">
      <dgm:prSet phldrT="[Text]" custT="1"/>
      <dgm:spPr>
        <a:solidFill>
          <a:schemeClr val="tx2"/>
        </a:solidFill>
        <a:ln>
          <a:solidFill>
            <a:schemeClr val="bg1"/>
          </a:solidFill>
        </a:ln>
      </dgm:spPr>
      <dgm:t>
        <a:bodyPr/>
        <a:lstStyle/>
        <a:p>
          <a:r>
            <a:rPr lang="en-US" sz="900">
              <a:solidFill>
                <a:schemeClr val="bg1"/>
              </a:solidFill>
            </a:rPr>
            <a:t>Size Up</a:t>
          </a:r>
        </a:p>
      </dgm:t>
    </dgm:pt>
    <dgm:pt modelId="{A234FE2A-23D8-463E-9A93-11F0697E2506}" type="sibTrans" cxnId="{61E4A5CD-CC4B-4752-9914-84AB1AB88717}">
      <dgm:prSet/>
      <dgm:spPr/>
      <dgm:t>
        <a:bodyPr/>
        <a:lstStyle/>
        <a:p>
          <a:endParaRPr lang="en-US"/>
        </a:p>
      </dgm:t>
    </dgm:pt>
    <dgm:pt modelId="{A973EF7D-F6F3-4366-A081-D14B69846DB7}" type="parTrans" cxnId="{61E4A5CD-CC4B-4752-9914-84AB1AB88717}">
      <dgm:prSet/>
      <dgm:spPr/>
      <dgm:t>
        <a:bodyPr/>
        <a:lstStyle/>
        <a:p>
          <a:endParaRPr lang="en-US"/>
        </a:p>
      </dgm:t>
    </dgm:pt>
    <dgm:pt modelId="{2EDC560A-6297-4911-BB62-CF42D7ED4DAD}">
      <dgm:prSet custT="1"/>
      <dgm:spPr>
        <a:solidFill>
          <a:schemeClr val="tx2"/>
        </a:solidFill>
        <a:ln>
          <a:solidFill>
            <a:schemeClr val="bg1"/>
          </a:solidFill>
        </a:ln>
      </dgm:spPr>
      <dgm:t>
        <a:bodyPr/>
        <a:lstStyle/>
        <a:p>
          <a:r>
            <a:rPr lang="en-US" sz="900">
              <a:solidFill>
                <a:schemeClr val="bg1"/>
              </a:solidFill>
            </a:rPr>
            <a:t>Clear Scene</a:t>
          </a:r>
        </a:p>
      </dgm:t>
    </dgm:pt>
    <dgm:pt modelId="{3655BBD6-ED6C-4CD8-812A-1A51803C5054}" type="parTrans" cxnId="{4063015C-B1A3-4593-9AEA-729FE862456A}">
      <dgm:prSet/>
      <dgm:spPr/>
      <dgm:t>
        <a:bodyPr/>
        <a:lstStyle/>
        <a:p>
          <a:endParaRPr lang="en-US"/>
        </a:p>
      </dgm:t>
    </dgm:pt>
    <dgm:pt modelId="{9447AA30-BE0D-4EBD-8E9B-A08E6259B718}" type="sibTrans" cxnId="{4063015C-B1A3-4593-9AEA-729FE862456A}">
      <dgm:prSet/>
      <dgm:spPr/>
      <dgm:t>
        <a:bodyPr/>
        <a:lstStyle/>
        <a:p>
          <a:endParaRPr lang="en-US"/>
        </a:p>
      </dgm:t>
    </dgm:pt>
    <dgm:pt modelId="{20137AFB-81A5-4104-A928-0367CF117B81}">
      <dgm:prSet phldrT="[Text]" custT="1"/>
      <dgm:spPr>
        <a:solidFill>
          <a:schemeClr val="tx1"/>
        </a:solidFill>
      </dgm:spPr>
      <dgm:t>
        <a:bodyPr/>
        <a:lstStyle/>
        <a:p>
          <a:r>
            <a:rPr lang="en-US" sz="900"/>
            <a:t>Total Incident Time</a:t>
          </a:r>
        </a:p>
      </dgm:t>
    </dgm:pt>
    <dgm:pt modelId="{CFE6B140-ED17-49EF-9CFB-992C00D21181}" type="parTrans" cxnId="{0D7B61F3-4F74-4241-9D20-B4F7935D61D9}">
      <dgm:prSet/>
      <dgm:spPr/>
      <dgm:t>
        <a:bodyPr/>
        <a:lstStyle/>
        <a:p>
          <a:endParaRPr lang="en-US"/>
        </a:p>
      </dgm:t>
    </dgm:pt>
    <dgm:pt modelId="{372DF7D7-D1CD-49CF-937E-873914F2CBEB}" type="sibTrans" cxnId="{0D7B61F3-4F74-4241-9D20-B4F7935D61D9}">
      <dgm:prSet/>
      <dgm:spPr/>
      <dgm:t>
        <a:bodyPr/>
        <a:lstStyle/>
        <a:p>
          <a:endParaRPr lang="en-US"/>
        </a:p>
      </dgm:t>
    </dgm:pt>
    <dgm:pt modelId="{FBBC82FA-002A-4AC9-9F0D-406C19DC61EA}" type="pres">
      <dgm:prSet presAssocID="{BD0445D8-96B1-435C-9AB8-5637418012D6}" presName="Name0" presStyleCnt="0">
        <dgm:presLayoutVars>
          <dgm:chPref val="3"/>
          <dgm:dir/>
          <dgm:animLvl val="lvl"/>
          <dgm:resizeHandles/>
        </dgm:presLayoutVars>
      </dgm:prSet>
      <dgm:spPr/>
      <dgm:t>
        <a:bodyPr/>
        <a:lstStyle/>
        <a:p>
          <a:endParaRPr lang="en-US"/>
        </a:p>
      </dgm:t>
    </dgm:pt>
    <dgm:pt modelId="{9566A2CB-12C7-46B5-B542-263ED556260D}" type="pres">
      <dgm:prSet presAssocID="{9010599D-A935-4953-844E-625822D7DBE2}" presName="horFlow" presStyleCnt="0"/>
      <dgm:spPr/>
    </dgm:pt>
    <dgm:pt modelId="{73A487FB-FC51-4A6A-9ED9-C3D63027C4B9}" type="pres">
      <dgm:prSet presAssocID="{9010599D-A935-4953-844E-625822D7DBE2}" presName="bigChev" presStyleLbl="node1" presStyleIdx="0" presStyleCnt="5" custScaleX="184854" custScaleY="82645"/>
      <dgm:spPr/>
      <dgm:t>
        <a:bodyPr/>
        <a:lstStyle/>
        <a:p>
          <a:endParaRPr lang="en-US"/>
        </a:p>
      </dgm:t>
    </dgm:pt>
    <dgm:pt modelId="{476E6577-1BA1-49F7-AB60-9DF127589A03}" type="pres">
      <dgm:prSet presAssocID="{5513C588-A13A-41D9-BE18-D13CD7E2CCC3}" presName="parTrans" presStyleCnt="0"/>
      <dgm:spPr/>
    </dgm:pt>
    <dgm:pt modelId="{A659A3E2-7704-4526-8D14-E3A07248FF98}" type="pres">
      <dgm:prSet presAssocID="{6F7F7C2D-1C32-48FE-95BF-398A9DDAB2C9}" presName="node" presStyleLbl="alignAccFollowNode1" presStyleIdx="0" presStyleCnt="6" custScaleX="226058">
        <dgm:presLayoutVars>
          <dgm:bulletEnabled val="1"/>
        </dgm:presLayoutVars>
      </dgm:prSet>
      <dgm:spPr/>
      <dgm:t>
        <a:bodyPr/>
        <a:lstStyle/>
        <a:p>
          <a:endParaRPr lang="en-US"/>
        </a:p>
      </dgm:t>
    </dgm:pt>
    <dgm:pt modelId="{8D4FD268-EA33-4A7A-AB58-272920EAE649}" type="pres">
      <dgm:prSet presAssocID="{9010599D-A935-4953-844E-625822D7DBE2}" presName="vSp" presStyleCnt="0"/>
      <dgm:spPr/>
    </dgm:pt>
    <dgm:pt modelId="{CCD3C6D7-37FA-44C8-9A82-0B551B21E3AB}" type="pres">
      <dgm:prSet presAssocID="{9E72B09E-D37F-4C9B-8A7F-AE69EA6F86EB}" presName="horFlow" presStyleCnt="0"/>
      <dgm:spPr/>
    </dgm:pt>
    <dgm:pt modelId="{FEF5637C-62F8-484B-BA02-5B832DFE091A}" type="pres">
      <dgm:prSet presAssocID="{9E72B09E-D37F-4C9B-8A7F-AE69EA6F86EB}" presName="bigChev" presStyleLbl="node1" presStyleIdx="1" presStyleCnt="5" custScaleX="75561" custScaleY="82645" custLinFactNeighborX="-55151"/>
      <dgm:spPr/>
      <dgm:t>
        <a:bodyPr/>
        <a:lstStyle/>
        <a:p>
          <a:endParaRPr lang="en-US"/>
        </a:p>
      </dgm:t>
    </dgm:pt>
    <dgm:pt modelId="{B0CC5D74-0F24-4713-BAFA-811BE68F1CDB}" type="pres">
      <dgm:prSet presAssocID="{81E3B72D-F675-41C2-A14C-DF167887F6F3}" presName="parTrans" presStyleCnt="0"/>
      <dgm:spPr/>
    </dgm:pt>
    <dgm:pt modelId="{9F11A3F3-384A-478D-898E-B05CB1D92A59}" type="pres">
      <dgm:prSet presAssocID="{51A1B746-37FA-4D6F-99B3-86F7B4DE5D1E}" presName="node" presStyleLbl="alignAccFollowNode1" presStyleIdx="1" presStyleCnt="6" custScaleX="96320">
        <dgm:presLayoutVars>
          <dgm:bulletEnabled val="1"/>
        </dgm:presLayoutVars>
      </dgm:prSet>
      <dgm:spPr/>
      <dgm:t>
        <a:bodyPr/>
        <a:lstStyle/>
        <a:p>
          <a:endParaRPr lang="en-US"/>
        </a:p>
      </dgm:t>
    </dgm:pt>
    <dgm:pt modelId="{55E44286-3695-4AD8-B71D-56EC385883D2}" type="pres">
      <dgm:prSet presAssocID="{326ED58D-3A1A-4BF6-B5CD-33AA84A489C1}" presName="sibTrans" presStyleCnt="0"/>
      <dgm:spPr/>
    </dgm:pt>
    <dgm:pt modelId="{477217B2-02C5-44D3-BF8F-653DF7692621}" type="pres">
      <dgm:prSet presAssocID="{537AE684-282F-405F-81B5-F44747AD696A}" presName="node" presStyleLbl="alignAccFollowNode1" presStyleIdx="2" presStyleCnt="6" custScaleX="63514">
        <dgm:presLayoutVars>
          <dgm:bulletEnabled val="1"/>
        </dgm:presLayoutVars>
      </dgm:prSet>
      <dgm:spPr/>
      <dgm:t>
        <a:bodyPr/>
        <a:lstStyle/>
        <a:p>
          <a:endParaRPr lang="en-US"/>
        </a:p>
      </dgm:t>
    </dgm:pt>
    <dgm:pt modelId="{1739AD41-51AA-47EB-A935-AA9DD6453E4D}" type="pres">
      <dgm:prSet presAssocID="{A234FE2A-23D8-463E-9A93-11F0697E2506}" presName="sibTrans" presStyleCnt="0"/>
      <dgm:spPr/>
    </dgm:pt>
    <dgm:pt modelId="{B23265F6-93E3-41E3-8BCE-7514CE3BE32A}" type="pres">
      <dgm:prSet presAssocID="{AE601E41-FBC2-4ADF-A4C5-C1F1305B6C5B}" presName="node" presStyleLbl="alignAccFollowNode1" presStyleIdx="3" presStyleCnt="6" custScaleX="153193">
        <dgm:presLayoutVars>
          <dgm:bulletEnabled val="1"/>
        </dgm:presLayoutVars>
      </dgm:prSet>
      <dgm:spPr/>
      <dgm:t>
        <a:bodyPr/>
        <a:lstStyle/>
        <a:p>
          <a:endParaRPr lang="en-US"/>
        </a:p>
      </dgm:t>
    </dgm:pt>
    <dgm:pt modelId="{7F0C9ACF-366D-41EC-B0BF-0B22ECBEE65D}" type="pres">
      <dgm:prSet presAssocID="{3B3C7497-36BC-4245-85A1-F3F4A5E5A368}" presName="sibTrans" presStyleCnt="0"/>
      <dgm:spPr/>
    </dgm:pt>
    <dgm:pt modelId="{5160450D-018D-4DC5-9294-02694F005F7A}" type="pres">
      <dgm:prSet presAssocID="{2EDC560A-6297-4911-BB62-CF42D7ED4DAD}" presName="node" presStyleLbl="alignAccFollowNode1" presStyleIdx="4" presStyleCnt="6" custScaleX="86989">
        <dgm:presLayoutVars>
          <dgm:bulletEnabled val="1"/>
        </dgm:presLayoutVars>
      </dgm:prSet>
      <dgm:spPr/>
      <dgm:t>
        <a:bodyPr/>
        <a:lstStyle/>
        <a:p>
          <a:endParaRPr lang="en-US"/>
        </a:p>
      </dgm:t>
    </dgm:pt>
    <dgm:pt modelId="{9EB13753-08D0-44DC-968E-70D6B6BFC3E2}" type="pres">
      <dgm:prSet presAssocID="{9447AA30-BE0D-4EBD-8E9B-A08E6259B718}" presName="sibTrans" presStyleCnt="0"/>
      <dgm:spPr/>
    </dgm:pt>
    <dgm:pt modelId="{33842219-3696-4F86-BFA6-BF6E928C7CCF}" type="pres">
      <dgm:prSet presAssocID="{706E1AF3-A317-4594-809E-FDD9B55CD2B5}" presName="node" presStyleLbl="alignAccFollowNode1" presStyleIdx="5" presStyleCnt="6">
        <dgm:presLayoutVars>
          <dgm:bulletEnabled val="1"/>
        </dgm:presLayoutVars>
      </dgm:prSet>
      <dgm:spPr/>
      <dgm:t>
        <a:bodyPr/>
        <a:lstStyle/>
        <a:p>
          <a:endParaRPr lang="en-US"/>
        </a:p>
      </dgm:t>
    </dgm:pt>
    <dgm:pt modelId="{8B30F6EC-6C87-4B74-BD3A-A8BCE7C9B606}" type="pres">
      <dgm:prSet presAssocID="{9E72B09E-D37F-4C9B-8A7F-AE69EA6F86EB}" presName="vSp" presStyleCnt="0"/>
      <dgm:spPr/>
    </dgm:pt>
    <dgm:pt modelId="{82C81046-3E29-48E3-90DE-5D294B9BCF02}" type="pres">
      <dgm:prSet presAssocID="{66FC6821-4790-4D99-8BB3-E8715D0C2F65}" presName="horFlow" presStyleCnt="0"/>
      <dgm:spPr/>
    </dgm:pt>
    <dgm:pt modelId="{9B07BCFB-96D2-4ECB-AE7D-29B5CCF6E60A}" type="pres">
      <dgm:prSet presAssocID="{66FC6821-4790-4D99-8BB3-E8715D0C2F65}" presName="bigChev" presStyleLbl="node1" presStyleIdx="2" presStyleCnt="5" custScaleX="301581" custScaleY="91464" custLinFactNeighborX="-18641" custLinFactNeighborY="-1792"/>
      <dgm:spPr/>
      <dgm:t>
        <a:bodyPr/>
        <a:lstStyle/>
        <a:p>
          <a:endParaRPr lang="en-US"/>
        </a:p>
      </dgm:t>
    </dgm:pt>
    <dgm:pt modelId="{46D7B9E9-AD98-446C-A5F4-3551A0C80B9B}" type="pres">
      <dgm:prSet presAssocID="{66FC6821-4790-4D99-8BB3-E8715D0C2F65}" presName="vSp" presStyleCnt="0"/>
      <dgm:spPr/>
    </dgm:pt>
    <dgm:pt modelId="{FC74233A-99AA-4E07-B9CE-608221C050E6}" type="pres">
      <dgm:prSet presAssocID="{A3DD7335-BB50-46EE-BF99-6C90EA2B1ADF}" presName="horFlow" presStyleCnt="0"/>
      <dgm:spPr/>
    </dgm:pt>
    <dgm:pt modelId="{300D5150-4BCD-4512-8EB7-77A3AF7FFE5E}" type="pres">
      <dgm:prSet presAssocID="{A3DD7335-BB50-46EE-BF99-6C90EA2B1ADF}" presName="bigChev" presStyleLbl="node1" presStyleIdx="3" presStyleCnt="5" custScaleX="360577" custScaleY="90780" custLinFactNeighborX="-40781" custLinFactNeighborY="22"/>
      <dgm:spPr/>
      <dgm:t>
        <a:bodyPr/>
        <a:lstStyle/>
        <a:p>
          <a:endParaRPr lang="en-US"/>
        </a:p>
      </dgm:t>
    </dgm:pt>
    <dgm:pt modelId="{ADDF1E6F-4172-48A4-9507-5C3B8509FF43}" type="pres">
      <dgm:prSet presAssocID="{A3DD7335-BB50-46EE-BF99-6C90EA2B1ADF}" presName="vSp" presStyleCnt="0"/>
      <dgm:spPr/>
    </dgm:pt>
    <dgm:pt modelId="{ECBC26A2-EDFE-47EF-A8ED-E51A74BF3117}" type="pres">
      <dgm:prSet presAssocID="{20137AFB-81A5-4104-A928-0367CF117B81}" presName="horFlow" presStyleCnt="0"/>
      <dgm:spPr/>
    </dgm:pt>
    <dgm:pt modelId="{DDA5BD20-96C9-4FB0-9554-14CDB35F3284}" type="pres">
      <dgm:prSet presAssocID="{20137AFB-81A5-4104-A928-0367CF117B81}" presName="bigChev" presStyleLbl="node1" presStyleIdx="4" presStyleCnt="5" custScaleX="431612" custScaleY="90780" custLinFactNeighborX="-20075" custLinFactNeighborY="22"/>
      <dgm:spPr/>
      <dgm:t>
        <a:bodyPr/>
        <a:lstStyle/>
        <a:p>
          <a:endParaRPr lang="en-US"/>
        </a:p>
      </dgm:t>
    </dgm:pt>
  </dgm:ptLst>
  <dgm:cxnLst>
    <dgm:cxn modelId="{608E85AB-6069-414C-8C45-6CB0E4E332CD}" type="presOf" srcId="{66FC6821-4790-4D99-8BB3-E8715D0C2F65}" destId="{9B07BCFB-96D2-4ECB-AE7D-29B5CCF6E60A}" srcOrd="0" destOrd="0" presId="urn:microsoft.com/office/officeart/2005/8/layout/lProcess3"/>
    <dgm:cxn modelId="{5407C1C9-E7D4-49DF-9CCA-949B0812B343}" type="presOf" srcId="{A3DD7335-BB50-46EE-BF99-6C90EA2B1ADF}" destId="{300D5150-4BCD-4512-8EB7-77A3AF7FFE5E}" srcOrd="0" destOrd="0" presId="urn:microsoft.com/office/officeart/2005/8/layout/lProcess3"/>
    <dgm:cxn modelId="{650148A8-703F-46CF-B492-CD06FFDAACE2}" srcId="{BD0445D8-96B1-435C-9AB8-5637418012D6}" destId="{9010599D-A935-4953-844E-625822D7DBE2}" srcOrd="0" destOrd="0" parTransId="{F96CCE8C-F79A-40F8-880D-BAB1B1B2746E}" sibTransId="{66A512F9-977E-4E29-957F-6341E832232C}"/>
    <dgm:cxn modelId="{123B8FB7-F356-4A6D-9739-DFDD0C00B646}" srcId="{BD0445D8-96B1-435C-9AB8-5637418012D6}" destId="{66FC6821-4790-4D99-8BB3-E8715D0C2F65}" srcOrd="2" destOrd="0" parTransId="{2F0D6B9E-E267-48C9-8382-51FEE9160328}" sibTransId="{9F3FAE4F-8C14-4E97-93B7-78FD4CAA5D5A}"/>
    <dgm:cxn modelId="{0D7B61F3-4F74-4241-9D20-B4F7935D61D9}" srcId="{BD0445D8-96B1-435C-9AB8-5637418012D6}" destId="{20137AFB-81A5-4104-A928-0367CF117B81}" srcOrd="4" destOrd="0" parTransId="{CFE6B140-ED17-49EF-9CFB-992C00D21181}" sibTransId="{372DF7D7-D1CD-49CF-937E-873914F2CBEB}"/>
    <dgm:cxn modelId="{4F154F18-BC56-4D37-AF33-C1D296D12409}" type="presOf" srcId="{BD0445D8-96B1-435C-9AB8-5637418012D6}" destId="{FBBC82FA-002A-4AC9-9F0D-406C19DC61EA}" srcOrd="0" destOrd="0" presId="urn:microsoft.com/office/officeart/2005/8/layout/lProcess3"/>
    <dgm:cxn modelId="{F20426DA-503B-4912-93ED-1B501974E528}" srcId="{9E72B09E-D37F-4C9B-8A7F-AE69EA6F86EB}" destId="{51A1B746-37FA-4D6F-99B3-86F7B4DE5D1E}" srcOrd="0" destOrd="0" parTransId="{81E3B72D-F675-41C2-A14C-DF167887F6F3}" sibTransId="{326ED58D-3A1A-4BF6-B5CD-33AA84A489C1}"/>
    <dgm:cxn modelId="{4063015C-B1A3-4593-9AEA-729FE862456A}" srcId="{9E72B09E-D37F-4C9B-8A7F-AE69EA6F86EB}" destId="{2EDC560A-6297-4911-BB62-CF42D7ED4DAD}" srcOrd="3" destOrd="0" parTransId="{3655BBD6-ED6C-4CD8-812A-1A51803C5054}" sibTransId="{9447AA30-BE0D-4EBD-8E9B-A08E6259B718}"/>
    <dgm:cxn modelId="{0363E8E2-BF9A-41DC-B50E-EAB3258C80B5}" type="presOf" srcId="{51A1B746-37FA-4D6F-99B3-86F7B4DE5D1E}" destId="{9F11A3F3-384A-478D-898E-B05CB1D92A59}" srcOrd="0" destOrd="0" presId="urn:microsoft.com/office/officeart/2005/8/layout/lProcess3"/>
    <dgm:cxn modelId="{B0E9F157-1950-491C-9905-CAF0A54C5890}" srcId="{9E72B09E-D37F-4C9B-8A7F-AE69EA6F86EB}" destId="{AE601E41-FBC2-4ADF-A4C5-C1F1305B6C5B}" srcOrd="2" destOrd="0" parTransId="{0624265C-D3C4-49B8-8DE0-7F752FE9CF07}" sibTransId="{3B3C7497-36BC-4245-85A1-F3F4A5E5A368}"/>
    <dgm:cxn modelId="{02A824D6-9AD8-4693-BFB6-50C85E41759A}" type="presOf" srcId="{6F7F7C2D-1C32-48FE-95BF-398A9DDAB2C9}" destId="{A659A3E2-7704-4526-8D14-E3A07248FF98}" srcOrd="0" destOrd="0" presId="urn:microsoft.com/office/officeart/2005/8/layout/lProcess3"/>
    <dgm:cxn modelId="{47168854-67EA-4F98-897C-8E83024364D2}" type="presOf" srcId="{537AE684-282F-405F-81B5-F44747AD696A}" destId="{477217B2-02C5-44D3-BF8F-653DF7692621}" srcOrd="0" destOrd="0" presId="urn:microsoft.com/office/officeart/2005/8/layout/lProcess3"/>
    <dgm:cxn modelId="{0370FFAA-A7EA-45E4-9476-1BB5D16BB585}" type="presOf" srcId="{9E72B09E-D37F-4C9B-8A7F-AE69EA6F86EB}" destId="{FEF5637C-62F8-484B-BA02-5B832DFE091A}" srcOrd="0" destOrd="0" presId="urn:microsoft.com/office/officeart/2005/8/layout/lProcess3"/>
    <dgm:cxn modelId="{08F2BA36-FC9C-4DFD-B11E-3F2FDF15DCDC}" srcId="{9E72B09E-D37F-4C9B-8A7F-AE69EA6F86EB}" destId="{706E1AF3-A317-4594-809E-FDD9B55CD2B5}" srcOrd="4" destOrd="0" parTransId="{82DF7D6A-5BF5-4F3F-9422-C6BF1D900F7D}" sibTransId="{B206F0E4-02DE-4C9A-8F9C-0E0599217996}"/>
    <dgm:cxn modelId="{B9632AF9-4B10-44AF-815A-F13CEDA36B34}" type="presOf" srcId="{AE601E41-FBC2-4ADF-A4C5-C1F1305B6C5B}" destId="{B23265F6-93E3-41E3-8BCE-7514CE3BE32A}" srcOrd="0" destOrd="0" presId="urn:microsoft.com/office/officeart/2005/8/layout/lProcess3"/>
    <dgm:cxn modelId="{94470E16-FFBD-4210-9F2C-5ECCE99D298C}" srcId="{BD0445D8-96B1-435C-9AB8-5637418012D6}" destId="{A3DD7335-BB50-46EE-BF99-6C90EA2B1ADF}" srcOrd="3" destOrd="0" parTransId="{2FA21880-7017-4D60-AFA1-51E95F2B7861}" sibTransId="{DBB72569-D625-4811-ABC2-F02FF8863BF9}"/>
    <dgm:cxn modelId="{212966E1-18B9-4FD1-9A58-094C21CC19DB}" srcId="{9010599D-A935-4953-844E-625822D7DBE2}" destId="{6F7F7C2D-1C32-48FE-95BF-398A9DDAB2C9}" srcOrd="0" destOrd="0" parTransId="{5513C588-A13A-41D9-BE18-D13CD7E2CCC3}" sibTransId="{468C08F8-7856-422C-924C-345D7B12BCA7}"/>
    <dgm:cxn modelId="{79CEBB01-946E-4977-ACF5-0717790BC697}" type="presOf" srcId="{706E1AF3-A317-4594-809E-FDD9B55CD2B5}" destId="{33842219-3696-4F86-BFA6-BF6E928C7CCF}" srcOrd="0" destOrd="0" presId="urn:microsoft.com/office/officeart/2005/8/layout/lProcess3"/>
    <dgm:cxn modelId="{1166B8CC-98F5-4167-B085-134CB9BD1342}" type="presOf" srcId="{2EDC560A-6297-4911-BB62-CF42D7ED4DAD}" destId="{5160450D-018D-4DC5-9294-02694F005F7A}" srcOrd="0" destOrd="0" presId="urn:microsoft.com/office/officeart/2005/8/layout/lProcess3"/>
    <dgm:cxn modelId="{66ECD834-BCD9-4447-975F-54ADEFD83C86}" srcId="{BD0445D8-96B1-435C-9AB8-5637418012D6}" destId="{9E72B09E-D37F-4C9B-8A7F-AE69EA6F86EB}" srcOrd="1" destOrd="0" parTransId="{6FE661E3-B0EF-4A94-B098-0DC67979D93E}" sibTransId="{51D2950A-3A60-4651-94F9-15BBDFDE4B82}"/>
    <dgm:cxn modelId="{61E4A5CD-CC4B-4752-9914-84AB1AB88717}" srcId="{9E72B09E-D37F-4C9B-8A7F-AE69EA6F86EB}" destId="{537AE684-282F-405F-81B5-F44747AD696A}" srcOrd="1" destOrd="0" parTransId="{A973EF7D-F6F3-4366-A081-D14B69846DB7}" sibTransId="{A234FE2A-23D8-463E-9A93-11F0697E2506}"/>
    <dgm:cxn modelId="{F73A08DD-B68B-4F40-871F-FE503AABF96A}" type="presOf" srcId="{9010599D-A935-4953-844E-625822D7DBE2}" destId="{73A487FB-FC51-4A6A-9ED9-C3D63027C4B9}" srcOrd="0" destOrd="0" presId="urn:microsoft.com/office/officeart/2005/8/layout/lProcess3"/>
    <dgm:cxn modelId="{4BC72CB9-ADEA-453F-A79B-8AA2BF5AAD54}" type="presOf" srcId="{20137AFB-81A5-4104-A928-0367CF117B81}" destId="{DDA5BD20-96C9-4FB0-9554-14CDB35F3284}" srcOrd="0" destOrd="0" presId="urn:microsoft.com/office/officeart/2005/8/layout/lProcess3"/>
    <dgm:cxn modelId="{C3D752FC-A1FF-4B21-9DB7-20051F88E727}" type="presParOf" srcId="{FBBC82FA-002A-4AC9-9F0D-406C19DC61EA}" destId="{9566A2CB-12C7-46B5-B542-263ED556260D}" srcOrd="0" destOrd="0" presId="urn:microsoft.com/office/officeart/2005/8/layout/lProcess3"/>
    <dgm:cxn modelId="{650FCB02-6BB4-40A0-B935-2AB619E4B031}" type="presParOf" srcId="{9566A2CB-12C7-46B5-B542-263ED556260D}" destId="{73A487FB-FC51-4A6A-9ED9-C3D63027C4B9}" srcOrd="0" destOrd="0" presId="urn:microsoft.com/office/officeart/2005/8/layout/lProcess3"/>
    <dgm:cxn modelId="{45D7B65D-101A-4A45-A0D8-DEAA6B9BD9D8}" type="presParOf" srcId="{9566A2CB-12C7-46B5-B542-263ED556260D}" destId="{476E6577-1BA1-49F7-AB60-9DF127589A03}" srcOrd="1" destOrd="0" presId="urn:microsoft.com/office/officeart/2005/8/layout/lProcess3"/>
    <dgm:cxn modelId="{E2A7FC1C-A144-4C7D-BD0E-0EC5E549A74D}" type="presParOf" srcId="{9566A2CB-12C7-46B5-B542-263ED556260D}" destId="{A659A3E2-7704-4526-8D14-E3A07248FF98}" srcOrd="2" destOrd="0" presId="urn:microsoft.com/office/officeart/2005/8/layout/lProcess3"/>
    <dgm:cxn modelId="{D10EE64A-CAF8-460C-A3C2-27B1AE5E2654}" type="presParOf" srcId="{FBBC82FA-002A-4AC9-9F0D-406C19DC61EA}" destId="{8D4FD268-EA33-4A7A-AB58-272920EAE649}" srcOrd="1" destOrd="0" presId="urn:microsoft.com/office/officeart/2005/8/layout/lProcess3"/>
    <dgm:cxn modelId="{6126D0F9-06A2-4AF6-A323-FB8B6B9D1E61}" type="presParOf" srcId="{FBBC82FA-002A-4AC9-9F0D-406C19DC61EA}" destId="{CCD3C6D7-37FA-44C8-9A82-0B551B21E3AB}" srcOrd="2" destOrd="0" presId="urn:microsoft.com/office/officeart/2005/8/layout/lProcess3"/>
    <dgm:cxn modelId="{1AC9A427-2BB0-4850-AB3F-84A80D23F33F}" type="presParOf" srcId="{CCD3C6D7-37FA-44C8-9A82-0B551B21E3AB}" destId="{FEF5637C-62F8-484B-BA02-5B832DFE091A}" srcOrd="0" destOrd="0" presId="urn:microsoft.com/office/officeart/2005/8/layout/lProcess3"/>
    <dgm:cxn modelId="{AB1AE7C1-8048-4A6D-8253-071E9AF22873}" type="presParOf" srcId="{CCD3C6D7-37FA-44C8-9A82-0B551B21E3AB}" destId="{B0CC5D74-0F24-4713-BAFA-811BE68F1CDB}" srcOrd="1" destOrd="0" presId="urn:microsoft.com/office/officeart/2005/8/layout/lProcess3"/>
    <dgm:cxn modelId="{406D1F03-068C-4760-A4C8-090A5FFCD4AF}" type="presParOf" srcId="{CCD3C6D7-37FA-44C8-9A82-0B551B21E3AB}" destId="{9F11A3F3-384A-478D-898E-B05CB1D92A59}" srcOrd="2" destOrd="0" presId="urn:microsoft.com/office/officeart/2005/8/layout/lProcess3"/>
    <dgm:cxn modelId="{E96C2E6E-07C1-454A-8F9A-5DD877123199}" type="presParOf" srcId="{CCD3C6D7-37FA-44C8-9A82-0B551B21E3AB}" destId="{55E44286-3695-4AD8-B71D-56EC385883D2}" srcOrd="3" destOrd="0" presId="urn:microsoft.com/office/officeart/2005/8/layout/lProcess3"/>
    <dgm:cxn modelId="{6EB73AC1-4C37-4F89-9E61-C61E30223112}" type="presParOf" srcId="{CCD3C6D7-37FA-44C8-9A82-0B551B21E3AB}" destId="{477217B2-02C5-44D3-BF8F-653DF7692621}" srcOrd="4" destOrd="0" presId="urn:microsoft.com/office/officeart/2005/8/layout/lProcess3"/>
    <dgm:cxn modelId="{72E5F916-84B8-40C6-9F17-8A124DBEAAD1}" type="presParOf" srcId="{CCD3C6D7-37FA-44C8-9A82-0B551B21E3AB}" destId="{1739AD41-51AA-47EB-A935-AA9DD6453E4D}" srcOrd="5" destOrd="0" presId="urn:microsoft.com/office/officeart/2005/8/layout/lProcess3"/>
    <dgm:cxn modelId="{670BECB4-CAE9-4DAF-AD41-E2B72A3D5E7E}" type="presParOf" srcId="{CCD3C6D7-37FA-44C8-9A82-0B551B21E3AB}" destId="{B23265F6-93E3-41E3-8BCE-7514CE3BE32A}" srcOrd="6" destOrd="0" presId="urn:microsoft.com/office/officeart/2005/8/layout/lProcess3"/>
    <dgm:cxn modelId="{157CAF35-1F19-48E9-A2BF-80EF6A650E0E}" type="presParOf" srcId="{CCD3C6D7-37FA-44C8-9A82-0B551B21E3AB}" destId="{7F0C9ACF-366D-41EC-B0BF-0B22ECBEE65D}" srcOrd="7" destOrd="0" presId="urn:microsoft.com/office/officeart/2005/8/layout/lProcess3"/>
    <dgm:cxn modelId="{C0C43AC2-E84F-4C1C-91DD-39D7A3C61A2B}" type="presParOf" srcId="{CCD3C6D7-37FA-44C8-9A82-0B551B21E3AB}" destId="{5160450D-018D-4DC5-9294-02694F005F7A}" srcOrd="8" destOrd="0" presId="urn:microsoft.com/office/officeart/2005/8/layout/lProcess3"/>
    <dgm:cxn modelId="{207D2351-C829-4E19-A915-6348ADEC51F7}" type="presParOf" srcId="{CCD3C6D7-37FA-44C8-9A82-0B551B21E3AB}" destId="{9EB13753-08D0-44DC-968E-70D6B6BFC3E2}" srcOrd="9" destOrd="0" presId="urn:microsoft.com/office/officeart/2005/8/layout/lProcess3"/>
    <dgm:cxn modelId="{55DFD5F4-FF57-4801-8B11-7C8088EBF376}" type="presParOf" srcId="{CCD3C6D7-37FA-44C8-9A82-0B551B21E3AB}" destId="{33842219-3696-4F86-BFA6-BF6E928C7CCF}" srcOrd="10" destOrd="0" presId="urn:microsoft.com/office/officeart/2005/8/layout/lProcess3"/>
    <dgm:cxn modelId="{5303F2F8-9176-4E1D-BEDF-7735E062F8D1}" type="presParOf" srcId="{FBBC82FA-002A-4AC9-9F0D-406C19DC61EA}" destId="{8B30F6EC-6C87-4B74-BD3A-A8BCE7C9B606}" srcOrd="3" destOrd="0" presId="urn:microsoft.com/office/officeart/2005/8/layout/lProcess3"/>
    <dgm:cxn modelId="{084943AC-9E08-4C4D-AC36-9002F49C7EE0}" type="presParOf" srcId="{FBBC82FA-002A-4AC9-9F0D-406C19DC61EA}" destId="{82C81046-3E29-48E3-90DE-5D294B9BCF02}" srcOrd="4" destOrd="0" presId="urn:microsoft.com/office/officeart/2005/8/layout/lProcess3"/>
    <dgm:cxn modelId="{B436A80E-AFED-4DB7-86E0-7114DCF415F4}" type="presParOf" srcId="{82C81046-3E29-48E3-90DE-5D294B9BCF02}" destId="{9B07BCFB-96D2-4ECB-AE7D-29B5CCF6E60A}" srcOrd="0" destOrd="0" presId="urn:microsoft.com/office/officeart/2005/8/layout/lProcess3"/>
    <dgm:cxn modelId="{0299E7A2-01E4-4CEE-B8C7-27BE4A7F7703}" type="presParOf" srcId="{FBBC82FA-002A-4AC9-9F0D-406C19DC61EA}" destId="{46D7B9E9-AD98-446C-A5F4-3551A0C80B9B}" srcOrd="5" destOrd="0" presId="urn:microsoft.com/office/officeart/2005/8/layout/lProcess3"/>
    <dgm:cxn modelId="{90335BE4-D78A-4CBD-8C82-FA7FBB378C21}" type="presParOf" srcId="{FBBC82FA-002A-4AC9-9F0D-406C19DC61EA}" destId="{FC74233A-99AA-4E07-B9CE-608221C050E6}" srcOrd="6" destOrd="0" presId="urn:microsoft.com/office/officeart/2005/8/layout/lProcess3"/>
    <dgm:cxn modelId="{51888540-5178-44E1-BBEB-FB6CF50CFD7A}" type="presParOf" srcId="{FC74233A-99AA-4E07-B9CE-608221C050E6}" destId="{300D5150-4BCD-4512-8EB7-77A3AF7FFE5E}" srcOrd="0" destOrd="0" presId="urn:microsoft.com/office/officeart/2005/8/layout/lProcess3"/>
    <dgm:cxn modelId="{CD1772AD-CC36-4A7A-851F-61772901DBBE}" type="presParOf" srcId="{FBBC82FA-002A-4AC9-9F0D-406C19DC61EA}" destId="{ADDF1E6F-4172-48A4-9507-5C3B8509FF43}" srcOrd="7" destOrd="0" presId="urn:microsoft.com/office/officeart/2005/8/layout/lProcess3"/>
    <dgm:cxn modelId="{EC1AC891-CE60-457E-BE68-7211B87367D2}" type="presParOf" srcId="{FBBC82FA-002A-4AC9-9F0D-406C19DC61EA}" destId="{ECBC26A2-EDFE-47EF-A8ED-E51A74BF3117}" srcOrd="8" destOrd="0" presId="urn:microsoft.com/office/officeart/2005/8/layout/lProcess3"/>
    <dgm:cxn modelId="{A8170142-DF17-4C5A-84C3-3982FC92088B}" type="presParOf" srcId="{ECBC26A2-EDFE-47EF-A8ED-E51A74BF3117}" destId="{DDA5BD20-96C9-4FB0-9554-14CDB35F3284}" srcOrd="0" destOrd="0" presId="urn:microsoft.com/office/officeart/2005/8/layout/lProcess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0629E0B9-58BF-4C4D-8988-FE92FAE8F889}">
      <dgm:prSet phldrT="[Text]"/>
      <dgm:spPr/>
      <dgm:t>
        <a:bodyPr/>
        <a:lstStyle/>
        <a:p>
          <a:r>
            <a:rPr lang="en-US"/>
            <a:t>First Responder</a:t>
          </a:r>
        </a:p>
      </dgm:t>
    </dgm:pt>
    <dgm:pt modelId="{4F0E85EE-FD46-4D45-85EF-372F11D1D302}" type="parTrans" cxnId="{1CD17B8B-A533-4BC1-9BA5-9B571B51DD1B}">
      <dgm:prSet/>
      <dgm:spPr/>
      <dgm:t>
        <a:bodyPr/>
        <a:lstStyle/>
        <a:p>
          <a:endParaRPr lang="en-US"/>
        </a:p>
      </dgm:t>
    </dgm:pt>
    <dgm:pt modelId="{EDA59087-6C57-415C-BD1C-FBBAEAB87A7E}" type="sibTrans" cxnId="{1CD17B8B-A533-4BC1-9BA5-9B571B51DD1B}">
      <dgm:prSet/>
      <dgm:spPr/>
      <dgm:t>
        <a:bodyPr/>
        <a:lstStyle/>
        <a:p>
          <a:endParaRPr lang="en-US"/>
        </a:p>
      </dgm:t>
    </dgm:pt>
    <dgm:pt modelId="{9DE5E209-2086-449D-B2B3-5724A59831D2}">
      <dgm:prSet phldrT="[Text]"/>
      <dgm:spPr/>
      <dgm:t>
        <a:bodyPr/>
        <a:lstStyle/>
        <a:p>
          <a:r>
            <a:rPr lang="en-US"/>
            <a:t>Respective Dispatch Center</a:t>
          </a:r>
        </a:p>
      </dgm:t>
    </dgm:pt>
    <dgm:pt modelId="{3B109223-19B8-448B-8025-B3559B7F2C69}" type="parTrans" cxnId="{7B9B84F5-5E9F-41B9-AEA8-3F95406DAE00}">
      <dgm:prSet/>
      <dgm:spPr/>
      <dgm:t>
        <a:bodyPr/>
        <a:lstStyle/>
        <a:p>
          <a:endParaRPr lang="en-US"/>
        </a:p>
      </dgm:t>
    </dgm:pt>
    <dgm:pt modelId="{03D24A7C-A3E8-4858-9A65-9468E2F0FAED}" type="sibTrans" cxnId="{7B9B84F5-5E9F-41B9-AEA8-3F95406DAE00}">
      <dgm:prSet/>
      <dgm:spPr/>
      <dgm:t>
        <a:bodyPr/>
        <a:lstStyle/>
        <a:p>
          <a:endParaRPr lang="en-US"/>
        </a:p>
      </dgm:t>
    </dgm:pt>
    <dgm:pt modelId="{D3ABD352-04C7-41F5-BCEA-0C7722E80926}">
      <dgm:prSet phldrT="[Text]"/>
      <dgm:spPr/>
      <dgm:t>
        <a:bodyPr/>
        <a:lstStyle/>
        <a:p>
          <a:r>
            <a:rPr lang="en-US"/>
            <a:t>Law Enforcement</a:t>
          </a:r>
        </a:p>
      </dgm:t>
    </dgm:pt>
    <dgm:pt modelId="{2BA34E0F-15D0-4860-BA08-5ED9E0912FF2}" type="parTrans" cxnId="{4F9D36CE-A3E8-4A53-909D-9B302D14B5C7}">
      <dgm:prSet/>
      <dgm:spPr/>
      <dgm:t>
        <a:bodyPr/>
        <a:lstStyle/>
        <a:p>
          <a:endParaRPr lang="en-US"/>
        </a:p>
      </dgm:t>
    </dgm:pt>
    <dgm:pt modelId="{A9AD18AB-19FD-472C-820B-6D8C1CC8BBE4}" type="sibTrans" cxnId="{4F9D36CE-A3E8-4A53-909D-9B302D14B5C7}">
      <dgm:prSet/>
      <dgm:spPr/>
      <dgm:t>
        <a:bodyPr/>
        <a:lstStyle/>
        <a:p>
          <a:endParaRPr lang="en-US"/>
        </a:p>
      </dgm:t>
    </dgm:pt>
    <dgm:pt modelId="{CDBD1778-875D-47F6-856D-5188FD08305B}">
      <dgm:prSet phldrT="[Text]"/>
      <dgm:spPr/>
      <dgm:t>
        <a:bodyPr/>
        <a:lstStyle/>
        <a:p>
          <a:r>
            <a:rPr lang="en-US"/>
            <a:t>Fire and Rescue</a:t>
          </a:r>
        </a:p>
      </dgm:t>
    </dgm:pt>
    <dgm:pt modelId="{01B8A01D-DD13-4403-8EA2-1D163444FE59}" type="parTrans" cxnId="{E0001C03-6A75-43EA-AFEE-E7AD504E1021}">
      <dgm:prSet/>
      <dgm:spPr/>
      <dgm:t>
        <a:bodyPr/>
        <a:lstStyle/>
        <a:p>
          <a:endParaRPr lang="en-US"/>
        </a:p>
      </dgm:t>
    </dgm:pt>
    <dgm:pt modelId="{62EB9AAF-7415-4B9E-B072-AA28627D5A09}" type="sibTrans" cxnId="{E0001C03-6A75-43EA-AFEE-E7AD504E1021}">
      <dgm:prSet/>
      <dgm:spPr/>
      <dgm:t>
        <a:bodyPr/>
        <a:lstStyle/>
        <a:p>
          <a:endParaRPr lang="en-US"/>
        </a:p>
      </dgm:t>
    </dgm:pt>
    <dgm:pt modelId="{667792EF-6149-4772-8D43-DAE91F513E2F}">
      <dgm:prSet/>
      <dgm:spPr/>
      <dgm:t>
        <a:bodyPr/>
        <a:lstStyle/>
        <a:p>
          <a:r>
            <a:rPr lang="en-US"/>
            <a:t>Emergency Medical Services</a:t>
          </a:r>
        </a:p>
      </dgm:t>
    </dgm:pt>
    <dgm:pt modelId="{A0436A4B-C7A3-4C9F-89A8-18E763A16854}" type="parTrans" cxnId="{BC4C89BD-F50D-4521-B8FB-ACC095343670}">
      <dgm:prSet/>
      <dgm:spPr/>
      <dgm:t>
        <a:bodyPr/>
        <a:lstStyle/>
        <a:p>
          <a:endParaRPr lang="en-US"/>
        </a:p>
      </dgm:t>
    </dgm:pt>
    <dgm:pt modelId="{D3B4D8A5-6C0E-4AD2-A817-07C72DD023AB}" type="sibTrans" cxnId="{BC4C89BD-F50D-4521-B8FB-ACC095343670}">
      <dgm:prSet/>
      <dgm:spPr/>
      <dgm:t>
        <a:bodyPr/>
        <a:lstStyle/>
        <a:p>
          <a:endParaRPr lang="en-US"/>
        </a:p>
      </dgm:t>
    </dgm:pt>
    <dgm:pt modelId="{8B9B0C87-E71A-418C-B6F3-94B70D648E95}" type="asst">
      <dgm:prSet/>
      <dgm:spPr/>
      <dgm:t>
        <a:bodyPr/>
        <a:lstStyle/>
        <a:p>
          <a:r>
            <a:rPr lang="en-US">
              <a:solidFill>
                <a:schemeClr val="accent3"/>
              </a:solidFill>
            </a:rPr>
            <a:t>[Metro Net, Northeast Net, Southeast Net, Southwest Net,Northwest Net] </a:t>
          </a:r>
          <a:endParaRPr lang="en-US" baseline="0">
            <a:solidFill>
              <a:schemeClr val="accent3"/>
            </a:solidFill>
          </a:endParaRPr>
        </a:p>
      </dgm:t>
    </dgm:pt>
    <dgm:pt modelId="{F34D297B-3006-479E-9E24-B8C9B8F3CBE4}" type="parTrans" cxnId="{D6D46BB4-770D-4C7A-8B04-E4ED35F10456}">
      <dgm:prSet/>
      <dgm:spPr>
        <a:ln>
          <a:solidFill>
            <a:schemeClr val="tx2"/>
          </a:solidFill>
          <a:prstDash val="dash"/>
        </a:ln>
      </dgm:spPr>
      <dgm:t>
        <a:bodyPr/>
        <a:lstStyle/>
        <a:p>
          <a:endParaRPr lang="en-US"/>
        </a:p>
      </dgm:t>
    </dgm:pt>
    <dgm:pt modelId="{D039E897-2B2B-437F-B3ED-EC2C2720F864}" type="sibTrans" cxnId="{D6D46BB4-770D-4C7A-8B04-E4ED35F10456}">
      <dgm:prSet/>
      <dgm:spPr/>
      <dgm:t>
        <a:bodyPr/>
        <a:lstStyle/>
        <a:p>
          <a:endParaRPr lang="en-US"/>
        </a:p>
      </dgm:t>
    </dgm:pt>
    <dgm:pt modelId="{C8AAA846-0997-4246-B080-AE2A1C1A898E}">
      <dgm:prSet/>
      <dgm:spPr/>
      <dgm:t>
        <a:bodyPr/>
        <a:lstStyle/>
        <a:p>
          <a:r>
            <a:rPr lang="en-US"/>
            <a:t>Transportation Agencies</a:t>
          </a:r>
        </a:p>
      </dgm:t>
    </dgm:pt>
    <dgm:pt modelId="{12C39CCA-C592-42B1-9B31-00C7B78ED6A2}" type="parTrans" cxnId="{6ABB418B-3E5F-4571-AF28-2E0063EA7AAA}">
      <dgm:prSet/>
      <dgm:spPr/>
      <dgm:t>
        <a:bodyPr/>
        <a:lstStyle/>
        <a:p>
          <a:endParaRPr lang="en-US"/>
        </a:p>
      </dgm:t>
    </dgm:pt>
    <dgm:pt modelId="{B33AAB1D-1B94-4E12-B0CB-1DD7103A6AF1}" type="sibTrans" cxnId="{6ABB418B-3E5F-4571-AF28-2E0063EA7AAA}">
      <dgm:prSet/>
      <dgm:spPr/>
      <dgm:t>
        <a:bodyPr/>
        <a:lstStyle/>
        <a:p>
          <a:endParaRPr lang="en-US"/>
        </a:p>
      </dgm:t>
    </dgm:pt>
    <dgm:pt modelId="{4EAFA8CA-575F-4AA9-BEF9-238686D56E8F}">
      <dgm:prSet/>
      <dgm:spPr/>
      <dgm:t>
        <a:bodyPr/>
        <a:lstStyle/>
        <a:p>
          <a:r>
            <a:rPr lang="en-US"/>
            <a:t>Other Dispatch Centers (As Needed)</a:t>
          </a:r>
        </a:p>
      </dgm:t>
    </dgm:pt>
    <dgm:pt modelId="{B2D2BD94-C732-47DB-89DD-A16F79AE1474}" type="parTrans" cxnId="{69D17160-E493-454F-9494-18DE781A3E5D}">
      <dgm:prSet/>
      <dgm:spPr/>
      <dgm:t>
        <a:bodyPr/>
        <a:lstStyle/>
        <a:p>
          <a:endParaRPr lang="en-US"/>
        </a:p>
      </dgm:t>
    </dgm:pt>
    <dgm:pt modelId="{9452CF99-BC9E-4DF3-9FFE-635A58737D79}" type="sibTrans" cxnId="{69D17160-E493-454F-9494-18DE781A3E5D}">
      <dgm:prSet/>
      <dgm:spPr/>
      <dgm:t>
        <a:bodyPr/>
        <a:lstStyle/>
        <a:p>
          <a:endParaRPr lang="en-US"/>
        </a:p>
      </dgm:t>
    </dgm:pt>
    <dgm:pt modelId="{B677DF09-4BF0-4B3C-B3E0-0976CA537323}" type="asst">
      <dgm:prSet/>
      <dgm:spPr/>
      <dgm:t>
        <a:bodyPr/>
        <a:lstStyle/>
        <a:p>
          <a:r>
            <a:rPr lang="en-US"/>
            <a:t>WebEOC</a:t>
          </a:r>
        </a:p>
      </dgm:t>
    </dgm:pt>
    <dgm:pt modelId="{7EFA1032-DDCC-49A7-B7E2-367029EB5741}" type="parTrans" cxnId="{7F6E20CC-5EE5-4475-BE4D-8497701EACD8}">
      <dgm:prSet/>
      <dgm:spPr>
        <a:ln>
          <a:solidFill>
            <a:schemeClr val="tx2"/>
          </a:solidFill>
          <a:prstDash val="dash"/>
        </a:ln>
      </dgm:spPr>
      <dgm:t>
        <a:bodyPr/>
        <a:lstStyle/>
        <a:p>
          <a:endParaRPr lang="en-US"/>
        </a:p>
      </dgm:t>
    </dgm:pt>
    <dgm:pt modelId="{65CD25DD-2767-405B-A6FF-F856B52BC6AB}" type="sibTrans" cxnId="{7F6E20CC-5EE5-4475-BE4D-8497701EACD8}">
      <dgm:prSet/>
      <dgm:spPr/>
      <dgm:t>
        <a:bodyPr/>
        <a:lstStyle/>
        <a:p>
          <a:endParaRPr lang="en-US"/>
        </a:p>
      </dgm:t>
    </dgm:pt>
    <dgm:pt modelId="{933413FB-35BD-4E3E-B4ED-6FC75F970F8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BA360236-453D-4577-95D4-173D78A94461}" type="pres">
      <dgm:prSet presAssocID="{0629E0B9-58BF-4C4D-8988-FE92FAE8F889}" presName="hierRoot1" presStyleCnt="0">
        <dgm:presLayoutVars>
          <dgm:hierBranch val="init"/>
        </dgm:presLayoutVars>
      </dgm:prSet>
      <dgm:spPr/>
    </dgm:pt>
    <dgm:pt modelId="{42736935-FD23-4156-A7BD-2905C19B4262}" type="pres">
      <dgm:prSet presAssocID="{0629E0B9-58BF-4C4D-8988-FE92FAE8F889}" presName="rootComposite1" presStyleCnt="0"/>
      <dgm:spPr/>
    </dgm:pt>
    <dgm:pt modelId="{3548D146-C072-42A5-AB6D-43DCF54885FD}" type="pres">
      <dgm:prSet presAssocID="{0629E0B9-58BF-4C4D-8988-FE92FAE8F889}" presName="rootText1" presStyleLbl="node0" presStyleIdx="0" presStyleCnt="1">
        <dgm:presLayoutVars>
          <dgm:chPref val="3"/>
        </dgm:presLayoutVars>
      </dgm:prSet>
      <dgm:spPr>
        <a:prstGeom prst="flowChartConnector">
          <a:avLst/>
        </a:prstGeom>
      </dgm:spPr>
      <dgm:t>
        <a:bodyPr/>
        <a:lstStyle/>
        <a:p>
          <a:endParaRPr lang="en-US"/>
        </a:p>
      </dgm:t>
    </dgm:pt>
    <dgm:pt modelId="{E8055B6C-2088-4B7A-935F-61A4A3608F13}" type="pres">
      <dgm:prSet presAssocID="{0629E0B9-58BF-4C4D-8988-FE92FAE8F889}" presName="rootConnector1" presStyleLbl="node1" presStyleIdx="0" presStyleCnt="0"/>
      <dgm:spPr/>
      <dgm:t>
        <a:bodyPr/>
        <a:lstStyle/>
        <a:p>
          <a:endParaRPr lang="en-US"/>
        </a:p>
      </dgm:t>
    </dgm:pt>
    <dgm:pt modelId="{BE465EFA-97A2-467F-8186-430058EC21A3}" type="pres">
      <dgm:prSet presAssocID="{0629E0B9-58BF-4C4D-8988-FE92FAE8F889}" presName="hierChild2" presStyleCnt="0"/>
      <dgm:spPr/>
    </dgm:pt>
    <dgm:pt modelId="{A2168F58-C530-4F38-A7AC-5D5E0A4A7F0C}" type="pres">
      <dgm:prSet presAssocID="{3B109223-19B8-448B-8025-B3559B7F2C69}" presName="Name64" presStyleLbl="parChTrans1D2" presStyleIdx="0" presStyleCnt="1"/>
      <dgm:spPr/>
      <dgm:t>
        <a:bodyPr/>
        <a:lstStyle/>
        <a:p>
          <a:endParaRPr lang="en-US"/>
        </a:p>
      </dgm:t>
    </dgm:pt>
    <dgm:pt modelId="{19261C1A-D7AC-4E28-96E3-9B341732398A}" type="pres">
      <dgm:prSet presAssocID="{9DE5E209-2086-449D-B2B3-5724A59831D2}" presName="hierRoot2" presStyleCnt="0">
        <dgm:presLayoutVars>
          <dgm:hierBranch val="init"/>
        </dgm:presLayoutVars>
      </dgm:prSet>
      <dgm:spPr/>
    </dgm:pt>
    <dgm:pt modelId="{8CD2F3B9-B940-4A15-B985-2042865DBE1D}" type="pres">
      <dgm:prSet presAssocID="{9DE5E209-2086-449D-B2B3-5724A59831D2}" presName="rootComposite" presStyleCnt="0"/>
      <dgm:spPr/>
    </dgm:pt>
    <dgm:pt modelId="{70C808CA-AC7A-4046-881C-FE12DD226FC7}" type="pres">
      <dgm:prSet presAssocID="{9DE5E209-2086-449D-B2B3-5724A59831D2}" presName="rootText" presStyleLbl="node2" presStyleIdx="0" presStyleCnt="1">
        <dgm:presLayoutVars>
          <dgm:chPref val="3"/>
        </dgm:presLayoutVars>
      </dgm:prSet>
      <dgm:spPr/>
      <dgm:t>
        <a:bodyPr/>
        <a:lstStyle/>
        <a:p>
          <a:endParaRPr lang="en-US"/>
        </a:p>
      </dgm:t>
    </dgm:pt>
    <dgm:pt modelId="{9C9564EC-7B50-4CCD-A9B4-6CCB47641450}" type="pres">
      <dgm:prSet presAssocID="{9DE5E209-2086-449D-B2B3-5724A59831D2}" presName="rootConnector" presStyleLbl="node2" presStyleIdx="0" presStyleCnt="1"/>
      <dgm:spPr/>
      <dgm:t>
        <a:bodyPr/>
        <a:lstStyle/>
        <a:p>
          <a:endParaRPr lang="en-US"/>
        </a:p>
      </dgm:t>
    </dgm:pt>
    <dgm:pt modelId="{C1F0B0CB-09D5-44E8-94E7-38B49D694B31}" type="pres">
      <dgm:prSet presAssocID="{9DE5E209-2086-449D-B2B3-5724A59831D2}" presName="hierChild4" presStyleCnt="0"/>
      <dgm:spPr/>
    </dgm:pt>
    <dgm:pt modelId="{A79E16FA-08B7-40D2-8862-B059E7F11F6B}" type="pres">
      <dgm:prSet presAssocID="{2BA34E0F-15D0-4860-BA08-5ED9E0912FF2}" presName="Name64" presStyleLbl="parChTrans1D3" presStyleIdx="0" presStyleCnt="7"/>
      <dgm:spPr/>
      <dgm:t>
        <a:bodyPr/>
        <a:lstStyle/>
        <a:p>
          <a:endParaRPr lang="en-US"/>
        </a:p>
      </dgm:t>
    </dgm:pt>
    <dgm:pt modelId="{EC7F5347-95A9-43AB-8FFF-51963A087719}" type="pres">
      <dgm:prSet presAssocID="{D3ABD352-04C7-41F5-BCEA-0C7722E80926}" presName="hierRoot2" presStyleCnt="0">
        <dgm:presLayoutVars>
          <dgm:hierBranch val="init"/>
        </dgm:presLayoutVars>
      </dgm:prSet>
      <dgm:spPr/>
    </dgm:pt>
    <dgm:pt modelId="{8B1639A6-6E8E-44FA-8C05-362B89DFA116}" type="pres">
      <dgm:prSet presAssocID="{D3ABD352-04C7-41F5-BCEA-0C7722E80926}" presName="rootComposite" presStyleCnt="0"/>
      <dgm:spPr/>
    </dgm:pt>
    <dgm:pt modelId="{AF8ABC0F-EABB-46E2-9A7E-DDAE80F70FBA}" type="pres">
      <dgm:prSet presAssocID="{D3ABD352-04C7-41F5-BCEA-0C7722E80926}" presName="rootText" presStyleLbl="node3" presStyleIdx="0" presStyleCnt="5">
        <dgm:presLayoutVars>
          <dgm:chPref val="3"/>
        </dgm:presLayoutVars>
      </dgm:prSet>
      <dgm:spPr>
        <a:prstGeom prst="flowChartConnector">
          <a:avLst/>
        </a:prstGeom>
      </dgm:spPr>
      <dgm:t>
        <a:bodyPr/>
        <a:lstStyle/>
        <a:p>
          <a:endParaRPr lang="en-US"/>
        </a:p>
      </dgm:t>
    </dgm:pt>
    <dgm:pt modelId="{88F668A0-8EE8-4554-884F-05D885433F5F}" type="pres">
      <dgm:prSet presAssocID="{D3ABD352-04C7-41F5-BCEA-0C7722E80926}" presName="rootConnector" presStyleLbl="node3" presStyleIdx="0" presStyleCnt="5"/>
      <dgm:spPr/>
      <dgm:t>
        <a:bodyPr/>
        <a:lstStyle/>
        <a:p>
          <a:endParaRPr lang="en-US"/>
        </a:p>
      </dgm:t>
    </dgm:pt>
    <dgm:pt modelId="{99EC2750-0FD7-4D11-BFFB-71C7EEBE5240}" type="pres">
      <dgm:prSet presAssocID="{D3ABD352-04C7-41F5-BCEA-0C7722E80926}" presName="hierChild4" presStyleCnt="0"/>
      <dgm:spPr/>
    </dgm:pt>
    <dgm:pt modelId="{F8793C7B-A2FA-4C25-9138-3E2F031C2BE0}" type="pres">
      <dgm:prSet presAssocID="{D3ABD352-04C7-41F5-BCEA-0C7722E80926}" presName="hierChild5" presStyleCnt="0"/>
      <dgm:spPr/>
    </dgm:pt>
    <dgm:pt modelId="{EE94B65A-BF02-40B7-8170-19AFD4377A81}" type="pres">
      <dgm:prSet presAssocID="{01B8A01D-DD13-4403-8EA2-1D163444FE59}" presName="Name64" presStyleLbl="parChTrans1D3" presStyleIdx="1" presStyleCnt="7"/>
      <dgm:spPr/>
      <dgm:t>
        <a:bodyPr/>
        <a:lstStyle/>
        <a:p>
          <a:endParaRPr lang="en-US"/>
        </a:p>
      </dgm:t>
    </dgm:pt>
    <dgm:pt modelId="{23D44C2E-EA5D-4923-A247-F3BBB819FBAB}" type="pres">
      <dgm:prSet presAssocID="{CDBD1778-875D-47F6-856D-5188FD08305B}" presName="hierRoot2" presStyleCnt="0">
        <dgm:presLayoutVars>
          <dgm:hierBranch val="init"/>
        </dgm:presLayoutVars>
      </dgm:prSet>
      <dgm:spPr/>
    </dgm:pt>
    <dgm:pt modelId="{98B71174-2FF3-4BEF-A624-7E848BAEF3C6}" type="pres">
      <dgm:prSet presAssocID="{CDBD1778-875D-47F6-856D-5188FD08305B}" presName="rootComposite" presStyleCnt="0"/>
      <dgm:spPr/>
    </dgm:pt>
    <dgm:pt modelId="{29448B42-8785-4A6A-9327-FB097C47CA89}" type="pres">
      <dgm:prSet presAssocID="{CDBD1778-875D-47F6-856D-5188FD08305B}" presName="rootText" presStyleLbl="node3" presStyleIdx="1" presStyleCnt="5">
        <dgm:presLayoutVars>
          <dgm:chPref val="3"/>
        </dgm:presLayoutVars>
      </dgm:prSet>
      <dgm:spPr>
        <a:prstGeom prst="flowChartConnector">
          <a:avLst/>
        </a:prstGeom>
      </dgm:spPr>
      <dgm:t>
        <a:bodyPr/>
        <a:lstStyle/>
        <a:p>
          <a:endParaRPr lang="en-US"/>
        </a:p>
      </dgm:t>
    </dgm:pt>
    <dgm:pt modelId="{BF9A77FD-A6A2-4CFA-A0BB-11749A82F86A}" type="pres">
      <dgm:prSet presAssocID="{CDBD1778-875D-47F6-856D-5188FD08305B}" presName="rootConnector" presStyleLbl="node3" presStyleIdx="1" presStyleCnt="5"/>
      <dgm:spPr/>
      <dgm:t>
        <a:bodyPr/>
        <a:lstStyle/>
        <a:p>
          <a:endParaRPr lang="en-US"/>
        </a:p>
      </dgm:t>
    </dgm:pt>
    <dgm:pt modelId="{783D89A2-084C-4625-87B5-01CABB442A4B}" type="pres">
      <dgm:prSet presAssocID="{CDBD1778-875D-47F6-856D-5188FD08305B}" presName="hierChild4" presStyleCnt="0"/>
      <dgm:spPr/>
    </dgm:pt>
    <dgm:pt modelId="{7BD6D20C-3E7C-47F3-BDBF-6FFE9C1BCF70}" type="pres">
      <dgm:prSet presAssocID="{CDBD1778-875D-47F6-856D-5188FD08305B}" presName="hierChild5" presStyleCnt="0"/>
      <dgm:spPr/>
    </dgm:pt>
    <dgm:pt modelId="{F408B39E-37FE-4559-8D21-012D94109FBB}" type="pres">
      <dgm:prSet presAssocID="{A0436A4B-C7A3-4C9F-89A8-18E763A16854}" presName="Name64" presStyleLbl="parChTrans1D3" presStyleIdx="2" presStyleCnt="7"/>
      <dgm:spPr/>
      <dgm:t>
        <a:bodyPr/>
        <a:lstStyle/>
        <a:p>
          <a:endParaRPr lang="en-US"/>
        </a:p>
      </dgm:t>
    </dgm:pt>
    <dgm:pt modelId="{33B03F70-105D-4D69-A7AD-576397E58D7B}" type="pres">
      <dgm:prSet presAssocID="{667792EF-6149-4772-8D43-DAE91F513E2F}" presName="hierRoot2" presStyleCnt="0">
        <dgm:presLayoutVars>
          <dgm:hierBranch val="init"/>
        </dgm:presLayoutVars>
      </dgm:prSet>
      <dgm:spPr/>
    </dgm:pt>
    <dgm:pt modelId="{88AC2AF4-71B9-4664-AE39-0F4A333748A9}" type="pres">
      <dgm:prSet presAssocID="{667792EF-6149-4772-8D43-DAE91F513E2F}" presName="rootComposite" presStyleCnt="0"/>
      <dgm:spPr/>
    </dgm:pt>
    <dgm:pt modelId="{58BA6CD9-3CB8-4CE7-8F02-09896F3CBDBE}" type="pres">
      <dgm:prSet presAssocID="{667792EF-6149-4772-8D43-DAE91F513E2F}" presName="rootText" presStyleLbl="node3" presStyleIdx="2" presStyleCnt="5">
        <dgm:presLayoutVars>
          <dgm:chPref val="3"/>
        </dgm:presLayoutVars>
      </dgm:prSet>
      <dgm:spPr>
        <a:prstGeom prst="flowChartConnector">
          <a:avLst/>
        </a:prstGeom>
      </dgm:spPr>
      <dgm:t>
        <a:bodyPr/>
        <a:lstStyle/>
        <a:p>
          <a:endParaRPr lang="en-US"/>
        </a:p>
      </dgm:t>
    </dgm:pt>
    <dgm:pt modelId="{9980F730-1551-49B4-8C6B-B00F13B0E895}" type="pres">
      <dgm:prSet presAssocID="{667792EF-6149-4772-8D43-DAE91F513E2F}" presName="rootConnector" presStyleLbl="node3" presStyleIdx="2" presStyleCnt="5"/>
      <dgm:spPr/>
      <dgm:t>
        <a:bodyPr/>
        <a:lstStyle/>
        <a:p>
          <a:endParaRPr lang="en-US"/>
        </a:p>
      </dgm:t>
    </dgm:pt>
    <dgm:pt modelId="{85897A44-C230-4763-9814-5D7451E5F072}" type="pres">
      <dgm:prSet presAssocID="{667792EF-6149-4772-8D43-DAE91F513E2F}" presName="hierChild4" presStyleCnt="0"/>
      <dgm:spPr/>
    </dgm:pt>
    <dgm:pt modelId="{EAE6C8E0-0F3F-4723-9677-85F06928E337}" type="pres">
      <dgm:prSet presAssocID="{667792EF-6149-4772-8D43-DAE91F513E2F}" presName="hierChild5" presStyleCnt="0"/>
      <dgm:spPr/>
    </dgm:pt>
    <dgm:pt modelId="{306EF669-A1FA-479D-B754-0596568DF6E1}" type="pres">
      <dgm:prSet presAssocID="{12C39CCA-C592-42B1-9B31-00C7B78ED6A2}" presName="Name64" presStyleLbl="parChTrans1D3" presStyleIdx="3" presStyleCnt="7"/>
      <dgm:spPr/>
      <dgm:t>
        <a:bodyPr/>
        <a:lstStyle/>
        <a:p>
          <a:endParaRPr lang="en-US"/>
        </a:p>
      </dgm:t>
    </dgm:pt>
    <dgm:pt modelId="{124097D7-37EA-4C50-9F9D-0D73BA554855}" type="pres">
      <dgm:prSet presAssocID="{C8AAA846-0997-4246-B080-AE2A1C1A898E}" presName="hierRoot2" presStyleCnt="0">
        <dgm:presLayoutVars>
          <dgm:hierBranch val="init"/>
        </dgm:presLayoutVars>
      </dgm:prSet>
      <dgm:spPr/>
    </dgm:pt>
    <dgm:pt modelId="{22F905C5-A91B-4583-A95C-BA4FD061D3B1}" type="pres">
      <dgm:prSet presAssocID="{C8AAA846-0997-4246-B080-AE2A1C1A898E}" presName="rootComposite" presStyleCnt="0"/>
      <dgm:spPr/>
    </dgm:pt>
    <dgm:pt modelId="{91A0C374-D525-4F99-8FB8-E96EB5D6F09D}" type="pres">
      <dgm:prSet presAssocID="{C8AAA846-0997-4246-B080-AE2A1C1A898E}" presName="rootText" presStyleLbl="node3" presStyleIdx="3" presStyleCnt="5">
        <dgm:presLayoutVars>
          <dgm:chPref val="3"/>
        </dgm:presLayoutVars>
      </dgm:prSet>
      <dgm:spPr>
        <a:prstGeom prst="flowChartConnector">
          <a:avLst/>
        </a:prstGeom>
      </dgm:spPr>
      <dgm:t>
        <a:bodyPr/>
        <a:lstStyle/>
        <a:p>
          <a:endParaRPr lang="en-US"/>
        </a:p>
      </dgm:t>
    </dgm:pt>
    <dgm:pt modelId="{18B209EA-8685-48D9-9C3B-743CAA5873EC}" type="pres">
      <dgm:prSet presAssocID="{C8AAA846-0997-4246-B080-AE2A1C1A898E}" presName="rootConnector" presStyleLbl="node3" presStyleIdx="3" presStyleCnt="5"/>
      <dgm:spPr/>
      <dgm:t>
        <a:bodyPr/>
        <a:lstStyle/>
        <a:p>
          <a:endParaRPr lang="en-US"/>
        </a:p>
      </dgm:t>
    </dgm:pt>
    <dgm:pt modelId="{312F89D3-11F7-4A4E-9A80-23248CA69395}" type="pres">
      <dgm:prSet presAssocID="{C8AAA846-0997-4246-B080-AE2A1C1A898E}" presName="hierChild4" presStyleCnt="0"/>
      <dgm:spPr/>
    </dgm:pt>
    <dgm:pt modelId="{4608F871-D130-4EC0-9742-64CD340B0E2C}" type="pres">
      <dgm:prSet presAssocID="{C8AAA846-0997-4246-B080-AE2A1C1A898E}" presName="hierChild5" presStyleCnt="0"/>
      <dgm:spPr/>
    </dgm:pt>
    <dgm:pt modelId="{DF6ABF45-A716-41EC-893E-4BE31CC090A1}" type="pres">
      <dgm:prSet presAssocID="{B2D2BD94-C732-47DB-89DD-A16F79AE1474}" presName="Name64" presStyleLbl="parChTrans1D3" presStyleIdx="4" presStyleCnt="7"/>
      <dgm:spPr/>
      <dgm:t>
        <a:bodyPr/>
        <a:lstStyle/>
        <a:p>
          <a:endParaRPr lang="en-US"/>
        </a:p>
      </dgm:t>
    </dgm:pt>
    <dgm:pt modelId="{9BF85CF0-991D-4538-8F87-02CE1333C644}" type="pres">
      <dgm:prSet presAssocID="{4EAFA8CA-575F-4AA9-BEF9-238686D56E8F}" presName="hierRoot2" presStyleCnt="0">
        <dgm:presLayoutVars>
          <dgm:hierBranch val="init"/>
        </dgm:presLayoutVars>
      </dgm:prSet>
      <dgm:spPr/>
    </dgm:pt>
    <dgm:pt modelId="{8A850E32-10D7-44DC-880B-528F191CFFE2}" type="pres">
      <dgm:prSet presAssocID="{4EAFA8CA-575F-4AA9-BEF9-238686D56E8F}" presName="rootComposite" presStyleCnt="0"/>
      <dgm:spPr/>
    </dgm:pt>
    <dgm:pt modelId="{F0015C38-74DA-4D43-AE6C-E59486B56300}" type="pres">
      <dgm:prSet presAssocID="{4EAFA8CA-575F-4AA9-BEF9-238686D56E8F}" presName="rootText" presStyleLbl="node3" presStyleIdx="4" presStyleCnt="5">
        <dgm:presLayoutVars>
          <dgm:chPref val="3"/>
        </dgm:presLayoutVars>
      </dgm:prSet>
      <dgm:spPr/>
      <dgm:t>
        <a:bodyPr/>
        <a:lstStyle/>
        <a:p>
          <a:endParaRPr lang="en-US"/>
        </a:p>
      </dgm:t>
    </dgm:pt>
    <dgm:pt modelId="{AFAF7927-0FFE-4B91-926F-1277DF12B5B0}" type="pres">
      <dgm:prSet presAssocID="{4EAFA8CA-575F-4AA9-BEF9-238686D56E8F}" presName="rootConnector" presStyleLbl="node3" presStyleIdx="4" presStyleCnt="5"/>
      <dgm:spPr/>
      <dgm:t>
        <a:bodyPr/>
        <a:lstStyle/>
        <a:p>
          <a:endParaRPr lang="en-US"/>
        </a:p>
      </dgm:t>
    </dgm:pt>
    <dgm:pt modelId="{E0D5D28B-F6BF-49B5-96FA-2FB9EDF4709F}" type="pres">
      <dgm:prSet presAssocID="{4EAFA8CA-575F-4AA9-BEF9-238686D56E8F}" presName="hierChild4" presStyleCnt="0"/>
      <dgm:spPr/>
    </dgm:pt>
    <dgm:pt modelId="{9C9B32F7-60D5-4DF7-8E73-B0150285FDDF}" type="pres">
      <dgm:prSet presAssocID="{4EAFA8CA-575F-4AA9-BEF9-238686D56E8F}" presName="hierChild5" presStyleCnt="0"/>
      <dgm:spPr/>
    </dgm:pt>
    <dgm:pt modelId="{6F1EC1EB-6A71-4F94-9388-2A2025BA6C58}" type="pres">
      <dgm:prSet presAssocID="{9DE5E209-2086-449D-B2B3-5724A59831D2}" presName="hierChild5" presStyleCnt="0"/>
      <dgm:spPr/>
    </dgm:pt>
    <dgm:pt modelId="{F602AEC4-67AF-456F-8E70-09620C99B07B}" type="pres">
      <dgm:prSet presAssocID="{F34D297B-3006-479E-9E24-B8C9B8F3CBE4}" presName="Name115" presStyleLbl="parChTrans1D3" presStyleIdx="5" presStyleCnt="7"/>
      <dgm:spPr/>
      <dgm:t>
        <a:bodyPr/>
        <a:lstStyle/>
        <a:p>
          <a:endParaRPr lang="en-US"/>
        </a:p>
      </dgm:t>
    </dgm:pt>
    <dgm:pt modelId="{57D65E89-38F4-4679-BBED-CB85803FD968}" type="pres">
      <dgm:prSet presAssocID="{8B9B0C87-E71A-418C-B6F3-94B70D648E95}" presName="hierRoot3" presStyleCnt="0">
        <dgm:presLayoutVars>
          <dgm:hierBranch val="init"/>
        </dgm:presLayoutVars>
      </dgm:prSet>
      <dgm:spPr/>
    </dgm:pt>
    <dgm:pt modelId="{D44DD757-B7C6-4155-8529-454B06BC2572}" type="pres">
      <dgm:prSet presAssocID="{8B9B0C87-E71A-418C-B6F3-94B70D648E95}" presName="rootComposite3" presStyleCnt="0"/>
      <dgm:spPr/>
    </dgm:pt>
    <dgm:pt modelId="{7C3437A8-2CCD-4D57-B934-11DA557B5F36}" type="pres">
      <dgm:prSet presAssocID="{8B9B0C87-E71A-418C-B6F3-94B70D648E95}" presName="rootText3" presStyleLbl="asst2" presStyleIdx="0" presStyleCnt="2" custLinFactY="157176" custLinFactNeighborX="-17880" custLinFactNeighborY="200000">
        <dgm:presLayoutVars>
          <dgm:chPref val="3"/>
        </dgm:presLayoutVars>
      </dgm:prSet>
      <dgm:spPr/>
      <dgm:t>
        <a:bodyPr/>
        <a:lstStyle/>
        <a:p>
          <a:endParaRPr lang="en-US"/>
        </a:p>
      </dgm:t>
    </dgm:pt>
    <dgm:pt modelId="{BCB30998-9EE5-4264-93E1-1977BF72BEB4}" type="pres">
      <dgm:prSet presAssocID="{8B9B0C87-E71A-418C-B6F3-94B70D648E95}" presName="rootConnector3" presStyleLbl="asst2" presStyleIdx="0" presStyleCnt="2"/>
      <dgm:spPr/>
      <dgm:t>
        <a:bodyPr/>
        <a:lstStyle/>
        <a:p>
          <a:endParaRPr lang="en-US"/>
        </a:p>
      </dgm:t>
    </dgm:pt>
    <dgm:pt modelId="{143B774A-F840-4573-BE2B-A9322AFCDDD6}" type="pres">
      <dgm:prSet presAssocID="{8B9B0C87-E71A-418C-B6F3-94B70D648E95}" presName="hierChild6" presStyleCnt="0"/>
      <dgm:spPr/>
    </dgm:pt>
    <dgm:pt modelId="{B5A18333-F095-40B3-8448-F88F4D3F2500}" type="pres">
      <dgm:prSet presAssocID="{8B9B0C87-E71A-418C-B6F3-94B70D648E95}" presName="hierChild7" presStyleCnt="0"/>
      <dgm:spPr/>
    </dgm:pt>
    <dgm:pt modelId="{B47F7CD0-9802-4666-92C3-2243FB94F356}" type="pres">
      <dgm:prSet presAssocID="{7EFA1032-DDCC-49A7-B7E2-367029EB5741}" presName="Name115" presStyleLbl="parChTrans1D3" presStyleIdx="6" presStyleCnt="7"/>
      <dgm:spPr/>
      <dgm:t>
        <a:bodyPr/>
        <a:lstStyle/>
        <a:p>
          <a:endParaRPr lang="en-US"/>
        </a:p>
      </dgm:t>
    </dgm:pt>
    <dgm:pt modelId="{1CD95856-29A1-4FC2-8CF6-F29A1B31B79E}" type="pres">
      <dgm:prSet presAssocID="{B677DF09-4BF0-4B3C-B3E0-0976CA537323}" presName="hierRoot3" presStyleCnt="0">
        <dgm:presLayoutVars>
          <dgm:hierBranch val="init"/>
        </dgm:presLayoutVars>
      </dgm:prSet>
      <dgm:spPr/>
    </dgm:pt>
    <dgm:pt modelId="{FA9CA564-1317-4090-B835-C65C0FF47C5E}" type="pres">
      <dgm:prSet presAssocID="{B677DF09-4BF0-4B3C-B3E0-0976CA537323}" presName="rootComposite3" presStyleCnt="0"/>
      <dgm:spPr/>
    </dgm:pt>
    <dgm:pt modelId="{C7EFE272-A31D-4812-8DE0-0651FBEC2206}" type="pres">
      <dgm:prSet presAssocID="{B677DF09-4BF0-4B3C-B3E0-0976CA537323}" presName="rootText3" presStyleLbl="asst2" presStyleIdx="1" presStyleCnt="2" custLinFactY="-157888" custLinFactNeighborX="-17701" custLinFactNeighborY="-200000">
        <dgm:presLayoutVars>
          <dgm:chPref val="3"/>
        </dgm:presLayoutVars>
      </dgm:prSet>
      <dgm:spPr/>
      <dgm:t>
        <a:bodyPr/>
        <a:lstStyle/>
        <a:p>
          <a:endParaRPr lang="en-US"/>
        </a:p>
      </dgm:t>
    </dgm:pt>
    <dgm:pt modelId="{238F9865-5019-4934-91DE-7D09F1A3CF82}" type="pres">
      <dgm:prSet presAssocID="{B677DF09-4BF0-4B3C-B3E0-0976CA537323}" presName="rootConnector3" presStyleLbl="asst2" presStyleIdx="1" presStyleCnt="2"/>
      <dgm:spPr/>
      <dgm:t>
        <a:bodyPr/>
        <a:lstStyle/>
        <a:p>
          <a:endParaRPr lang="en-US"/>
        </a:p>
      </dgm:t>
    </dgm:pt>
    <dgm:pt modelId="{832ACD12-82E2-47F1-891F-10FB88631E23}" type="pres">
      <dgm:prSet presAssocID="{B677DF09-4BF0-4B3C-B3E0-0976CA537323}" presName="hierChild6" presStyleCnt="0"/>
      <dgm:spPr/>
    </dgm:pt>
    <dgm:pt modelId="{56A2F90A-B032-468D-A918-48A82C78BDC6}" type="pres">
      <dgm:prSet presAssocID="{B677DF09-4BF0-4B3C-B3E0-0976CA537323}" presName="hierChild7" presStyleCnt="0"/>
      <dgm:spPr/>
    </dgm:pt>
    <dgm:pt modelId="{DD86E042-F83B-4594-8494-86B43DCCD019}" type="pres">
      <dgm:prSet presAssocID="{0629E0B9-58BF-4C4D-8988-FE92FAE8F889}" presName="hierChild3" presStyleCnt="0"/>
      <dgm:spPr/>
    </dgm:pt>
  </dgm:ptLst>
  <dgm:cxnLst>
    <dgm:cxn modelId="{69D17160-E493-454F-9494-18DE781A3E5D}" srcId="{9DE5E209-2086-449D-B2B3-5724A59831D2}" destId="{4EAFA8CA-575F-4AA9-BEF9-238686D56E8F}" srcOrd="5" destOrd="0" parTransId="{B2D2BD94-C732-47DB-89DD-A16F79AE1474}" sibTransId="{9452CF99-BC9E-4DF3-9FFE-635A58737D79}"/>
    <dgm:cxn modelId="{7B9B84F5-5E9F-41B9-AEA8-3F95406DAE00}" srcId="{0629E0B9-58BF-4C4D-8988-FE92FAE8F889}" destId="{9DE5E209-2086-449D-B2B3-5724A59831D2}" srcOrd="0" destOrd="0" parTransId="{3B109223-19B8-448B-8025-B3559B7F2C69}" sibTransId="{03D24A7C-A3E8-4858-9A65-9468E2F0FAED}"/>
    <dgm:cxn modelId="{7CC84DAF-18A4-422F-8F4D-A9370F5889E6}" type="presOf" srcId="{7EFA1032-DDCC-49A7-B7E2-367029EB5741}" destId="{B47F7CD0-9802-4666-92C3-2243FB94F356}" srcOrd="0" destOrd="0" presId="urn:microsoft.com/office/officeart/2009/3/layout/HorizontalOrganizationChart"/>
    <dgm:cxn modelId="{CEF2C1D5-A977-4AAD-B19B-ADE86A75C817}" type="presOf" srcId="{B677DF09-4BF0-4B3C-B3E0-0976CA537323}" destId="{238F9865-5019-4934-91DE-7D09F1A3CF82}" srcOrd="1" destOrd="0" presId="urn:microsoft.com/office/officeart/2009/3/layout/HorizontalOrganizationChart"/>
    <dgm:cxn modelId="{3957F6C0-6C10-42BF-B5E9-03352C1CA44D}" type="presOf" srcId="{2BA34E0F-15D0-4860-BA08-5ED9E0912FF2}" destId="{A79E16FA-08B7-40D2-8862-B059E7F11F6B}" srcOrd="0" destOrd="0" presId="urn:microsoft.com/office/officeart/2009/3/layout/HorizontalOrganizationChart"/>
    <dgm:cxn modelId="{02EEB466-B897-4EBB-A960-E0971B599EF5}" type="presOf" srcId="{CDBD1778-875D-47F6-856D-5188FD08305B}" destId="{29448B42-8785-4A6A-9327-FB097C47CA89}" srcOrd="0" destOrd="0" presId="urn:microsoft.com/office/officeart/2009/3/layout/HorizontalOrganizationChart"/>
    <dgm:cxn modelId="{007F317A-818B-422F-94D7-AD0E66674909}" type="presOf" srcId="{B677DF09-4BF0-4B3C-B3E0-0976CA537323}" destId="{C7EFE272-A31D-4812-8DE0-0651FBEC2206}" srcOrd="0" destOrd="0" presId="urn:microsoft.com/office/officeart/2009/3/layout/HorizontalOrganizationChart"/>
    <dgm:cxn modelId="{E0001C03-6A75-43EA-AFEE-E7AD504E1021}" srcId="{9DE5E209-2086-449D-B2B3-5724A59831D2}" destId="{CDBD1778-875D-47F6-856D-5188FD08305B}" srcOrd="1" destOrd="0" parTransId="{01B8A01D-DD13-4403-8EA2-1D163444FE59}" sibTransId="{62EB9AAF-7415-4B9E-B072-AA28627D5A09}"/>
    <dgm:cxn modelId="{E6742119-008A-4830-8F1D-BE2860EA64FB}" type="presOf" srcId="{12C39CCA-C592-42B1-9B31-00C7B78ED6A2}" destId="{306EF669-A1FA-479D-B754-0596568DF6E1}" srcOrd="0" destOrd="0" presId="urn:microsoft.com/office/officeart/2009/3/layout/HorizontalOrganizationChart"/>
    <dgm:cxn modelId="{7F6E20CC-5EE5-4475-BE4D-8497701EACD8}" srcId="{9DE5E209-2086-449D-B2B3-5724A59831D2}" destId="{B677DF09-4BF0-4B3C-B3E0-0976CA537323}" srcOrd="6" destOrd="0" parTransId="{7EFA1032-DDCC-49A7-B7E2-367029EB5741}" sibTransId="{65CD25DD-2767-405B-A6FF-F856B52BC6AB}"/>
    <dgm:cxn modelId="{D7F7907F-65FC-42D9-B79E-EF0EC4B4815C}" type="presOf" srcId="{667792EF-6149-4772-8D43-DAE91F513E2F}" destId="{9980F730-1551-49B4-8C6B-B00F13B0E895}" srcOrd="1" destOrd="0" presId="urn:microsoft.com/office/officeart/2009/3/layout/HorizontalOrganizationChart"/>
    <dgm:cxn modelId="{07058686-2F5A-4DD2-A931-88FDB7A59575}" type="presOf" srcId="{C8AAA846-0997-4246-B080-AE2A1C1A898E}" destId="{91A0C374-D525-4F99-8FB8-E96EB5D6F09D}" srcOrd="0" destOrd="0" presId="urn:microsoft.com/office/officeart/2009/3/layout/HorizontalOrganizationChart"/>
    <dgm:cxn modelId="{DF57FF74-5ED1-4244-ABA9-4969BAD245BF}" type="presOf" srcId="{D3ABD352-04C7-41F5-BCEA-0C7722E80926}" destId="{AF8ABC0F-EABB-46E2-9A7E-DDAE80F70FBA}" srcOrd="0" destOrd="0" presId="urn:microsoft.com/office/officeart/2009/3/layout/HorizontalOrganizationChart"/>
    <dgm:cxn modelId="{CF9A8572-D792-471F-AB4B-4AEBBB36D4AB}" type="presOf" srcId="{9DE5E209-2086-449D-B2B3-5724A59831D2}" destId="{70C808CA-AC7A-4046-881C-FE12DD226FC7}" srcOrd="0" destOrd="0" presId="urn:microsoft.com/office/officeart/2009/3/layout/HorizontalOrganizationChart"/>
    <dgm:cxn modelId="{18C34A3D-3823-465B-84CF-288FD1DE8597}" type="presOf" srcId="{01B8A01D-DD13-4403-8EA2-1D163444FE59}" destId="{EE94B65A-BF02-40B7-8170-19AFD4377A81}" srcOrd="0" destOrd="0" presId="urn:microsoft.com/office/officeart/2009/3/layout/HorizontalOrganizationChart"/>
    <dgm:cxn modelId="{C258F894-9C82-44B5-B8D7-6ACEFE1ECC28}" type="presOf" srcId="{4EAFA8CA-575F-4AA9-BEF9-238686D56E8F}" destId="{F0015C38-74DA-4D43-AE6C-E59486B56300}" srcOrd="0" destOrd="0" presId="urn:microsoft.com/office/officeart/2009/3/layout/HorizontalOrganizationChart"/>
    <dgm:cxn modelId="{38B07A59-B8D8-4D4D-9C52-5A6C0E95D48E}" type="presOf" srcId="{9DE5E209-2086-449D-B2B3-5724A59831D2}" destId="{9C9564EC-7B50-4CCD-A9B4-6CCB47641450}" srcOrd="1" destOrd="0" presId="urn:microsoft.com/office/officeart/2009/3/layout/HorizontalOrganizationChart"/>
    <dgm:cxn modelId="{6ABB418B-3E5F-4571-AF28-2E0063EA7AAA}" srcId="{9DE5E209-2086-449D-B2B3-5724A59831D2}" destId="{C8AAA846-0997-4246-B080-AE2A1C1A898E}" srcOrd="4" destOrd="0" parTransId="{12C39CCA-C592-42B1-9B31-00C7B78ED6A2}" sibTransId="{B33AAB1D-1B94-4E12-B0CB-1DD7103A6AF1}"/>
    <dgm:cxn modelId="{DB1E2227-F1E8-4EF0-8147-3DF9D25682E9}" type="presOf" srcId="{667792EF-6149-4772-8D43-DAE91F513E2F}" destId="{58BA6CD9-3CB8-4CE7-8F02-09896F3CBDBE}" srcOrd="0" destOrd="0" presId="urn:microsoft.com/office/officeart/2009/3/layout/HorizontalOrganizationChart"/>
    <dgm:cxn modelId="{63F4FBA8-FBAC-4222-B4F8-ADEDB7BC1E75}" type="presOf" srcId="{8B9B0C87-E71A-418C-B6F3-94B70D648E95}" destId="{7C3437A8-2CCD-4D57-B934-11DA557B5F36}" srcOrd="0" destOrd="0" presId="urn:microsoft.com/office/officeart/2009/3/layout/HorizontalOrganizationChart"/>
    <dgm:cxn modelId="{A02A5E9F-0FD1-43DF-9149-99E5F1FE5E36}" type="presOf" srcId="{4EAFA8CA-575F-4AA9-BEF9-238686D56E8F}" destId="{AFAF7927-0FFE-4B91-926F-1277DF12B5B0}" srcOrd="1" destOrd="0" presId="urn:microsoft.com/office/officeart/2009/3/layout/HorizontalOrganizationChart"/>
    <dgm:cxn modelId="{1CD17B8B-A533-4BC1-9BA5-9B571B51DD1B}" srcId="{48161B2E-1444-41AD-8E1D-125657229C4C}" destId="{0629E0B9-58BF-4C4D-8988-FE92FAE8F889}" srcOrd="0" destOrd="0" parTransId="{4F0E85EE-FD46-4D45-85EF-372F11D1D302}" sibTransId="{EDA59087-6C57-415C-BD1C-FBBAEAB87A7E}"/>
    <dgm:cxn modelId="{6654E216-9906-48A2-86E9-447F1923D91E}" type="presOf" srcId="{0629E0B9-58BF-4C4D-8988-FE92FAE8F889}" destId="{3548D146-C072-42A5-AB6D-43DCF54885FD}" srcOrd="0" destOrd="0" presId="urn:microsoft.com/office/officeart/2009/3/layout/HorizontalOrganizationChart"/>
    <dgm:cxn modelId="{EBAE6847-FC7F-4ED4-9131-75F18B9065C1}" type="presOf" srcId="{8B9B0C87-E71A-418C-B6F3-94B70D648E95}" destId="{BCB30998-9EE5-4264-93E1-1977BF72BEB4}" srcOrd="1" destOrd="0" presId="urn:microsoft.com/office/officeart/2009/3/layout/HorizontalOrganizationChart"/>
    <dgm:cxn modelId="{739641D5-4B64-4E21-B7F4-3B8CF901FC17}" type="presOf" srcId="{0629E0B9-58BF-4C4D-8988-FE92FAE8F889}" destId="{E8055B6C-2088-4B7A-935F-61A4A3608F13}" srcOrd="1" destOrd="0" presId="urn:microsoft.com/office/officeart/2009/3/layout/HorizontalOrganizationChart"/>
    <dgm:cxn modelId="{CD15EEBE-5B87-4743-B442-8A496862B1F0}" type="presOf" srcId="{48161B2E-1444-41AD-8E1D-125657229C4C}" destId="{933413FB-35BD-4E3E-B4ED-6FC75F970F80}" srcOrd="0" destOrd="0" presId="urn:microsoft.com/office/officeart/2009/3/layout/HorizontalOrganizationChart"/>
    <dgm:cxn modelId="{D6D46BB4-770D-4C7A-8B04-E4ED35F10456}" srcId="{9DE5E209-2086-449D-B2B3-5724A59831D2}" destId="{8B9B0C87-E71A-418C-B6F3-94B70D648E95}" srcOrd="3" destOrd="0" parTransId="{F34D297B-3006-479E-9E24-B8C9B8F3CBE4}" sibTransId="{D039E897-2B2B-437F-B3ED-EC2C2720F864}"/>
    <dgm:cxn modelId="{40AD05FD-720C-4249-98A9-2D2066D076F8}" type="presOf" srcId="{B2D2BD94-C732-47DB-89DD-A16F79AE1474}" destId="{DF6ABF45-A716-41EC-893E-4BE31CC090A1}" srcOrd="0" destOrd="0" presId="urn:microsoft.com/office/officeart/2009/3/layout/HorizontalOrganizationChart"/>
    <dgm:cxn modelId="{46F8EF44-A6D4-4A8E-912A-31E436556F2E}" type="presOf" srcId="{D3ABD352-04C7-41F5-BCEA-0C7722E80926}" destId="{88F668A0-8EE8-4554-884F-05D885433F5F}" srcOrd="1" destOrd="0" presId="urn:microsoft.com/office/officeart/2009/3/layout/HorizontalOrganizationChart"/>
    <dgm:cxn modelId="{BC4C89BD-F50D-4521-B8FB-ACC095343670}" srcId="{9DE5E209-2086-449D-B2B3-5724A59831D2}" destId="{667792EF-6149-4772-8D43-DAE91F513E2F}" srcOrd="2" destOrd="0" parTransId="{A0436A4B-C7A3-4C9F-89A8-18E763A16854}" sibTransId="{D3B4D8A5-6C0E-4AD2-A817-07C72DD023AB}"/>
    <dgm:cxn modelId="{E7D1DAB3-A4F7-4755-91F4-82481058E68A}" type="presOf" srcId="{C8AAA846-0997-4246-B080-AE2A1C1A898E}" destId="{18B209EA-8685-48D9-9C3B-743CAA5873EC}" srcOrd="1" destOrd="0" presId="urn:microsoft.com/office/officeart/2009/3/layout/HorizontalOrganizationChart"/>
    <dgm:cxn modelId="{55B7EC8A-2EA9-4CCF-B3D9-FB22C3E4D222}" type="presOf" srcId="{F34D297B-3006-479E-9E24-B8C9B8F3CBE4}" destId="{F602AEC4-67AF-456F-8E70-09620C99B07B}" srcOrd="0" destOrd="0" presId="urn:microsoft.com/office/officeart/2009/3/layout/HorizontalOrganizationChart"/>
    <dgm:cxn modelId="{4F9D36CE-A3E8-4A53-909D-9B302D14B5C7}" srcId="{9DE5E209-2086-449D-B2B3-5724A59831D2}" destId="{D3ABD352-04C7-41F5-BCEA-0C7722E80926}" srcOrd="0" destOrd="0" parTransId="{2BA34E0F-15D0-4860-BA08-5ED9E0912FF2}" sibTransId="{A9AD18AB-19FD-472C-820B-6D8C1CC8BBE4}"/>
    <dgm:cxn modelId="{70613AD2-BDBD-482A-AEA7-BB0F678F4785}" type="presOf" srcId="{CDBD1778-875D-47F6-856D-5188FD08305B}" destId="{BF9A77FD-A6A2-4CFA-A0BB-11749A82F86A}" srcOrd="1" destOrd="0" presId="urn:microsoft.com/office/officeart/2009/3/layout/HorizontalOrganizationChart"/>
    <dgm:cxn modelId="{E746B4F3-B520-47D7-9051-0D4957FAFD38}" type="presOf" srcId="{A0436A4B-C7A3-4C9F-89A8-18E763A16854}" destId="{F408B39E-37FE-4559-8D21-012D94109FBB}" srcOrd="0" destOrd="0" presId="urn:microsoft.com/office/officeart/2009/3/layout/HorizontalOrganizationChart"/>
    <dgm:cxn modelId="{C7B0003F-D838-4BD9-AF1A-D6B3D029A215}" type="presOf" srcId="{3B109223-19B8-448B-8025-B3559B7F2C69}" destId="{A2168F58-C530-4F38-A7AC-5D5E0A4A7F0C}" srcOrd="0" destOrd="0" presId="urn:microsoft.com/office/officeart/2009/3/layout/HorizontalOrganizationChart"/>
    <dgm:cxn modelId="{247B1FBD-C31A-4068-9C82-4CD883A59EEB}" type="presParOf" srcId="{933413FB-35BD-4E3E-B4ED-6FC75F970F80}" destId="{BA360236-453D-4577-95D4-173D78A94461}" srcOrd="0" destOrd="0" presId="urn:microsoft.com/office/officeart/2009/3/layout/HorizontalOrganizationChart"/>
    <dgm:cxn modelId="{96CE6719-6ECB-42EF-8EB5-F49EC83AD931}" type="presParOf" srcId="{BA360236-453D-4577-95D4-173D78A94461}" destId="{42736935-FD23-4156-A7BD-2905C19B4262}" srcOrd="0" destOrd="0" presId="urn:microsoft.com/office/officeart/2009/3/layout/HorizontalOrganizationChart"/>
    <dgm:cxn modelId="{B9A7BEB6-585E-46D6-BE2F-8F29BAC242B2}" type="presParOf" srcId="{42736935-FD23-4156-A7BD-2905C19B4262}" destId="{3548D146-C072-42A5-AB6D-43DCF54885FD}" srcOrd="0" destOrd="0" presId="urn:microsoft.com/office/officeart/2009/3/layout/HorizontalOrganizationChart"/>
    <dgm:cxn modelId="{14E549D8-E8BF-4A1E-B14E-956FF7203E75}" type="presParOf" srcId="{42736935-FD23-4156-A7BD-2905C19B4262}" destId="{E8055B6C-2088-4B7A-935F-61A4A3608F13}" srcOrd="1" destOrd="0" presId="urn:microsoft.com/office/officeart/2009/3/layout/HorizontalOrganizationChart"/>
    <dgm:cxn modelId="{17A677FD-7D98-4509-93F2-D6E621EF3CFD}" type="presParOf" srcId="{BA360236-453D-4577-95D4-173D78A94461}" destId="{BE465EFA-97A2-467F-8186-430058EC21A3}" srcOrd="1" destOrd="0" presId="urn:microsoft.com/office/officeart/2009/3/layout/HorizontalOrganizationChart"/>
    <dgm:cxn modelId="{A2861599-D646-4193-AAC4-F9CE70FFE73D}" type="presParOf" srcId="{BE465EFA-97A2-467F-8186-430058EC21A3}" destId="{A2168F58-C530-4F38-A7AC-5D5E0A4A7F0C}" srcOrd="0" destOrd="0" presId="urn:microsoft.com/office/officeart/2009/3/layout/HorizontalOrganizationChart"/>
    <dgm:cxn modelId="{2E26DD30-3BA7-42A2-9E77-F2891797FCCB}" type="presParOf" srcId="{BE465EFA-97A2-467F-8186-430058EC21A3}" destId="{19261C1A-D7AC-4E28-96E3-9B341732398A}" srcOrd="1" destOrd="0" presId="urn:microsoft.com/office/officeart/2009/3/layout/HorizontalOrganizationChart"/>
    <dgm:cxn modelId="{644C616F-AE25-4309-8953-EC9F5EE767FE}" type="presParOf" srcId="{19261C1A-D7AC-4E28-96E3-9B341732398A}" destId="{8CD2F3B9-B940-4A15-B985-2042865DBE1D}" srcOrd="0" destOrd="0" presId="urn:microsoft.com/office/officeart/2009/3/layout/HorizontalOrganizationChart"/>
    <dgm:cxn modelId="{50948386-D528-47DB-9845-D3C1E7D7AF25}" type="presParOf" srcId="{8CD2F3B9-B940-4A15-B985-2042865DBE1D}" destId="{70C808CA-AC7A-4046-881C-FE12DD226FC7}" srcOrd="0" destOrd="0" presId="urn:microsoft.com/office/officeart/2009/3/layout/HorizontalOrganizationChart"/>
    <dgm:cxn modelId="{24D42C68-5C4E-476A-A6E8-DB0E2A105211}" type="presParOf" srcId="{8CD2F3B9-B940-4A15-B985-2042865DBE1D}" destId="{9C9564EC-7B50-4CCD-A9B4-6CCB47641450}" srcOrd="1" destOrd="0" presId="urn:microsoft.com/office/officeart/2009/3/layout/HorizontalOrganizationChart"/>
    <dgm:cxn modelId="{DF0B5AB6-1D6E-4BBD-A0AF-13C419E3FEAE}" type="presParOf" srcId="{19261C1A-D7AC-4E28-96E3-9B341732398A}" destId="{C1F0B0CB-09D5-44E8-94E7-38B49D694B31}" srcOrd="1" destOrd="0" presId="urn:microsoft.com/office/officeart/2009/3/layout/HorizontalOrganizationChart"/>
    <dgm:cxn modelId="{8FDB369C-E257-4ED9-B365-2D6C5254A991}" type="presParOf" srcId="{C1F0B0CB-09D5-44E8-94E7-38B49D694B31}" destId="{A79E16FA-08B7-40D2-8862-B059E7F11F6B}" srcOrd="0" destOrd="0" presId="urn:microsoft.com/office/officeart/2009/3/layout/HorizontalOrganizationChart"/>
    <dgm:cxn modelId="{7660A5CE-D93D-43AD-9130-598A0C14FA77}" type="presParOf" srcId="{C1F0B0CB-09D5-44E8-94E7-38B49D694B31}" destId="{EC7F5347-95A9-43AB-8FFF-51963A087719}" srcOrd="1" destOrd="0" presId="urn:microsoft.com/office/officeart/2009/3/layout/HorizontalOrganizationChart"/>
    <dgm:cxn modelId="{8D6904B4-5002-487B-BB5E-C304FD3ADA4B}" type="presParOf" srcId="{EC7F5347-95A9-43AB-8FFF-51963A087719}" destId="{8B1639A6-6E8E-44FA-8C05-362B89DFA116}" srcOrd="0" destOrd="0" presId="urn:microsoft.com/office/officeart/2009/3/layout/HorizontalOrganizationChart"/>
    <dgm:cxn modelId="{352B54B0-5C13-43EE-89F9-7A15C8A9FEDD}" type="presParOf" srcId="{8B1639A6-6E8E-44FA-8C05-362B89DFA116}" destId="{AF8ABC0F-EABB-46E2-9A7E-DDAE80F70FBA}" srcOrd="0" destOrd="0" presId="urn:microsoft.com/office/officeart/2009/3/layout/HorizontalOrganizationChart"/>
    <dgm:cxn modelId="{674FC5C1-293B-4196-A34F-57AF05683116}" type="presParOf" srcId="{8B1639A6-6E8E-44FA-8C05-362B89DFA116}" destId="{88F668A0-8EE8-4554-884F-05D885433F5F}" srcOrd="1" destOrd="0" presId="urn:microsoft.com/office/officeart/2009/3/layout/HorizontalOrganizationChart"/>
    <dgm:cxn modelId="{6400F1FD-695C-4425-A8EE-973712AF286D}" type="presParOf" srcId="{EC7F5347-95A9-43AB-8FFF-51963A087719}" destId="{99EC2750-0FD7-4D11-BFFB-71C7EEBE5240}" srcOrd="1" destOrd="0" presId="urn:microsoft.com/office/officeart/2009/3/layout/HorizontalOrganizationChart"/>
    <dgm:cxn modelId="{929FA222-00AE-42D6-AE12-F890E4A08D6C}" type="presParOf" srcId="{EC7F5347-95A9-43AB-8FFF-51963A087719}" destId="{F8793C7B-A2FA-4C25-9138-3E2F031C2BE0}" srcOrd="2" destOrd="0" presId="urn:microsoft.com/office/officeart/2009/3/layout/HorizontalOrganizationChart"/>
    <dgm:cxn modelId="{CC94F9C6-2462-4B88-BF11-88703A8C06F2}" type="presParOf" srcId="{C1F0B0CB-09D5-44E8-94E7-38B49D694B31}" destId="{EE94B65A-BF02-40B7-8170-19AFD4377A81}" srcOrd="2" destOrd="0" presId="urn:microsoft.com/office/officeart/2009/3/layout/HorizontalOrganizationChart"/>
    <dgm:cxn modelId="{324EE591-40BB-4A94-BF15-16740454E4BC}" type="presParOf" srcId="{C1F0B0CB-09D5-44E8-94E7-38B49D694B31}" destId="{23D44C2E-EA5D-4923-A247-F3BBB819FBAB}" srcOrd="3" destOrd="0" presId="urn:microsoft.com/office/officeart/2009/3/layout/HorizontalOrganizationChart"/>
    <dgm:cxn modelId="{3D0455A8-9358-4CAF-BB9D-31234EBCD71A}" type="presParOf" srcId="{23D44C2E-EA5D-4923-A247-F3BBB819FBAB}" destId="{98B71174-2FF3-4BEF-A624-7E848BAEF3C6}" srcOrd="0" destOrd="0" presId="urn:microsoft.com/office/officeart/2009/3/layout/HorizontalOrganizationChart"/>
    <dgm:cxn modelId="{E86A138A-9AD7-4391-A398-26AEBEB6168C}" type="presParOf" srcId="{98B71174-2FF3-4BEF-A624-7E848BAEF3C6}" destId="{29448B42-8785-4A6A-9327-FB097C47CA89}" srcOrd="0" destOrd="0" presId="urn:microsoft.com/office/officeart/2009/3/layout/HorizontalOrganizationChart"/>
    <dgm:cxn modelId="{A0603524-624E-4537-ADF3-F4E0B8251CAC}" type="presParOf" srcId="{98B71174-2FF3-4BEF-A624-7E848BAEF3C6}" destId="{BF9A77FD-A6A2-4CFA-A0BB-11749A82F86A}" srcOrd="1" destOrd="0" presId="urn:microsoft.com/office/officeart/2009/3/layout/HorizontalOrganizationChart"/>
    <dgm:cxn modelId="{BB70147E-FF65-41FE-B080-111C7C64430C}" type="presParOf" srcId="{23D44C2E-EA5D-4923-A247-F3BBB819FBAB}" destId="{783D89A2-084C-4625-87B5-01CABB442A4B}" srcOrd="1" destOrd="0" presId="urn:microsoft.com/office/officeart/2009/3/layout/HorizontalOrganizationChart"/>
    <dgm:cxn modelId="{543E9129-8DA7-4D86-B419-B0F780E6D98E}" type="presParOf" srcId="{23D44C2E-EA5D-4923-A247-F3BBB819FBAB}" destId="{7BD6D20C-3E7C-47F3-BDBF-6FFE9C1BCF70}" srcOrd="2" destOrd="0" presId="urn:microsoft.com/office/officeart/2009/3/layout/HorizontalOrganizationChart"/>
    <dgm:cxn modelId="{68CD8EA6-7EC9-4686-9EEA-11BC7E33562F}" type="presParOf" srcId="{C1F0B0CB-09D5-44E8-94E7-38B49D694B31}" destId="{F408B39E-37FE-4559-8D21-012D94109FBB}" srcOrd="4" destOrd="0" presId="urn:microsoft.com/office/officeart/2009/3/layout/HorizontalOrganizationChart"/>
    <dgm:cxn modelId="{2544A146-E8FD-47E5-94E1-EFA0E7A990B2}" type="presParOf" srcId="{C1F0B0CB-09D5-44E8-94E7-38B49D694B31}" destId="{33B03F70-105D-4D69-A7AD-576397E58D7B}" srcOrd="5" destOrd="0" presId="urn:microsoft.com/office/officeart/2009/3/layout/HorizontalOrganizationChart"/>
    <dgm:cxn modelId="{6124E443-DE1B-4D44-9B64-22291BC2D9E3}" type="presParOf" srcId="{33B03F70-105D-4D69-A7AD-576397E58D7B}" destId="{88AC2AF4-71B9-4664-AE39-0F4A333748A9}" srcOrd="0" destOrd="0" presId="urn:microsoft.com/office/officeart/2009/3/layout/HorizontalOrganizationChart"/>
    <dgm:cxn modelId="{594F1690-5C59-49C5-980B-93AE6FE5BC1F}" type="presParOf" srcId="{88AC2AF4-71B9-4664-AE39-0F4A333748A9}" destId="{58BA6CD9-3CB8-4CE7-8F02-09896F3CBDBE}" srcOrd="0" destOrd="0" presId="urn:microsoft.com/office/officeart/2009/3/layout/HorizontalOrganizationChart"/>
    <dgm:cxn modelId="{C4F94644-70D5-48EB-8DD2-01EE4DEC5B52}" type="presParOf" srcId="{88AC2AF4-71B9-4664-AE39-0F4A333748A9}" destId="{9980F730-1551-49B4-8C6B-B00F13B0E895}" srcOrd="1" destOrd="0" presId="urn:microsoft.com/office/officeart/2009/3/layout/HorizontalOrganizationChart"/>
    <dgm:cxn modelId="{B238855D-5C8E-49D1-B77A-B3832A0715A7}" type="presParOf" srcId="{33B03F70-105D-4D69-A7AD-576397E58D7B}" destId="{85897A44-C230-4763-9814-5D7451E5F072}" srcOrd="1" destOrd="0" presId="urn:microsoft.com/office/officeart/2009/3/layout/HorizontalOrganizationChart"/>
    <dgm:cxn modelId="{5E5D75DC-6829-4FB5-AFF3-8239CAFA4777}" type="presParOf" srcId="{33B03F70-105D-4D69-A7AD-576397E58D7B}" destId="{EAE6C8E0-0F3F-4723-9677-85F06928E337}" srcOrd="2" destOrd="0" presId="urn:microsoft.com/office/officeart/2009/3/layout/HorizontalOrganizationChart"/>
    <dgm:cxn modelId="{85A05E56-4100-4C31-BBB6-7167DF989A21}" type="presParOf" srcId="{C1F0B0CB-09D5-44E8-94E7-38B49D694B31}" destId="{306EF669-A1FA-479D-B754-0596568DF6E1}" srcOrd="6" destOrd="0" presId="urn:microsoft.com/office/officeart/2009/3/layout/HorizontalOrganizationChart"/>
    <dgm:cxn modelId="{DB74AB18-2652-4DA0-BCAA-D94154365757}" type="presParOf" srcId="{C1F0B0CB-09D5-44E8-94E7-38B49D694B31}" destId="{124097D7-37EA-4C50-9F9D-0D73BA554855}" srcOrd="7" destOrd="0" presId="urn:microsoft.com/office/officeart/2009/3/layout/HorizontalOrganizationChart"/>
    <dgm:cxn modelId="{92282DB1-864D-46CA-894A-C2DDE6F2978E}" type="presParOf" srcId="{124097D7-37EA-4C50-9F9D-0D73BA554855}" destId="{22F905C5-A91B-4583-A95C-BA4FD061D3B1}" srcOrd="0" destOrd="0" presId="urn:microsoft.com/office/officeart/2009/3/layout/HorizontalOrganizationChart"/>
    <dgm:cxn modelId="{81425337-1BE9-417C-A833-30B87DE59C02}" type="presParOf" srcId="{22F905C5-A91B-4583-A95C-BA4FD061D3B1}" destId="{91A0C374-D525-4F99-8FB8-E96EB5D6F09D}" srcOrd="0" destOrd="0" presId="urn:microsoft.com/office/officeart/2009/3/layout/HorizontalOrganizationChart"/>
    <dgm:cxn modelId="{9C8B9EC7-0246-49C4-948C-A3E8D9AF4223}" type="presParOf" srcId="{22F905C5-A91B-4583-A95C-BA4FD061D3B1}" destId="{18B209EA-8685-48D9-9C3B-743CAA5873EC}" srcOrd="1" destOrd="0" presId="urn:microsoft.com/office/officeart/2009/3/layout/HorizontalOrganizationChart"/>
    <dgm:cxn modelId="{7E6A58D7-6167-4E44-83FE-EA68F1B4A2BB}" type="presParOf" srcId="{124097D7-37EA-4C50-9F9D-0D73BA554855}" destId="{312F89D3-11F7-4A4E-9A80-23248CA69395}" srcOrd="1" destOrd="0" presId="urn:microsoft.com/office/officeart/2009/3/layout/HorizontalOrganizationChart"/>
    <dgm:cxn modelId="{1C884857-F735-41B8-902D-9BC209BBC02D}" type="presParOf" srcId="{124097D7-37EA-4C50-9F9D-0D73BA554855}" destId="{4608F871-D130-4EC0-9742-64CD340B0E2C}" srcOrd="2" destOrd="0" presId="urn:microsoft.com/office/officeart/2009/3/layout/HorizontalOrganizationChart"/>
    <dgm:cxn modelId="{E49582B6-67B4-43D0-88CE-A813EA1AFB88}" type="presParOf" srcId="{C1F0B0CB-09D5-44E8-94E7-38B49D694B31}" destId="{DF6ABF45-A716-41EC-893E-4BE31CC090A1}" srcOrd="8" destOrd="0" presId="urn:microsoft.com/office/officeart/2009/3/layout/HorizontalOrganizationChart"/>
    <dgm:cxn modelId="{3CCD1EBC-E69B-4DFD-BCC2-5F416BB4D614}" type="presParOf" srcId="{C1F0B0CB-09D5-44E8-94E7-38B49D694B31}" destId="{9BF85CF0-991D-4538-8F87-02CE1333C644}" srcOrd="9" destOrd="0" presId="urn:microsoft.com/office/officeart/2009/3/layout/HorizontalOrganizationChart"/>
    <dgm:cxn modelId="{6ED7E13D-DF8C-44CC-87B6-58CE315F658D}" type="presParOf" srcId="{9BF85CF0-991D-4538-8F87-02CE1333C644}" destId="{8A850E32-10D7-44DC-880B-528F191CFFE2}" srcOrd="0" destOrd="0" presId="urn:microsoft.com/office/officeart/2009/3/layout/HorizontalOrganizationChart"/>
    <dgm:cxn modelId="{115E444B-36AC-4FBB-9AF8-8540ACF40262}" type="presParOf" srcId="{8A850E32-10D7-44DC-880B-528F191CFFE2}" destId="{F0015C38-74DA-4D43-AE6C-E59486B56300}" srcOrd="0" destOrd="0" presId="urn:microsoft.com/office/officeart/2009/3/layout/HorizontalOrganizationChart"/>
    <dgm:cxn modelId="{C4E4FA74-C681-404A-9901-2671C1F5DB1D}" type="presParOf" srcId="{8A850E32-10D7-44DC-880B-528F191CFFE2}" destId="{AFAF7927-0FFE-4B91-926F-1277DF12B5B0}" srcOrd="1" destOrd="0" presId="urn:microsoft.com/office/officeart/2009/3/layout/HorizontalOrganizationChart"/>
    <dgm:cxn modelId="{D71267C0-B593-4139-84C2-278256F907AE}" type="presParOf" srcId="{9BF85CF0-991D-4538-8F87-02CE1333C644}" destId="{E0D5D28B-F6BF-49B5-96FA-2FB9EDF4709F}" srcOrd="1" destOrd="0" presId="urn:microsoft.com/office/officeart/2009/3/layout/HorizontalOrganizationChart"/>
    <dgm:cxn modelId="{9DF71F62-1D7D-4E43-AF77-F599ACD4F61F}" type="presParOf" srcId="{9BF85CF0-991D-4538-8F87-02CE1333C644}" destId="{9C9B32F7-60D5-4DF7-8E73-B0150285FDDF}" srcOrd="2" destOrd="0" presId="urn:microsoft.com/office/officeart/2009/3/layout/HorizontalOrganizationChart"/>
    <dgm:cxn modelId="{C3481696-A330-4E61-99B0-1BF587855779}" type="presParOf" srcId="{19261C1A-D7AC-4E28-96E3-9B341732398A}" destId="{6F1EC1EB-6A71-4F94-9388-2A2025BA6C58}" srcOrd="2" destOrd="0" presId="urn:microsoft.com/office/officeart/2009/3/layout/HorizontalOrganizationChart"/>
    <dgm:cxn modelId="{CF4BE496-1A0E-4CE6-97C9-A2EFDBD3A6D7}" type="presParOf" srcId="{6F1EC1EB-6A71-4F94-9388-2A2025BA6C58}" destId="{F602AEC4-67AF-456F-8E70-09620C99B07B}" srcOrd="0" destOrd="0" presId="urn:microsoft.com/office/officeart/2009/3/layout/HorizontalOrganizationChart"/>
    <dgm:cxn modelId="{E3B5BF06-768B-49A0-B01A-B64EC43C4B41}" type="presParOf" srcId="{6F1EC1EB-6A71-4F94-9388-2A2025BA6C58}" destId="{57D65E89-38F4-4679-BBED-CB85803FD968}" srcOrd="1" destOrd="0" presId="urn:microsoft.com/office/officeart/2009/3/layout/HorizontalOrganizationChart"/>
    <dgm:cxn modelId="{9B040C83-9B37-4B29-8F38-56FBCA1A4724}" type="presParOf" srcId="{57D65E89-38F4-4679-BBED-CB85803FD968}" destId="{D44DD757-B7C6-4155-8529-454B06BC2572}" srcOrd="0" destOrd="0" presId="urn:microsoft.com/office/officeart/2009/3/layout/HorizontalOrganizationChart"/>
    <dgm:cxn modelId="{D771FFD9-D136-4FE7-97F9-D8A19C2DA703}" type="presParOf" srcId="{D44DD757-B7C6-4155-8529-454B06BC2572}" destId="{7C3437A8-2CCD-4D57-B934-11DA557B5F36}" srcOrd="0" destOrd="0" presId="urn:microsoft.com/office/officeart/2009/3/layout/HorizontalOrganizationChart"/>
    <dgm:cxn modelId="{AD86F81B-F70B-4CCE-B56A-598F9F429CDB}" type="presParOf" srcId="{D44DD757-B7C6-4155-8529-454B06BC2572}" destId="{BCB30998-9EE5-4264-93E1-1977BF72BEB4}" srcOrd="1" destOrd="0" presId="urn:microsoft.com/office/officeart/2009/3/layout/HorizontalOrganizationChart"/>
    <dgm:cxn modelId="{0D4412C3-CB10-43BB-A240-026377D547F3}" type="presParOf" srcId="{57D65E89-38F4-4679-BBED-CB85803FD968}" destId="{143B774A-F840-4573-BE2B-A9322AFCDDD6}" srcOrd="1" destOrd="0" presId="urn:microsoft.com/office/officeart/2009/3/layout/HorizontalOrganizationChart"/>
    <dgm:cxn modelId="{ABF1E9D2-B062-4EDD-8960-C264AA1E0753}" type="presParOf" srcId="{57D65E89-38F4-4679-BBED-CB85803FD968}" destId="{B5A18333-F095-40B3-8448-F88F4D3F2500}" srcOrd="2" destOrd="0" presId="urn:microsoft.com/office/officeart/2009/3/layout/HorizontalOrganizationChart"/>
    <dgm:cxn modelId="{091A7A75-400D-44C5-8E72-73D4BCC2FF59}" type="presParOf" srcId="{6F1EC1EB-6A71-4F94-9388-2A2025BA6C58}" destId="{B47F7CD0-9802-4666-92C3-2243FB94F356}" srcOrd="2" destOrd="0" presId="urn:microsoft.com/office/officeart/2009/3/layout/HorizontalOrganizationChart"/>
    <dgm:cxn modelId="{D19CBFDB-0342-4F6F-A928-05C14CC23569}" type="presParOf" srcId="{6F1EC1EB-6A71-4F94-9388-2A2025BA6C58}" destId="{1CD95856-29A1-4FC2-8CF6-F29A1B31B79E}" srcOrd="3" destOrd="0" presId="urn:microsoft.com/office/officeart/2009/3/layout/HorizontalOrganizationChart"/>
    <dgm:cxn modelId="{D46CAE80-7741-49CD-A429-3EAF30B0E928}" type="presParOf" srcId="{1CD95856-29A1-4FC2-8CF6-F29A1B31B79E}" destId="{FA9CA564-1317-4090-B835-C65C0FF47C5E}" srcOrd="0" destOrd="0" presId="urn:microsoft.com/office/officeart/2009/3/layout/HorizontalOrganizationChart"/>
    <dgm:cxn modelId="{B595D987-C603-4845-A413-EFA873928766}" type="presParOf" srcId="{FA9CA564-1317-4090-B835-C65C0FF47C5E}" destId="{C7EFE272-A31D-4812-8DE0-0651FBEC2206}" srcOrd="0" destOrd="0" presId="urn:microsoft.com/office/officeart/2009/3/layout/HorizontalOrganizationChart"/>
    <dgm:cxn modelId="{01176207-6F12-4319-B8E5-366821AA90BA}" type="presParOf" srcId="{FA9CA564-1317-4090-B835-C65C0FF47C5E}" destId="{238F9865-5019-4934-91DE-7D09F1A3CF82}" srcOrd="1" destOrd="0" presId="urn:microsoft.com/office/officeart/2009/3/layout/HorizontalOrganizationChart"/>
    <dgm:cxn modelId="{DB9E3B49-27F6-4BF0-9A2A-F0FAC87FBB49}" type="presParOf" srcId="{1CD95856-29A1-4FC2-8CF6-F29A1B31B79E}" destId="{832ACD12-82E2-47F1-891F-10FB88631E23}" srcOrd="1" destOrd="0" presId="urn:microsoft.com/office/officeart/2009/3/layout/HorizontalOrganizationChart"/>
    <dgm:cxn modelId="{BC9D71EA-30D9-4E15-B9BD-8077CE11B0B0}" type="presParOf" srcId="{1CD95856-29A1-4FC2-8CF6-F29A1B31B79E}" destId="{56A2F90A-B032-468D-A918-48A82C78BDC6}" srcOrd="2" destOrd="0" presId="urn:microsoft.com/office/officeart/2009/3/layout/HorizontalOrganizationChart"/>
    <dgm:cxn modelId="{1A11DA12-24FF-4512-8C0F-2DC383B68995}" type="presParOf" srcId="{BA360236-453D-4577-95D4-173D78A94461}" destId="{DD86E042-F83B-4594-8494-86B43DCCD019}" srcOrd="2" destOrd="0" presId="urn:microsoft.com/office/officeart/2009/3/layout/HorizontalOrganizationChar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0629E0B9-58BF-4C4D-8988-FE92FAE8F889}">
      <dgm:prSet phldrT="[Text]"/>
      <dgm:spPr/>
      <dgm:t>
        <a:bodyPr/>
        <a:lstStyle/>
        <a:p>
          <a:r>
            <a:rPr lang="en-US"/>
            <a:t>First Responder</a:t>
          </a:r>
        </a:p>
      </dgm:t>
    </dgm:pt>
    <dgm:pt modelId="{4F0E85EE-FD46-4D45-85EF-372F11D1D302}" type="parTrans" cxnId="{1CD17B8B-A533-4BC1-9BA5-9B571B51DD1B}">
      <dgm:prSet/>
      <dgm:spPr/>
      <dgm:t>
        <a:bodyPr/>
        <a:lstStyle/>
        <a:p>
          <a:endParaRPr lang="en-US"/>
        </a:p>
      </dgm:t>
    </dgm:pt>
    <dgm:pt modelId="{EDA59087-6C57-415C-BD1C-FBBAEAB87A7E}" type="sibTrans" cxnId="{1CD17B8B-A533-4BC1-9BA5-9B571B51DD1B}">
      <dgm:prSet/>
      <dgm:spPr/>
      <dgm:t>
        <a:bodyPr/>
        <a:lstStyle/>
        <a:p>
          <a:endParaRPr lang="en-US"/>
        </a:p>
      </dgm:t>
    </dgm:pt>
    <dgm:pt modelId="{9DE5E209-2086-449D-B2B3-5724A59831D2}">
      <dgm:prSet phldrT="[Text]"/>
      <dgm:spPr/>
      <dgm:t>
        <a:bodyPr/>
        <a:lstStyle/>
        <a:p>
          <a:r>
            <a:rPr lang="en-US"/>
            <a:t>Respective Dispatch Center</a:t>
          </a:r>
        </a:p>
      </dgm:t>
    </dgm:pt>
    <dgm:pt modelId="{3B109223-19B8-448B-8025-B3559B7F2C69}" type="parTrans" cxnId="{7B9B84F5-5E9F-41B9-AEA8-3F95406DAE00}">
      <dgm:prSet/>
      <dgm:spPr/>
      <dgm:t>
        <a:bodyPr/>
        <a:lstStyle/>
        <a:p>
          <a:endParaRPr lang="en-US"/>
        </a:p>
      </dgm:t>
    </dgm:pt>
    <dgm:pt modelId="{03D24A7C-A3E8-4858-9A65-9468E2F0FAED}" type="sibTrans" cxnId="{7B9B84F5-5E9F-41B9-AEA8-3F95406DAE00}">
      <dgm:prSet/>
      <dgm:spPr/>
      <dgm:t>
        <a:bodyPr/>
        <a:lstStyle/>
        <a:p>
          <a:endParaRPr lang="en-US"/>
        </a:p>
      </dgm:t>
    </dgm:pt>
    <dgm:pt modelId="{D3ABD352-04C7-41F5-BCEA-0C7722E80926}">
      <dgm:prSet phldrT="[Text]"/>
      <dgm:spPr/>
      <dgm:t>
        <a:bodyPr/>
        <a:lstStyle/>
        <a:p>
          <a:r>
            <a:rPr lang="en-US"/>
            <a:t>Law Enforcement</a:t>
          </a:r>
        </a:p>
      </dgm:t>
    </dgm:pt>
    <dgm:pt modelId="{2BA34E0F-15D0-4860-BA08-5ED9E0912FF2}" type="parTrans" cxnId="{4F9D36CE-A3E8-4A53-909D-9B302D14B5C7}">
      <dgm:prSet/>
      <dgm:spPr/>
      <dgm:t>
        <a:bodyPr/>
        <a:lstStyle/>
        <a:p>
          <a:endParaRPr lang="en-US"/>
        </a:p>
      </dgm:t>
    </dgm:pt>
    <dgm:pt modelId="{A9AD18AB-19FD-472C-820B-6D8C1CC8BBE4}" type="sibTrans" cxnId="{4F9D36CE-A3E8-4A53-909D-9B302D14B5C7}">
      <dgm:prSet/>
      <dgm:spPr/>
      <dgm:t>
        <a:bodyPr/>
        <a:lstStyle/>
        <a:p>
          <a:endParaRPr lang="en-US"/>
        </a:p>
      </dgm:t>
    </dgm:pt>
    <dgm:pt modelId="{CDBD1778-875D-47F6-856D-5188FD08305B}">
      <dgm:prSet phldrT="[Text]"/>
      <dgm:spPr/>
      <dgm:t>
        <a:bodyPr/>
        <a:lstStyle/>
        <a:p>
          <a:r>
            <a:rPr lang="en-US"/>
            <a:t>Fire and Rescue</a:t>
          </a:r>
        </a:p>
      </dgm:t>
    </dgm:pt>
    <dgm:pt modelId="{01B8A01D-DD13-4403-8EA2-1D163444FE59}" type="parTrans" cxnId="{E0001C03-6A75-43EA-AFEE-E7AD504E1021}">
      <dgm:prSet/>
      <dgm:spPr/>
      <dgm:t>
        <a:bodyPr/>
        <a:lstStyle/>
        <a:p>
          <a:endParaRPr lang="en-US"/>
        </a:p>
      </dgm:t>
    </dgm:pt>
    <dgm:pt modelId="{62EB9AAF-7415-4B9E-B072-AA28627D5A09}" type="sibTrans" cxnId="{E0001C03-6A75-43EA-AFEE-E7AD504E1021}">
      <dgm:prSet/>
      <dgm:spPr/>
      <dgm:t>
        <a:bodyPr/>
        <a:lstStyle/>
        <a:p>
          <a:endParaRPr lang="en-US"/>
        </a:p>
      </dgm:t>
    </dgm:pt>
    <dgm:pt modelId="{667792EF-6149-4772-8D43-DAE91F513E2F}">
      <dgm:prSet/>
      <dgm:spPr/>
      <dgm:t>
        <a:bodyPr/>
        <a:lstStyle/>
        <a:p>
          <a:r>
            <a:rPr lang="en-US"/>
            <a:t>Emergency Medical Services</a:t>
          </a:r>
        </a:p>
      </dgm:t>
    </dgm:pt>
    <dgm:pt modelId="{A0436A4B-C7A3-4C9F-89A8-18E763A16854}" type="parTrans" cxnId="{BC4C89BD-F50D-4521-B8FB-ACC095343670}">
      <dgm:prSet/>
      <dgm:spPr/>
      <dgm:t>
        <a:bodyPr/>
        <a:lstStyle/>
        <a:p>
          <a:endParaRPr lang="en-US"/>
        </a:p>
      </dgm:t>
    </dgm:pt>
    <dgm:pt modelId="{D3B4D8A5-6C0E-4AD2-A817-07C72DD023AB}" type="sibTrans" cxnId="{BC4C89BD-F50D-4521-B8FB-ACC095343670}">
      <dgm:prSet/>
      <dgm:spPr/>
      <dgm:t>
        <a:bodyPr/>
        <a:lstStyle/>
        <a:p>
          <a:endParaRPr lang="en-US"/>
        </a:p>
      </dgm:t>
    </dgm:pt>
    <dgm:pt modelId="{8B9B0C87-E71A-418C-B6F3-94B70D648E95}" type="asst">
      <dgm:prSet/>
      <dgm:spPr/>
      <dgm:t>
        <a:bodyPr/>
        <a:lstStyle/>
        <a:p>
          <a:r>
            <a:rPr lang="en-US">
              <a:solidFill>
                <a:schemeClr val="accent3"/>
              </a:solidFill>
            </a:rPr>
            <a:t>[Metro Net, Northeast Net, Southeast Net, Southwest Net,Northwest Net] </a:t>
          </a:r>
          <a:endParaRPr lang="en-US" baseline="0">
            <a:solidFill>
              <a:schemeClr val="accent3"/>
            </a:solidFill>
          </a:endParaRPr>
        </a:p>
      </dgm:t>
    </dgm:pt>
    <dgm:pt modelId="{F34D297B-3006-479E-9E24-B8C9B8F3CBE4}" type="parTrans" cxnId="{D6D46BB4-770D-4C7A-8B04-E4ED35F10456}">
      <dgm:prSet/>
      <dgm:spPr>
        <a:ln>
          <a:solidFill>
            <a:schemeClr val="tx2"/>
          </a:solidFill>
          <a:prstDash val="dash"/>
        </a:ln>
      </dgm:spPr>
      <dgm:t>
        <a:bodyPr/>
        <a:lstStyle/>
        <a:p>
          <a:endParaRPr lang="en-US"/>
        </a:p>
      </dgm:t>
    </dgm:pt>
    <dgm:pt modelId="{D039E897-2B2B-437F-B3ED-EC2C2720F864}" type="sibTrans" cxnId="{D6D46BB4-770D-4C7A-8B04-E4ED35F10456}">
      <dgm:prSet/>
      <dgm:spPr/>
      <dgm:t>
        <a:bodyPr/>
        <a:lstStyle/>
        <a:p>
          <a:endParaRPr lang="en-US"/>
        </a:p>
      </dgm:t>
    </dgm:pt>
    <dgm:pt modelId="{C8AAA846-0997-4246-B080-AE2A1C1A898E}">
      <dgm:prSet/>
      <dgm:spPr/>
      <dgm:t>
        <a:bodyPr/>
        <a:lstStyle/>
        <a:p>
          <a:r>
            <a:rPr lang="en-US"/>
            <a:t>Transportation Agencies</a:t>
          </a:r>
        </a:p>
      </dgm:t>
    </dgm:pt>
    <dgm:pt modelId="{12C39CCA-C592-42B1-9B31-00C7B78ED6A2}" type="parTrans" cxnId="{6ABB418B-3E5F-4571-AF28-2E0063EA7AAA}">
      <dgm:prSet/>
      <dgm:spPr/>
      <dgm:t>
        <a:bodyPr/>
        <a:lstStyle/>
        <a:p>
          <a:endParaRPr lang="en-US"/>
        </a:p>
      </dgm:t>
    </dgm:pt>
    <dgm:pt modelId="{B33AAB1D-1B94-4E12-B0CB-1DD7103A6AF1}" type="sibTrans" cxnId="{6ABB418B-3E5F-4571-AF28-2E0063EA7AAA}">
      <dgm:prSet/>
      <dgm:spPr/>
      <dgm:t>
        <a:bodyPr/>
        <a:lstStyle/>
        <a:p>
          <a:endParaRPr lang="en-US"/>
        </a:p>
      </dgm:t>
    </dgm:pt>
    <dgm:pt modelId="{4EAFA8CA-575F-4AA9-BEF9-238686D56E8F}">
      <dgm:prSet/>
      <dgm:spPr/>
      <dgm:t>
        <a:bodyPr/>
        <a:lstStyle/>
        <a:p>
          <a:r>
            <a:rPr lang="en-US"/>
            <a:t>Other Dispatch Centers (As Needed)</a:t>
          </a:r>
        </a:p>
      </dgm:t>
    </dgm:pt>
    <dgm:pt modelId="{B2D2BD94-C732-47DB-89DD-A16F79AE1474}" type="parTrans" cxnId="{69D17160-E493-454F-9494-18DE781A3E5D}">
      <dgm:prSet/>
      <dgm:spPr/>
      <dgm:t>
        <a:bodyPr/>
        <a:lstStyle/>
        <a:p>
          <a:endParaRPr lang="en-US"/>
        </a:p>
      </dgm:t>
    </dgm:pt>
    <dgm:pt modelId="{9452CF99-BC9E-4DF3-9FFE-635A58737D79}" type="sibTrans" cxnId="{69D17160-E493-454F-9494-18DE781A3E5D}">
      <dgm:prSet/>
      <dgm:spPr/>
      <dgm:t>
        <a:bodyPr/>
        <a:lstStyle/>
        <a:p>
          <a:endParaRPr lang="en-US"/>
        </a:p>
      </dgm:t>
    </dgm:pt>
    <dgm:pt modelId="{B677DF09-4BF0-4B3C-B3E0-0976CA537323}" type="asst">
      <dgm:prSet/>
      <dgm:spPr/>
      <dgm:t>
        <a:bodyPr/>
        <a:lstStyle/>
        <a:p>
          <a:r>
            <a:rPr lang="en-US"/>
            <a:t>WebEOC</a:t>
          </a:r>
        </a:p>
      </dgm:t>
    </dgm:pt>
    <dgm:pt modelId="{7EFA1032-DDCC-49A7-B7E2-367029EB5741}" type="parTrans" cxnId="{7F6E20CC-5EE5-4475-BE4D-8497701EACD8}">
      <dgm:prSet/>
      <dgm:spPr>
        <a:ln>
          <a:solidFill>
            <a:schemeClr val="tx2"/>
          </a:solidFill>
          <a:prstDash val="dash"/>
        </a:ln>
      </dgm:spPr>
      <dgm:t>
        <a:bodyPr/>
        <a:lstStyle/>
        <a:p>
          <a:endParaRPr lang="en-US"/>
        </a:p>
      </dgm:t>
    </dgm:pt>
    <dgm:pt modelId="{65CD25DD-2767-405B-A6FF-F856B52BC6AB}" type="sibTrans" cxnId="{7F6E20CC-5EE5-4475-BE4D-8497701EACD8}">
      <dgm:prSet/>
      <dgm:spPr/>
      <dgm:t>
        <a:bodyPr/>
        <a:lstStyle/>
        <a:p>
          <a:endParaRPr lang="en-US"/>
        </a:p>
      </dgm:t>
    </dgm:pt>
    <dgm:pt modelId="{933413FB-35BD-4E3E-B4ED-6FC75F970F8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BA360236-453D-4577-95D4-173D78A94461}" type="pres">
      <dgm:prSet presAssocID="{0629E0B9-58BF-4C4D-8988-FE92FAE8F889}" presName="hierRoot1" presStyleCnt="0">
        <dgm:presLayoutVars>
          <dgm:hierBranch val="init"/>
        </dgm:presLayoutVars>
      </dgm:prSet>
      <dgm:spPr/>
    </dgm:pt>
    <dgm:pt modelId="{42736935-FD23-4156-A7BD-2905C19B4262}" type="pres">
      <dgm:prSet presAssocID="{0629E0B9-58BF-4C4D-8988-FE92FAE8F889}" presName="rootComposite1" presStyleCnt="0"/>
      <dgm:spPr/>
    </dgm:pt>
    <dgm:pt modelId="{3548D146-C072-42A5-AB6D-43DCF54885FD}" type="pres">
      <dgm:prSet presAssocID="{0629E0B9-58BF-4C4D-8988-FE92FAE8F889}" presName="rootText1" presStyleLbl="node0" presStyleIdx="0" presStyleCnt="1">
        <dgm:presLayoutVars>
          <dgm:chPref val="3"/>
        </dgm:presLayoutVars>
      </dgm:prSet>
      <dgm:spPr>
        <a:prstGeom prst="flowChartConnector">
          <a:avLst/>
        </a:prstGeom>
      </dgm:spPr>
      <dgm:t>
        <a:bodyPr/>
        <a:lstStyle/>
        <a:p>
          <a:endParaRPr lang="en-US"/>
        </a:p>
      </dgm:t>
    </dgm:pt>
    <dgm:pt modelId="{E8055B6C-2088-4B7A-935F-61A4A3608F13}" type="pres">
      <dgm:prSet presAssocID="{0629E0B9-58BF-4C4D-8988-FE92FAE8F889}" presName="rootConnector1" presStyleLbl="node1" presStyleIdx="0" presStyleCnt="0"/>
      <dgm:spPr/>
      <dgm:t>
        <a:bodyPr/>
        <a:lstStyle/>
        <a:p>
          <a:endParaRPr lang="en-US"/>
        </a:p>
      </dgm:t>
    </dgm:pt>
    <dgm:pt modelId="{BE465EFA-97A2-467F-8186-430058EC21A3}" type="pres">
      <dgm:prSet presAssocID="{0629E0B9-58BF-4C4D-8988-FE92FAE8F889}" presName="hierChild2" presStyleCnt="0"/>
      <dgm:spPr/>
    </dgm:pt>
    <dgm:pt modelId="{A2168F58-C530-4F38-A7AC-5D5E0A4A7F0C}" type="pres">
      <dgm:prSet presAssocID="{3B109223-19B8-448B-8025-B3559B7F2C69}" presName="Name64" presStyleLbl="parChTrans1D2" presStyleIdx="0" presStyleCnt="1"/>
      <dgm:spPr/>
      <dgm:t>
        <a:bodyPr/>
        <a:lstStyle/>
        <a:p>
          <a:endParaRPr lang="en-US"/>
        </a:p>
      </dgm:t>
    </dgm:pt>
    <dgm:pt modelId="{19261C1A-D7AC-4E28-96E3-9B341732398A}" type="pres">
      <dgm:prSet presAssocID="{9DE5E209-2086-449D-B2B3-5724A59831D2}" presName="hierRoot2" presStyleCnt="0">
        <dgm:presLayoutVars>
          <dgm:hierBranch val="init"/>
        </dgm:presLayoutVars>
      </dgm:prSet>
      <dgm:spPr/>
    </dgm:pt>
    <dgm:pt modelId="{8CD2F3B9-B940-4A15-B985-2042865DBE1D}" type="pres">
      <dgm:prSet presAssocID="{9DE5E209-2086-449D-B2B3-5724A59831D2}" presName="rootComposite" presStyleCnt="0"/>
      <dgm:spPr/>
    </dgm:pt>
    <dgm:pt modelId="{70C808CA-AC7A-4046-881C-FE12DD226FC7}" type="pres">
      <dgm:prSet presAssocID="{9DE5E209-2086-449D-B2B3-5724A59831D2}" presName="rootText" presStyleLbl="node2" presStyleIdx="0" presStyleCnt="1">
        <dgm:presLayoutVars>
          <dgm:chPref val="3"/>
        </dgm:presLayoutVars>
      </dgm:prSet>
      <dgm:spPr/>
      <dgm:t>
        <a:bodyPr/>
        <a:lstStyle/>
        <a:p>
          <a:endParaRPr lang="en-US"/>
        </a:p>
      </dgm:t>
    </dgm:pt>
    <dgm:pt modelId="{9C9564EC-7B50-4CCD-A9B4-6CCB47641450}" type="pres">
      <dgm:prSet presAssocID="{9DE5E209-2086-449D-B2B3-5724A59831D2}" presName="rootConnector" presStyleLbl="node2" presStyleIdx="0" presStyleCnt="1"/>
      <dgm:spPr/>
      <dgm:t>
        <a:bodyPr/>
        <a:lstStyle/>
        <a:p>
          <a:endParaRPr lang="en-US"/>
        </a:p>
      </dgm:t>
    </dgm:pt>
    <dgm:pt modelId="{C1F0B0CB-09D5-44E8-94E7-38B49D694B31}" type="pres">
      <dgm:prSet presAssocID="{9DE5E209-2086-449D-B2B3-5724A59831D2}" presName="hierChild4" presStyleCnt="0"/>
      <dgm:spPr/>
    </dgm:pt>
    <dgm:pt modelId="{A79E16FA-08B7-40D2-8862-B059E7F11F6B}" type="pres">
      <dgm:prSet presAssocID="{2BA34E0F-15D0-4860-BA08-5ED9E0912FF2}" presName="Name64" presStyleLbl="parChTrans1D3" presStyleIdx="0" presStyleCnt="7"/>
      <dgm:spPr/>
      <dgm:t>
        <a:bodyPr/>
        <a:lstStyle/>
        <a:p>
          <a:endParaRPr lang="en-US"/>
        </a:p>
      </dgm:t>
    </dgm:pt>
    <dgm:pt modelId="{EC7F5347-95A9-43AB-8FFF-51963A087719}" type="pres">
      <dgm:prSet presAssocID="{D3ABD352-04C7-41F5-BCEA-0C7722E80926}" presName="hierRoot2" presStyleCnt="0">
        <dgm:presLayoutVars>
          <dgm:hierBranch val="init"/>
        </dgm:presLayoutVars>
      </dgm:prSet>
      <dgm:spPr/>
    </dgm:pt>
    <dgm:pt modelId="{8B1639A6-6E8E-44FA-8C05-362B89DFA116}" type="pres">
      <dgm:prSet presAssocID="{D3ABD352-04C7-41F5-BCEA-0C7722E80926}" presName="rootComposite" presStyleCnt="0"/>
      <dgm:spPr/>
    </dgm:pt>
    <dgm:pt modelId="{AF8ABC0F-EABB-46E2-9A7E-DDAE80F70FBA}" type="pres">
      <dgm:prSet presAssocID="{D3ABD352-04C7-41F5-BCEA-0C7722E80926}" presName="rootText" presStyleLbl="node3" presStyleIdx="0" presStyleCnt="5">
        <dgm:presLayoutVars>
          <dgm:chPref val="3"/>
        </dgm:presLayoutVars>
      </dgm:prSet>
      <dgm:spPr>
        <a:prstGeom prst="flowChartConnector">
          <a:avLst/>
        </a:prstGeom>
      </dgm:spPr>
      <dgm:t>
        <a:bodyPr/>
        <a:lstStyle/>
        <a:p>
          <a:endParaRPr lang="en-US"/>
        </a:p>
      </dgm:t>
    </dgm:pt>
    <dgm:pt modelId="{88F668A0-8EE8-4554-884F-05D885433F5F}" type="pres">
      <dgm:prSet presAssocID="{D3ABD352-04C7-41F5-BCEA-0C7722E80926}" presName="rootConnector" presStyleLbl="node3" presStyleIdx="0" presStyleCnt="5"/>
      <dgm:spPr/>
      <dgm:t>
        <a:bodyPr/>
        <a:lstStyle/>
        <a:p>
          <a:endParaRPr lang="en-US"/>
        </a:p>
      </dgm:t>
    </dgm:pt>
    <dgm:pt modelId="{99EC2750-0FD7-4D11-BFFB-71C7EEBE5240}" type="pres">
      <dgm:prSet presAssocID="{D3ABD352-04C7-41F5-BCEA-0C7722E80926}" presName="hierChild4" presStyleCnt="0"/>
      <dgm:spPr/>
    </dgm:pt>
    <dgm:pt modelId="{F8793C7B-A2FA-4C25-9138-3E2F031C2BE0}" type="pres">
      <dgm:prSet presAssocID="{D3ABD352-04C7-41F5-BCEA-0C7722E80926}" presName="hierChild5" presStyleCnt="0"/>
      <dgm:spPr/>
    </dgm:pt>
    <dgm:pt modelId="{EE94B65A-BF02-40B7-8170-19AFD4377A81}" type="pres">
      <dgm:prSet presAssocID="{01B8A01D-DD13-4403-8EA2-1D163444FE59}" presName="Name64" presStyleLbl="parChTrans1D3" presStyleIdx="1" presStyleCnt="7"/>
      <dgm:spPr/>
      <dgm:t>
        <a:bodyPr/>
        <a:lstStyle/>
        <a:p>
          <a:endParaRPr lang="en-US"/>
        </a:p>
      </dgm:t>
    </dgm:pt>
    <dgm:pt modelId="{23D44C2E-EA5D-4923-A247-F3BBB819FBAB}" type="pres">
      <dgm:prSet presAssocID="{CDBD1778-875D-47F6-856D-5188FD08305B}" presName="hierRoot2" presStyleCnt="0">
        <dgm:presLayoutVars>
          <dgm:hierBranch val="init"/>
        </dgm:presLayoutVars>
      </dgm:prSet>
      <dgm:spPr/>
    </dgm:pt>
    <dgm:pt modelId="{98B71174-2FF3-4BEF-A624-7E848BAEF3C6}" type="pres">
      <dgm:prSet presAssocID="{CDBD1778-875D-47F6-856D-5188FD08305B}" presName="rootComposite" presStyleCnt="0"/>
      <dgm:spPr/>
    </dgm:pt>
    <dgm:pt modelId="{29448B42-8785-4A6A-9327-FB097C47CA89}" type="pres">
      <dgm:prSet presAssocID="{CDBD1778-875D-47F6-856D-5188FD08305B}" presName="rootText" presStyleLbl="node3" presStyleIdx="1" presStyleCnt="5">
        <dgm:presLayoutVars>
          <dgm:chPref val="3"/>
        </dgm:presLayoutVars>
      </dgm:prSet>
      <dgm:spPr>
        <a:prstGeom prst="flowChartConnector">
          <a:avLst/>
        </a:prstGeom>
      </dgm:spPr>
      <dgm:t>
        <a:bodyPr/>
        <a:lstStyle/>
        <a:p>
          <a:endParaRPr lang="en-US"/>
        </a:p>
      </dgm:t>
    </dgm:pt>
    <dgm:pt modelId="{BF9A77FD-A6A2-4CFA-A0BB-11749A82F86A}" type="pres">
      <dgm:prSet presAssocID="{CDBD1778-875D-47F6-856D-5188FD08305B}" presName="rootConnector" presStyleLbl="node3" presStyleIdx="1" presStyleCnt="5"/>
      <dgm:spPr/>
      <dgm:t>
        <a:bodyPr/>
        <a:lstStyle/>
        <a:p>
          <a:endParaRPr lang="en-US"/>
        </a:p>
      </dgm:t>
    </dgm:pt>
    <dgm:pt modelId="{783D89A2-084C-4625-87B5-01CABB442A4B}" type="pres">
      <dgm:prSet presAssocID="{CDBD1778-875D-47F6-856D-5188FD08305B}" presName="hierChild4" presStyleCnt="0"/>
      <dgm:spPr/>
    </dgm:pt>
    <dgm:pt modelId="{7BD6D20C-3E7C-47F3-BDBF-6FFE9C1BCF70}" type="pres">
      <dgm:prSet presAssocID="{CDBD1778-875D-47F6-856D-5188FD08305B}" presName="hierChild5" presStyleCnt="0"/>
      <dgm:spPr/>
    </dgm:pt>
    <dgm:pt modelId="{F408B39E-37FE-4559-8D21-012D94109FBB}" type="pres">
      <dgm:prSet presAssocID="{A0436A4B-C7A3-4C9F-89A8-18E763A16854}" presName="Name64" presStyleLbl="parChTrans1D3" presStyleIdx="2" presStyleCnt="7"/>
      <dgm:spPr/>
      <dgm:t>
        <a:bodyPr/>
        <a:lstStyle/>
        <a:p>
          <a:endParaRPr lang="en-US"/>
        </a:p>
      </dgm:t>
    </dgm:pt>
    <dgm:pt modelId="{33B03F70-105D-4D69-A7AD-576397E58D7B}" type="pres">
      <dgm:prSet presAssocID="{667792EF-6149-4772-8D43-DAE91F513E2F}" presName="hierRoot2" presStyleCnt="0">
        <dgm:presLayoutVars>
          <dgm:hierBranch val="init"/>
        </dgm:presLayoutVars>
      </dgm:prSet>
      <dgm:spPr/>
    </dgm:pt>
    <dgm:pt modelId="{88AC2AF4-71B9-4664-AE39-0F4A333748A9}" type="pres">
      <dgm:prSet presAssocID="{667792EF-6149-4772-8D43-DAE91F513E2F}" presName="rootComposite" presStyleCnt="0"/>
      <dgm:spPr/>
    </dgm:pt>
    <dgm:pt modelId="{58BA6CD9-3CB8-4CE7-8F02-09896F3CBDBE}" type="pres">
      <dgm:prSet presAssocID="{667792EF-6149-4772-8D43-DAE91F513E2F}" presName="rootText" presStyleLbl="node3" presStyleIdx="2" presStyleCnt="5">
        <dgm:presLayoutVars>
          <dgm:chPref val="3"/>
        </dgm:presLayoutVars>
      </dgm:prSet>
      <dgm:spPr>
        <a:prstGeom prst="flowChartConnector">
          <a:avLst/>
        </a:prstGeom>
      </dgm:spPr>
      <dgm:t>
        <a:bodyPr/>
        <a:lstStyle/>
        <a:p>
          <a:endParaRPr lang="en-US"/>
        </a:p>
      </dgm:t>
    </dgm:pt>
    <dgm:pt modelId="{9980F730-1551-49B4-8C6B-B00F13B0E895}" type="pres">
      <dgm:prSet presAssocID="{667792EF-6149-4772-8D43-DAE91F513E2F}" presName="rootConnector" presStyleLbl="node3" presStyleIdx="2" presStyleCnt="5"/>
      <dgm:spPr/>
      <dgm:t>
        <a:bodyPr/>
        <a:lstStyle/>
        <a:p>
          <a:endParaRPr lang="en-US"/>
        </a:p>
      </dgm:t>
    </dgm:pt>
    <dgm:pt modelId="{85897A44-C230-4763-9814-5D7451E5F072}" type="pres">
      <dgm:prSet presAssocID="{667792EF-6149-4772-8D43-DAE91F513E2F}" presName="hierChild4" presStyleCnt="0"/>
      <dgm:spPr/>
    </dgm:pt>
    <dgm:pt modelId="{EAE6C8E0-0F3F-4723-9677-85F06928E337}" type="pres">
      <dgm:prSet presAssocID="{667792EF-6149-4772-8D43-DAE91F513E2F}" presName="hierChild5" presStyleCnt="0"/>
      <dgm:spPr/>
    </dgm:pt>
    <dgm:pt modelId="{306EF669-A1FA-479D-B754-0596568DF6E1}" type="pres">
      <dgm:prSet presAssocID="{12C39CCA-C592-42B1-9B31-00C7B78ED6A2}" presName="Name64" presStyleLbl="parChTrans1D3" presStyleIdx="3" presStyleCnt="7"/>
      <dgm:spPr/>
      <dgm:t>
        <a:bodyPr/>
        <a:lstStyle/>
        <a:p>
          <a:endParaRPr lang="en-US"/>
        </a:p>
      </dgm:t>
    </dgm:pt>
    <dgm:pt modelId="{124097D7-37EA-4C50-9F9D-0D73BA554855}" type="pres">
      <dgm:prSet presAssocID="{C8AAA846-0997-4246-B080-AE2A1C1A898E}" presName="hierRoot2" presStyleCnt="0">
        <dgm:presLayoutVars>
          <dgm:hierBranch val="init"/>
        </dgm:presLayoutVars>
      </dgm:prSet>
      <dgm:spPr/>
    </dgm:pt>
    <dgm:pt modelId="{22F905C5-A91B-4583-A95C-BA4FD061D3B1}" type="pres">
      <dgm:prSet presAssocID="{C8AAA846-0997-4246-B080-AE2A1C1A898E}" presName="rootComposite" presStyleCnt="0"/>
      <dgm:spPr/>
    </dgm:pt>
    <dgm:pt modelId="{91A0C374-D525-4F99-8FB8-E96EB5D6F09D}" type="pres">
      <dgm:prSet presAssocID="{C8AAA846-0997-4246-B080-AE2A1C1A898E}" presName="rootText" presStyleLbl="node3" presStyleIdx="3" presStyleCnt="5">
        <dgm:presLayoutVars>
          <dgm:chPref val="3"/>
        </dgm:presLayoutVars>
      </dgm:prSet>
      <dgm:spPr>
        <a:prstGeom prst="flowChartConnector">
          <a:avLst/>
        </a:prstGeom>
      </dgm:spPr>
      <dgm:t>
        <a:bodyPr/>
        <a:lstStyle/>
        <a:p>
          <a:endParaRPr lang="en-US"/>
        </a:p>
      </dgm:t>
    </dgm:pt>
    <dgm:pt modelId="{18B209EA-8685-48D9-9C3B-743CAA5873EC}" type="pres">
      <dgm:prSet presAssocID="{C8AAA846-0997-4246-B080-AE2A1C1A898E}" presName="rootConnector" presStyleLbl="node3" presStyleIdx="3" presStyleCnt="5"/>
      <dgm:spPr/>
      <dgm:t>
        <a:bodyPr/>
        <a:lstStyle/>
        <a:p>
          <a:endParaRPr lang="en-US"/>
        </a:p>
      </dgm:t>
    </dgm:pt>
    <dgm:pt modelId="{312F89D3-11F7-4A4E-9A80-23248CA69395}" type="pres">
      <dgm:prSet presAssocID="{C8AAA846-0997-4246-B080-AE2A1C1A898E}" presName="hierChild4" presStyleCnt="0"/>
      <dgm:spPr/>
    </dgm:pt>
    <dgm:pt modelId="{4608F871-D130-4EC0-9742-64CD340B0E2C}" type="pres">
      <dgm:prSet presAssocID="{C8AAA846-0997-4246-B080-AE2A1C1A898E}" presName="hierChild5" presStyleCnt="0"/>
      <dgm:spPr/>
    </dgm:pt>
    <dgm:pt modelId="{DF6ABF45-A716-41EC-893E-4BE31CC090A1}" type="pres">
      <dgm:prSet presAssocID="{B2D2BD94-C732-47DB-89DD-A16F79AE1474}" presName="Name64" presStyleLbl="parChTrans1D3" presStyleIdx="4" presStyleCnt="7"/>
      <dgm:spPr/>
      <dgm:t>
        <a:bodyPr/>
        <a:lstStyle/>
        <a:p>
          <a:endParaRPr lang="en-US"/>
        </a:p>
      </dgm:t>
    </dgm:pt>
    <dgm:pt modelId="{9BF85CF0-991D-4538-8F87-02CE1333C644}" type="pres">
      <dgm:prSet presAssocID="{4EAFA8CA-575F-4AA9-BEF9-238686D56E8F}" presName="hierRoot2" presStyleCnt="0">
        <dgm:presLayoutVars>
          <dgm:hierBranch val="init"/>
        </dgm:presLayoutVars>
      </dgm:prSet>
      <dgm:spPr/>
    </dgm:pt>
    <dgm:pt modelId="{8A850E32-10D7-44DC-880B-528F191CFFE2}" type="pres">
      <dgm:prSet presAssocID="{4EAFA8CA-575F-4AA9-BEF9-238686D56E8F}" presName="rootComposite" presStyleCnt="0"/>
      <dgm:spPr/>
    </dgm:pt>
    <dgm:pt modelId="{F0015C38-74DA-4D43-AE6C-E59486B56300}" type="pres">
      <dgm:prSet presAssocID="{4EAFA8CA-575F-4AA9-BEF9-238686D56E8F}" presName="rootText" presStyleLbl="node3" presStyleIdx="4" presStyleCnt="5">
        <dgm:presLayoutVars>
          <dgm:chPref val="3"/>
        </dgm:presLayoutVars>
      </dgm:prSet>
      <dgm:spPr/>
      <dgm:t>
        <a:bodyPr/>
        <a:lstStyle/>
        <a:p>
          <a:endParaRPr lang="en-US"/>
        </a:p>
      </dgm:t>
    </dgm:pt>
    <dgm:pt modelId="{AFAF7927-0FFE-4B91-926F-1277DF12B5B0}" type="pres">
      <dgm:prSet presAssocID="{4EAFA8CA-575F-4AA9-BEF9-238686D56E8F}" presName="rootConnector" presStyleLbl="node3" presStyleIdx="4" presStyleCnt="5"/>
      <dgm:spPr/>
      <dgm:t>
        <a:bodyPr/>
        <a:lstStyle/>
        <a:p>
          <a:endParaRPr lang="en-US"/>
        </a:p>
      </dgm:t>
    </dgm:pt>
    <dgm:pt modelId="{E0D5D28B-F6BF-49B5-96FA-2FB9EDF4709F}" type="pres">
      <dgm:prSet presAssocID="{4EAFA8CA-575F-4AA9-BEF9-238686D56E8F}" presName="hierChild4" presStyleCnt="0"/>
      <dgm:spPr/>
    </dgm:pt>
    <dgm:pt modelId="{9C9B32F7-60D5-4DF7-8E73-B0150285FDDF}" type="pres">
      <dgm:prSet presAssocID="{4EAFA8CA-575F-4AA9-BEF9-238686D56E8F}" presName="hierChild5" presStyleCnt="0"/>
      <dgm:spPr/>
    </dgm:pt>
    <dgm:pt modelId="{6F1EC1EB-6A71-4F94-9388-2A2025BA6C58}" type="pres">
      <dgm:prSet presAssocID="{9DE5E209-2086-449D-B2B3-5724A59831D2}" presName="hierChild5" presStyleCnt="0"/>
      <dgm:spPr/>
    </dgm:pt>
    <dgm:pt modelId="{F602AEC4-67AF-456F-8E70-09620C99B07B}" type="pres">
      <dgm:prSet presAssocID="{F34D297B-3006-479E-9E24-B8C9B8F3CBE4}" presName="Name115" presStyleLbl="parChTrans1D3" presStyleIdx="5" presStyleCnt="7"/>
      <dgm:spPr/>
      <dgm:t>
        <a:bodyPr/>
        <a:lstStyle/>
        <a:p>
          <a:endParaRPr lang="en-US"/>
        </a:p>
      </dgm:t>
    </dgm:pt>
    <dgm:pt modelId="{57D65E89-38F4-4679-BBED-CB85803FD968}" type="pres">
      <dgm:prSet presAssocID="{8B9B0C87-E71A-418C-B6F3-94B70D648E95}" presName="hierRoot3" presStyleCnt="0">
        <dgm:presLayoutVars>
          <dgm:hierBranch val="init"/>
        </dgm:presLayoutVars>
      </dgm:prSet>
      <dgm:spPr/>
    </dgm:pt>
    <dgm:pt modelId="{D44DD757-B7C6-4155-8529-454B06BC2572}" type="pres">
      <dgm:prSet presAssocID="{8B9B0C87-E71A-418C-B6F3-94B70D648E95}" presName="rootComposite3" presStyleCnt="0"/>
      <dgm:spPr/>
    </dgm:pt>
    <dgm:pt modelId="{7C3437A8-2CCD-4D57-B934-11DA557B5F36}" type="pres">
      <dgm:prSet presAssocID="{8B9B0C87-E71A-418C-B6F3-94B70D648E95}" presName="rootText3" presStyleLbl="asst2" presStyleIdx="0" presStyleCnt="2" custLinFactY="157176" custLinFactNeighborX="-17880" custLinFactNeighborY="200000">
        <dgm:presLayoutVars>
          <dgm:chPref val="3"/>
        </dgm:presLayoutVars>
      </dgm:prSet>
      <dgm:spPr/>
      <dgm:t>
        <a:bodyPr/>
        <a:lstStyle/>
        <a:p>
          <a:endParaRPr lang="en-US"/>
        </a:p>
      </dgm:t>
    </dgm:pt>
    <dgm:pt modelId="{BCB30998-9EE5-4264-93E1-1977BF72BEB4}" type="pres">
      <dgm:prSet presAssocID="{8B9B0C87-E71A-418C-B6F3-94B70D648E95}" presName="rootConnector3" presStyleLbl="asst2" presStyleIdx="0" presStyleCnt="2"/>
      <dgm:spPr/>
      <dgm:t>
        <a:bodyPr/>
        <a:lstStyle/>
        <a:p>
          <a:endParaRPr lang="en-US"/>
        </a:p>
      </dgm:t>
    </dgm:pt>
    <dgm:pt modelId="{143B774A-F840-4573-BE2B-A9322AFCDDD6}" type="pres">
      <dgm:prSet presAssocID="{8B9B0C87-E71A-418C-B6F3-94B70D648E95}" presName="hierChild6" presStyleCnt="0"/>
      <dgm:spPr/>
    </dgm:pt>
    <dgm:pt modelId="{B5A18333-F095-40B3-8448-F88F4D3F2500}" type="pres">
      <dgm:prSet presAssocID="{8B9B0C87-E71A-418C-B6F3-94B70D648E95}" presName="hierChild7" presStyleCnt="0"/>
      <dgm:spPr/>
    </dgm:pt>
    <dgm:pt modelId="{B47F7CD0-9802-4666-92C3-2243FB94F356}" type="pres">
      <dgm:prSet presAssocID="{7EFA1032-DDCC-49A7-B7E2-367029EB5741}" presName="Name115" presStyleLbl="parChTrans1D3" presStyleIdx="6" presStyleCnt="7"/>
      <dgm:spPr/>
      <dgm:t>
        <a:bodyPr/>
        <a:lstStyle/>
        <a:p>
          <a:endParaRPr lang="en-US"/>
        </a:p>
      </dgm:t>
    </dgm:pt>
    <dgm:pt modelId="{1CD95856-29A1-4FC2-8CF6-F29A1B31B79E}" type="pres">
      <dgm:prSet presAssocID="{B677DF09-4BF0-4B3C-B3E0-0976CA537323}" presName="hierRoot3" presStyleCnt="0">
        <dgm:presLayoutVars>
          <dgm:hierBranch val="init"/>
        </dgm:presLayoutVars>
      </dgm:prSet>
      <dgm:spPr/>
    </dgm:pt>
    <dgm:pt modelId="{FA9CA564-1317-4090-B835-C65C0FF47C5E}" type="pres">
      <dgm:prSet presAssocID="{B677DF09-4BF0-4B3C-B3E0-0976CA537323}" presName="rootComposite3" presStyleCnt="0"/>
      <dgm:spPr/>
    </dgm:pt>
    <dgm:pt modelId="{C7EFE272-A31D-4812-8DE0-0651FBEC2206}" type="pres">
      <dgm:prSet presAssocID="{B677DF09-4BF0-4B3C-B3E0-0976CA537323}" presName="rootText3" presStyleLbl="asst2" presStyleIdx="1" presStyleCnt="2" custLinFactY="-157888" custLinFactNeighborX="-17701" custLinFactNeighborY="-200000">
        <dgm:presLayoutVars>
          <dgm:chPref val="3"/>
        </dgm:presLayoutVars>
      </dgm:prSet>
      <dgm:spPr/>
      <dgm:t>
        <a:bodyPr/>
        <a:lstStyle/>
        <a:p>
          <a:endParaRPr lang="en-US"/>
        </a:p>
      </dgm:t>
    </dgm:pt>
    <dgm:pt modelId="{238F9865-5019-4934-91DE-7D09F1A3CF82}" type="pres">
      <dgm:prSet presAssocID="{B677DF09-4BF0-4B3C-B3E0-0976CA537323}" presName="rootConnector3" presStyleLbl="asst2" presStyleIdx="1" presStyleCnt="2"/>
      <dgm:spPr/>
      <dgm:t>
        <a:bodyPr/>
        <a:lstStyle/>
        <a:p>
          <a:endParaRPr lang="en-US"/>
        </a:p>
      </dgm:t>
    </dgm:pt>
    <dgm:pt modelId="{832ACD12-82E2-47F1-891F-10FB88631E23}" type="pres">
      <dgm:prSet presAssocID="{B677DF09-4BF0-4B3C-B3E0-0976CA537323}" presName="hierChild6" presStyleCnt="0"/>
      <dgm:spPr/>
    </dgm:pt>
    <dgm:pt modelId="{56A2F90A-B032-468D-A918-48A82C78BDC6}" type="pres">
      <dgm:prSet presAssocID="{B677DF09-4BF0-4B3C-B3E0-0976CA537323}" presName="hierChild7" presStyleCnt="0"/>
      <dgm:spPr/>
    </dgm:pt>
    <dgm:pt modelId="{DD86E042-F83B-4594-8494-86B43DCCD019}" type="pres">
      <dgm:prSet presAssocID="{0629E0B9-58BF-4C4D-8988-FE92FAE8F889}" presName="hierChild3" presStyleCnt="0"/>
      <dgm:spPr/>
    </dgm:pt>
  </dgm:ptLst>
  <dgm:cxnLst>
    <dgm:cxn modelId="{69D17160-E493-454F-9494-18DE781A3E5D}" srcId="{9DE5E209-2086-449D-B2B3-5724A59831D2}" destId="{4EAFA8CA-575F-4AA9-BEF9-238686D56E8F}" srcOrd="5" destOrd="0" parTransId="{B2D2BD94-C732-47DB-89DD-A16F79AE1474}" sibTransId="{9452CF99-BC9E-4DF3-9FFE-635A58737D79}"/>
    <dgm:cxn modelId="{7B9B84F5-5E9F-41B9-AEA8-3F95406DAE00}" srcId="{0629E0B9-58BF-4C4D-8988-FE92FAE8F889}" destId="{9DE5E209-2086-449D-B2B3-5724A59831D2}" srcOrd="0" destOrd="0" parTransId="{3B109223-19B8-448B-8025-B3559B7F2C69}" sibTransId="{03D24A7C-A3E8-4858-9A65-9468E2F0FAED}"/>
    <dgm:cxn modelId="{7CC84DAF-18A4-422F-8F4D-A9370F5889E6}" type="presOf" srcId="{7EFA1032-DDCC-49A7-B7E2-367029EB5741}" destId="{B47F7CD0-9802-4666-92C3-2243FB94F356}" srcOrd="0" destOrd="0" presId="urn:microsoft.com/office/officeart/2009/3/layout/HorizontalOrganizationChart"/>
    <dgm:cxn modelId="{CEF2C1D5-A977-4AAD-B19B-ADE86A75C817}" type="presOf" srcId="{B677DF09-4BF0-4B3C-B3E0-0976CA537323}" destId="{238F9865-5019-4934-91DE-7D09F1A3CF82}" srcOrd="1" destOrd="0" presId="urn:microsoft.com/office/officeart/2009/3/layout/HorizontalOrganizationChart"/>
    <dgm:cxn modelId="{3957F6C0-6C10-42BF-B5E9-03352C1CA44D}" type="presOf" srcId="{2BA34E0F-15D0-4860-BA08-5ED9E0912FF2}" destId="{A79E16FA-08B7-40D2-8862-B059E7F11F6B}" srcOrd="0" destOrd="0" presId="urn:microsoft.com/office/officeart/2009/3/layout/HorizontalOrganizationChart"/>
    <dgm:cxn modelId="{02EEB466-B897-4EBB-A960-E0971B599EF5}" type="presOf" srcId="{CDBD1778-875D-47F6-856D-5188FD08305B}" destId="{29448B42-8785-4A6A-9327-FB097C47CA89}" srcOrd="0" destOrd="0" presId="urn:microsoft.com/office/officeart/2009/3/layout/HorizontalOrganizationChart"/>
    <dgm:cxn modelId="{007F317A-818B-422F-94D7-AD0E66674909}" type="presOf" srcId="{B677DF09-4BF0-4B3C-B3E0-0976CA537323}" destId="{C7EFE272-A31D-4812-8DE0-0651FBEC2206}" srcOrd="0" destOrd="0" presId="urn:microsoft.com/office/officeart/2009/3/layout/HorizontalOrganizationChart"/>
    <dgm:cxn modelId="{E0001C03-6A75-43EA-AFEE-E7AD504E1021}" srcId="{9DE5E209-2086-449D-B2B3-5724A59831D2}" destId="{CDBD1778-875D-47F6-856D-5188FD08305B}" srcOrd="1" destOrd="0" parTransId="{01B8A01D-DD13-4403-8EA2-1D163444FE59}" sibTransId="{62EB9AAF-7415-4B9E-B072-AA28627D5A09}"/>
    <dgm:cxn modelId="{E6742119-008A-4830-8F1D-BE2860EA64FB}" type="presOf" srcId="{12C39CCA-C592-42B1-9B31-00C7B78ED6A2}" destId="{306EF669-A1FA-479D-B754-0596568DF6E1}" srcOrd="0" destOrd="0" presId="urn:microsoft.com/office/officeart/2009/3/layout/HorizontalOrganizationChart"/>
    <dgm:cxn modelId="{7F6E20CC-5EE5-4475-BE4D-8497701EACD8}" srcId="{9DE5E209-2086-449D-B2B3-5724A59831D2}" destId="{B677DF09-4BF0-4B3C-B3E0-0976CA537323}" srcOrd="6" destOrd="0" parTransId="{7EFA1032-DDCC-49A7-B7E2-367029EB5741}" sibTransId="{65CD25DD-2767-405B-A6FF-F856B52BC6AB}"/>
    <dgm:cxn modelId="{D7F7907F-65FC-42D9-B79E-EF0EC4B4815C}" type="presOf" srcId="{667792EF-6149-4772-8D43-DAE91F513E2F}" destId="{9980F730-1551-49B4-8C6B-B00F13B0E895}" srcOrd="1" destOrd="0" presId="urn:microsoft.com/office/officeart/2009/3/layout/HorizontalOrganizationChart"/>
    <dgm:cxn modelId="{07058686-2F5A-4DD2-A931-88FDB7A59575}" type="presOf" srcId="{C8AAA846-0997-4246-B080-AE2A1C1A898E}" destId="{91A0C374-D525-4F99-8FB8-E96EB5D6F09D}" srcOrd="0" destOrd="0" presId="urn:microsoft.com/office/officeart/2009/3/layout/HorizontalOrganizationChart"/>
    <dgm:cxn modelId="{DF57FF74-5ED1-4244-ABA9-4969BAD245BF}" type="presOf" srcId="{D3ABD352-04C7-41F5-BCEA-0C7722E80926}" destId="{AF8ABC0F-EABB-46E2-9A7E-DDAE80F70FBA}" srcOrd="0" destOrd="0" presId="urn:microsoft.com/office/officeart/2009/3/layout/HorizontalOrganizationChart"/>
    <dgm:cxn modelId="{CF9A8572-D792-471F-AB4B-4AEBBB36D4AB}" type="presOf" srcId="{9DE5E209-2086-449D-B2B3-5724A59831D2}" destId="{70C808CA-AC7A-4046-881C-FE12DD226FC7}" srcOrd="0" destOrd="0" presId="urn:microsoft.com/office/officeart/2009/3/layout/HorizontalOrganizationChart"/>
    <dgm:cxn modelId="{18C34A3D-3823-465B-84CF-288FD1DE8597}" type="presOf" srcId="{01B8A01D-DD13-4403-8EA2-1D163444FE59}" destId="{EE94B65A-BF02-40B7-8170-19AFD4377A81}" srcOrd="0" destOrd="0" presId="urn:microsoft.com/office/officeart/2009/3/layout/HorizontalOrganizationChart"/>
    <dgm:cxn modelId="{C258F894-9C82-44B5-B8D7-6ACEFE1ECC28}" type="presOf" srcId="{4EAFA8CA-575F-4AA9-BEF9-238686D56E8F}" destId="{F0015C38-74DA-4D43-AE6C-E59486B56300}" srcOrd="0" destOrd="0" presId="urn:microsoft.com/office/officeart/2009/3/layout/HorizontalOrganizationChart"/>
    <dgm:cxn modelId="{38B07A59-B8D8-4D4D-9C52-5A6C0E95D48E}" type="presOf" srcId="{9DE5E209-2086-449D-B2B3-5724A59831D2}" destId="{9C9564EC-7B50-4CCD-A9B4-6CCB47641450}" srcOrd="1" destOrd="0" presId="urn:microsoft.com/office/officeart/2009/3/layout/HorizontalOrganizationChart"/>
    <dgm:cxn modelId="{6ABB418B-3E5F-4571-AF28-2E0063EA7AAA}" srcId="{9DE5E209-2086-449D-B2B3-5724A59831D2}" destId="{C8AAA846-0997-4246-B080-AE2A1C1A898E}" srcOrd="4" destOrd="0" parTransId="{12C39CCA-C592-42B1-9B31-00C7B78ED6A2}" sibTransId="{B33AAB1D-1B94-4E12-B0CB-1DD7103A6AF1}"/>
    <dgm:cxn modelId="{DB1E2227-F1E8-4EF0-8147-3DF9D25682E9}" type="presOf" srcId="{667792EF-6149-4772-8D43-DAE91F513E2F}" destId="{58BA6CD9-3CB8-4CE7-8F02-09896F3CBDBE}" srcOrd="0" destOrd="0" presId="urn:microsoft.com/office/officeart/2009/3/layout/HorizontalOrganizationChart"/>
    <dgm:cxn modelId="{63F4FBA8-FBAC-4222-B4F8-ADEDB7BC1E75}" type="presOf" srcId="{8B9B0C87-E71A-418C-B6F3-94B70D648E95}" destId="{7C3437A8-2CCD-4D57-B934-11DA557B5F36}" srcOrd="0" destOrd="0" presId="urn:microsoft.com/office/officeart/2009/3/layout/HorizontalOrganizationChart"/>
    <dgm:cxn modelId="{A02A5E9F-0FD1-43DF-9149-99E5F1FE5E36}" type="presOf" srcId="{4EAFA8CA-575F-4AA9-BEF9-238686D56E8F}" destId="{AFAF7927-0FFE-4B91-926F-1277DF12B5B0}" srcOrd="1" destOrd="0" presId="urn:microsoft.com/office/officeart/2009/3/layout/HorizontalOrganizationChart"/>
    <dgm:cxn modelId="{1CD17B8B-A533-4BC1-9BA5-9B571B51DD1B}" srcId="{48161B2E-1444-41AD-8E1D-125657229C4C}" destId="{0629E0B9-58BF-4C4D-8988-FE92FAE8F889}" srcOrd="0" destOrd="0" parTransId="{4F0E85EE-FD46-4D45-85EF-372F11D1D302}" sibTransId="{EDA59087-6C57-415C-BD1C-FBBAEAB87A7E}"/>
    <dgm:cxn modelId="{6654E216-9906-48A2-86E9-447F1923D91E}" type="presOf" srcId="{0629E0B9-58BF-4C4D-8988-FE92FAE8F889}" destId="{3548D146-C072-42A5-AB6D-43DCF54885FD}" srcOrd="0" destOrd="0" presId="urn:microsoft.com/office/officeart/2009/3/layout/HorizontalOrganizationChart"/>
    <dgm:cxn modelId="{EBAE6847-FC7F-4ED4-9131-75F18B9065C1}" type="presOf" srcId="{8B9B0C87-E71A-418C-B6F3-94B70D648E95}" destId="{BCB30998-9EE5-4264-93E1-1977BF72BEB4}" srcOrd="1" destOrd="0" presId="urn:microsoft.com/office/officeart/2009/3/layout/HorizontalOrganizationChart"/>
    <dgm:cxn modelId="{739641D5-4B64-4E21-B7F4-3B8CF901FC17}" type="presOf" srcId="{0629E0B9-58BF-4C4D-8988-FE92FAE8F889}" destId="{E8055B6C-2088-4B7A-935F-61A4A3608F13}" srcOrd="1" destOrd="0" presId="urn:microsoft.com/office/officeart/2009/3/layout/HorizontalOrganizationChart"/>
    <dgm:cxn modelId="{CD15EEBE-5B87-4743-B442-8A496862B1F0}" type="presOf" srcId="{48161B2E-1444-41AD-8E1D-125657229C4C}" destId="{933413FB-35BD-4E3E-B4ED-6FC75F970F80}" srcOrd="0" destOrd="0" presId="urn:microsoft.com/office/officeart/2009/3/layout/HorizontalOrganizationChart"/>
    <dgm:cxn modelId="{D6D46BB4-770D-4C7A-8B04-E4ED35F10456}" srcId="{9DE5E209-2086-449D-B2B3-5724A59831D2}" destId="{8B9B0C87-E71A-418C-B6F3-94B70D648E95}" srcOrd="3" destOrd="0" parTransId="{F34D297B-3006-479E-9E24-B8C9B8F3CBE4}" sibTransId="{D039E897-2B2B-437F-B3ED-EC2C2720F864}"/>
    <dgm:cxn modelId="{40AD05FD-720C-4249-98A9-2D2066D076F8}" type="presOf" srcId="{B2D2BD94-C732-47DB-89DD-A16F79AE1474}" destId="{DF6ABF45-A716-41EC-893E-4BE31CC090A1}" srcOrd="0" destOrd="0" presId="urn:microsoft.com/office/officeart/2009/3/layout/HorizontalOrganizationChart"/>
    <dgm:cxn modelId="{46F8EF44-A6D4-4A8E-912A-31E436556F2E}" type="presOf" srcId="{D3ABD352-04C7-41F5-BCEA-0C7722E80926}" destId="{88F668A0-8EE8-4554-884F-05D885433F5F}" srcOrd="1" destOrd="0" presId="urn:microsoft.com/office/officeart/2009/3/layout/HorizontalOrganizationChart"/>
    <dgm:cxn modelId="{BC4C89BD-F50D-4521-B8FB-ACC095343670}" srcId="{9DE5E209-2086-449D-B2B3-5724A59831D2}" destId="{667792EF-6149-4772-8D43-DAE91F513E2F}" srcOrd="2" destOrd="0" parTransId="{A0436A4B-C7A3-4C9F-89A8-18E763A16854}" sibTransId="{D3B4D8A5-6C0E-4AD2-A817-07C72DD023AB}"/>
    <dgm:cxn modelId="{E7D1DAB3-A4F7-4755-91F4-82481058E68A}" type="presOf" srcId="{C8AAA846-0997-4246-B080-AE2A1C1A898E}" destId="{18B209EA-8685-48D9-9C3B-743CAA5873EC}" srcOrd="1" destOrd="0" presId="urn:microsoft.com/office/officeart/2009/3/layout/HorizontalOrganizationChart"/>
    <dgm:cxn modelId="{55B7EC8A-2EA9-4CCF-B3D9-FB22C3E4D222}" type="presOf" srcId="{F34D297B-3006-479E-9E24-B8C9B8F3CBE4}" destId="{F602AEC4-67AF-456F-8E70-09620C99B07B}" srcOrd="0" destOrd="0" presId="urn:microsoft.com/office/officeart/2009/3/layout/HorizontalOrganizationChart"/>
    <dgm:cxn modelId="{4F9D36CE-A3E8-4A53-909D-9B302D14B5C7}" srcId="{9DE5E209-2086-449D-B2B3-5724A59831D2}" destId="{D3ABD352-04C7-41F5-BCEA-0C7722E80926}" srcOrd="0" destOrd="0" parTransId="{2BA34E0F-15D0-4860-BA08-5ED9E0912FF2}" sibTransId="{A9AD18AB-19FD-472C-820B-6D8C1CC8BBE4}"/>
    <dgm:cxn modelId="{70613AD2-BDBD-482A-AEA7-BB0F678F4785}" type="presOf" srcId="{CDBD1778-875D-47F6-856D-5188FD08305B}" destId="{BF9A77FD-A6A2-4CFA-A0BB-11749A82F86A}" srcOrd="1" destOrd="0" presId="urn:microsoft.com/office/officeart/2009/3/layout/HorizontalOrganizationChart"/>
    <dgm:cxn modelId="{E746B4F3-B520-47D7-9051-0D4957FAFD38}" type="presOf" srcId="{A0436A4B-C7A3-4C9F-89A8-18E763A16854}" destId="{F408B39E-37FE-4559-8D21-012D94109FBB}" srcOrd="0" destOrd="0" presId="urn:microsoft.com/office/officeart/2009/3/layout/HorizontalOrganizationChart"/>
    <dgm:cxn modelId="{C7B0003F-D838-4BD9-AF1A-D6B3D029A215}" type="presOf" srcId="{3B109223-19B8-448B-8025-B3559B7F2C69}" destId="{A2168F58-C530-4F38-A7AC-5D5E0A4A7F0C}" srcOrd="0" destOrd="0" presId="urn:microsoft.com/office/officeart/2009/3/layout/HorizontalOrganizationChart"/>
    <dgm:cxn modelId="{247B1FBD-C31A-4068-9C82-4CD883A59EEB}" type="presParOf" srcId="{933413FB-35BD-4E3E-B4ED-6FC75F970F80}" destId="{BA360236-453D-4577-95D4-173D78A94461}" srcOrd="0" destOrd="0" presId="urn:microsoft.com/office/officeart/2009/3/layout/HorizontalOrganizationChart"/>
    <dgm:cxn modelId="{96CE6719-6ECB-42EF-8EB5-F49EC83AD931}" type="presParOf" srcId="{BA360236-453D-4577-95D4-173D78A94461}" destId="{42736935-FD23-4156-A7BD-2905C19B4262}" srcOrd="0" destOrd="0" presId="urn:microsoft.com/office/officeart/2009/3/layout/HorizontalOrganizationChart"/>
    <dgm:cxn modelId="{B9A7BEB6-585E-46D6-BE2F-8F29BAC242B2}" type="presParOf" srcId="{42736935-FD23-4156-A7BD-2905C19B4262}" destId="{3548D146-C072-42A5-AB6D-43DCF54885FD}" srcOrd="0" destOrd="0" presId="urn:microsoft.com/office/officeart/2009/3/layout/HorizontalOrganizationChart"/>
    <dgm:cxn modelId="{14E549D8-E8BF-4A1E-B14E-956FF7203E75}" type="presParOf" srcId="{42736935-FD23-4156-A7BD-2905C19B4262}" destId="{E8055B6C-2088-4B7A-935F-61A4A3608F13}" srcOrd="1" destOrd="0" presId="urn:microsoft.com/office/officeart/2009/3/layout/HorizontalOrganizationChart"/>
    <dgm:cxn modelId="{17A677FD-7D98-4509-93F2-D6E621EF3CFD}" type="presParOf" srcId="{BA360236-453D-4577-95D4-173D78A94461}" destId="{BE465EFA-97A2-467F-8186-430058EC21A3}" srcOrd="1" destOrd="0" presId="urn:microsoft.com/office/officeart/2009/3/layout/HorizontalOrganizationChart"/>
    <dgm:cxn modelId="{A2861599-D646-4193-AAC4-F9CE70FFE73D}" type="presParOf" srcId="{BE465EFA-97A2-467F-8186-430058EC21A3}" destId="{A2168F58-C530-4F38-A7AC-5D5E0A4A7F0C}" srcOrd="0" destOrd="0" presId="urn:microsoft.com/office/officeart/2009/3/layout/HorizontalOrganizationChart"/>
    <dgm:cxn modelId="{2E26DD30-3BA7-42A2-9E77-F2891797FCCB}" type="presParOf" srcId="{BE465EFA-97A2-467F-8186-430058EC21A3}" destId="{19261C1A-D7AC-4E28-96E3-9B341732398A}" srcOrd="1" destOrd="0" presId="urn:microsoft.com/office/officeart/2009/3/layout/HorizontalOrganizationChart"/>
    <dgm:cxn modelId="{644C616F-AE25-4309-8953-EC9F5EE767FE}" type="presParOf" srcId="{19261C1A-D7AC-4E28-96E3-9B341732398A}" destId="{8CD2F3B9-B940-4A15-B985-2042865DBE1D}" srcOrd="0" destOrd="0" presId="urn:microsoft.com/office/officeart/2009/3/layout/HorizontalOrganizationChart"/>
    <dgm:cxn modelId="{50948386-D528-47DB-9845-D3C1E7D7AF25}" type="presParOf" srcId="{8CD2F3B9-B940-4A15-B985-2042865DBE1D}" destId="{70C808CA-AC7A-4046-881C-FE12DD226FC7}" srcOrd="0" destOrd="0" presId="urn:microsoft.com/office/officeart/2009/3/layout/HorizontalOrganizationChart"/>
    <dgm:cxn modelId="{24D42C68-5C4E-476A-A6E8-DB0E2A105211}" type="presParOf" srcId="{8CD2F3B9-B940-4A15-B985-2042865DBE1D}" destId="{9C9564EC-7B50-4CCD-A9B4-6CCB47641450}" srcOrd="1" destOrd="0" presId="urn:microsoft.com/office/officeart/2009/3/layout/HorizontalOrganizationChart"/>
    <dgm:cxn modelId="{DF0B5AB6-1D6E-4BBD-A0AF-13C419E3FEAE}" type="presParOf" srcId="{19261C1A-D7AC-4E28-96E3-9B341732398A}" destId="{C1F0B0CB-09D5-44E8-94E7-38B49D694B31}" srcOrd="1" destOrd="0" presId="urn:microsoft.com/office/officeart/2009/3/layout/HorizontalOrganizationChart"/>
    <dgm:cxn modelId="{8FDB369C-E257-4ED9-B365-2D6C5254A991}" type="presParOf" srcId="{C1F0B0CB-09D5-44E8-94E7-38B49D694B31}" destId="{A79E16FA-08B7-40D2-8862-B059E7F11F6B}" srcOrd="0" destOrd="0" presId="urn:microsoft.com/office/officeart/2009/3/layout/HorizontalOrganizationChart"/>
    <dgm:cxn modelId="{7660A5CE-D93D-43AD-9130-598A0C14FA77}" type="presParOf" srcId="{C1F0B0CB-09D5-44E8-94E7-38B49D694B31}" destId="{EC7F5347-95A9-43AB-8FFF-51963A087719}" srcOrd="1" destOrd="0" presId="urn:microsoft.com/office/officeart/2009/3/layout/HorizontalOrganizationChart"/>
    <dgm:cxn modelId="{8D6904B4-5002-487B-BB5E-C304FD3ADA4B}" type="presParOf" srcId="{EC7F5347-95A9-43AB-8FFF-51963A087719}" destId="{8B1639A6-6E8E-44FA-8C05-362B89DFA116}" srcOrd="0" destOrd="0" presId="urn:microsoft.com/office/officeart/2009/3/layout/HorizontalOrganizationChart"/>
    <dgm:cxn modelId="{352B54B0-5C13-43EE-89F9-7A15C8A9FEDD}" type="presParOf" srcId="{8B1639A6-6E8E-44FA-8C05-362B89DFA116}" destId="{AF8ABC0F-EABB-46E2-9A7E-DDAE80F70FBA}" srcOrd="0" destOrd="0" presId="urn:microsoft.com/office/officeart/2009/3/layout/HorizontalOrganizationChart"/>
    <dgm:cxn modelId="{674FC5C1-293B-4196-A34F-57AF05683116}" type="presParOf" srcId="{8B1639A6-6E8E-44FA-8C05-362B89DFA116}" destId="{88F668A0-8EE8-4554-884F-05D885433F5F}" srcOrd="1" destOrd="0" presId="urn:microsoft.com/office/officeart/2009/3/layout/HorizontalOrganizationChart"/>
    <dgm:cxn modelId="{6400F1FD-695C-4425-A8EE-973712AF286D}" type="presParOf" srcId="{EC7F5347-95A9-43AB-8FFF-51963A087719}" destId="{99EC2750-0FD7-4D11-BFFB-71C7EEBE5240}" srcOrd="1" destOrd="0" presId="urn:microsoft.com/office/officeart/2009/3/layout/HorizontalOrganizationChart"/>
    <dgm:cxn modelId="{929FA222-00AE-42D6-AE12-F890E4A08D6C}" type="presParOf" srcId="{EC7F5347-95A9-43AB-8FFF-51963A087719}" destId="{F8793C7B-A2FA-4C25-9138-3E2F031C2BE0}" srcOrd="2" destOrd="0" presId="urn:microsoft.com/office/officeart/2009/3/layout/HorizontalOrganizationChart"/>
    <dgm:cxn modelId="{CC94F9C6-2462-4B88-BF11-88703A8C06F2}" type="presParOf" srcId="{C1F0B0CB-09D5-44E8-94E7-38B49D694B31}" destId="{EE94B65A-BF02-40B7-8170-19AFD4377A81}" srcOrd="2" destOrd="0" presId="urn:microsoft.com/office/officeart/2009/3/layout/HorizontalOrganizationChart"/>
    <dgm:cxn modelId="{324EE591-40BB-4A94-BF15-16740454E4BC}" type="presParOf" srcId="{C1F0B0CB-09D5-44E8-94E7-38B49D694B31}" destId="{23D44C2E-EA5D-4923-A247-F3BBB819FBAB}" srcOrd="3" destOrd="0" presId="urn:microsoft.com/office/officeart/2009/3/layout/HorizontalOrganizationChart"/>
    <dgm:cxn modelId="{3D0455A8-9358-4CAF-BB9D-31234EBCD71A}" type="presParOf" srcId="{23D44C2E-EA5D-4923-A247-F3BBB819FBAB}" destId="{98B71174-2FF3-4BEF-A624-7E848BAEF3C6}" srcOrd="0" destOrd="0" presId="urn:microsoft.com/office/officeart/2009/3/layout/HorizontalOrganizationChart"/>
    <dgm:cxn modelId="{E86A138A-9AD7-4391-A398-26AEBEB6168C}" type="presParOf" srcId="{98B71174-2FF3-4BEF-A624-7E848BAEF3C6}" destId="{29448B42-8785-4A6A-9327-FB097C47CA89}" srcOrd="0" destOrd="0" presId="urn:microsoft.com/office/officeart/2009/3/layout/HorizontalOrganizationChart"/>
    <dgm:cxn modelId="{A0603524-624E-4537-ADF3-F4E0B8251CAC}" type="presParOf" srcId="{98B71174-2FF3-4BEF-A624-7E848BAEF3C6}" destId="{BF9A77FD-A6A2-4CFA-A0BB-11749A82F86A}" srcOrd="1" destOrd="0" presId="urn:microsoft.com/office/officeart/2009/3/layout/HorizontalOrganizationChart"/>
    <dgm:cxn modelId="{BB70147E-FF65-41FE-B080-111C7C64430C}" type="presParOf" srcId="{23D44C2E-EA5D-4923-A247-F3BBB819FBAB}" destId="{783D89A2-084C-4625-87B5-01CABB442A4B}" srcOrd="1" destOrd="0" presId="urn:microsoft.com/office/officeart/2009/3/layout/HorizontalOrganizationChart"/>
    <dgm:cxn modelId="{543E9129-8DA7-4D86-B419-B0F780E6D98E}" type="presParOf" srcId="{23D44C2E-EA5D-4923-A247-F3BBB819FBAB}" destId="{7BD6D20C-3E7C-47F3-BDBF-6FFE9C1BCF70}" srcOrd="2" destOrd="0" presId="urn:microsoft.com/office/officeart/2009/3/layout/HorizontalOrganizationChart"/>
    <dgm:cxn modelId="{68CD8EA6-7EC9-4686-9EEA-11BC7E33562F}" type="presParOf" srcId="{C1F0B0CB-09D5-44E8-94E7-38B49D694B31}" destId="{F408B39E-37FE-4559-8D21-012D94109FBB}" srcOrd="4" destOrd="0" presId="urn:microsoft.com/office/officeart/2009/3/layout/HorizontalOrganizationChart"/>
    <dgm:cxn modelId="{2544A146-E8FD-47E5-94E1-EFA0E7A990B2}" type="presParOf" srcId="{C1F0B0CB-09D5-44E8-94E7-38B49D694B31}" destId="{33B03F70-105D-4D69-A7AD-576397E58D7B}" srcOrd="5" destOrd="0" presId="urn:microsoft.com/office/officeart/2009/3/layout/HorizontalOrganizationChart"/>
    <dgm:cxn modelId="{6124E443-DE1B-4D44-9B64-22291BC2D9E3}" type="presParOf" srcId="{33B03F70-105D-4D69-A7AD-576397E58D7B}" destId="{88AC2AF4-71B9-4664-AE39-0F4A333748A9}" srcOrd="0" destOrd="0" presId="urn:microsoft.com/office/officeart/2009/3/layout/HorizontalOrganizationChart"/>
    <dgm:cxn modelId="{594F1690-5C59-49C5-980B-93AE6FE5BC1F}" type="presParOf" srcId="{88AC2AF4-71B9-4664-AE39-0F4A333748A9}" destId="{58BA6CD9-3CB8-4CE7-8F02-09896F3CBDBE}" srcOrd="0" destOrd="0" presId="urn:microsoft.com/office/officeart/2009/3/layout/HorizontalOrganizationChart"/>
    <dgm:cxn modelId="{C4F94644-70D5-48EB-8DD2-01EE4DEC5B52}" type="presParOf" srcId="{88AC2AF4-71B9-4664-AE39-0F4A333748A9}" destId="{9980F730-1551-49B4-8C6B-B00F13B0E895}" srcOrd="1" destOrd="0" presId="urn:microsoft.com/office/officeart/2009/3/layout/HorizontalOrganizationChart"/>
    <dgm:cxn modelId="{B238855D-5C8E-49D1-B77A-B3832A0715A7}" type="presParOf" srcId="{33B03F70-105D-4D69-A7AD-576397E58D7B}" destId="{85897A44-C230-4763-9814-5D7451E5F072}" srcOrd="1" destOrd="0" presId="urn:microsoft.com/office/officeart/2009/3/layout/HorizontalOrganizationChart"/>
    <dgm:cxn modelId="{5E5D75DC-6829-4FB5-AFF3-8239CAFA4777}" type="presParOf" srcId="{33B03F70-105D-4D69-A7AD-576397E58D7B}" destId="{EAE6C8E0-0F3F-4723-9677-85F06928E337}" srcOrd="2" destOrd="0" presId="urn:microsoft.com/office/officeart/2009/3/layout/HorizontalOrganizationChart"/>
    <dgm:cxn modelId="{85A05E56-4100-4C31-BBB6-7167DF989A21}" type="presParOf" srcId="{C1F0B0CB-09D5-44E8-94E7-38B49D694B31}" destId="{306EF669-A1FA-479D-B754-0596568DF6E1}" srcOrd="6" destOrd="0" presId="urn:microsoft.com/office/officeart/2009/3/layout/HorizontalOrganizationChart"/>
    <dgm:cxn modelId="{DB74AB18-2652-4DA0-BCAA-D94154365757}" type="presParOf" srcId="{C1F0B0CB-09D5-44E8-94E7-38B49D694B31}" destId="{124097D7-37EA-4C50-9F9D-0D73BA554855}" srcOrd="7" destOrd="0" presId="urn:microsoft.com/office/officeart/2009/3/layout/HorizontalOrganizationChart"/>
    <dgm:cxn modelId="{92282DB1-864D-46CA-894A-C2DDE6F2978E}" type="presParOf" srcId="{124097D7-37EA-4C50-9F9D-0D73BA554855}" destId="{22F905C5-A91B-4583-A95C-BA4FD061D3B1}" srcOrd="0" destOrd="0" presId="urn:microsoft.com/office/officeart/2009/3/layout/HorizontalOrganizationChart"/>
    <dgm:cxn modelId="{81425337-1BE9-417C-A833-30B87DE59C02}" type="presParOf" srcId="{22F905C5-A91B-4583-A95C-BA4FD061D3B1}" destId="{91A0C374-D525-4F99-8FB8-E96EB5D6F09D}" srcOrd="0" destOrd="0" presId="urn:microsoft.com/office/officeart/2009/3/layout/HorizontalOrganizationChart"/>
    <dgm:cxn modelId="{9C8B9EC7-0246-49C4-948C-A3E8D9AF4223}" type="presParOf" srcId="{22F905C5-A91B-4583-A95C-BA4FD061D3B1}" destId="{18B209EA-8685-48D9-9C3B-743CAA5873EC}" srcOrd="1" destOrd="0" presId="urn:microsoft.com/office/officeart/2009/3/layout/HorizontalOrganizationChart"/>
    <dgm:cxn modelId="{7E6A58D7-6167-4E44-83FE-EA68F1B4A2BB}" type="presParOf" srcId="{124097D7-37EA-4C50-9F9D-0D73BA554855}" destId="{312F89D3-11F7-4A4E-9A80-23248CA69395}" srcOrd="1" destOrd="0" presId="urn:microsoft.com/office/officeart/2009/3/layout/HorizontalOrganizationChart"/>
    <dgm:cxn modelId="{1C884857-F735-41B8-902D-9BC209BBC02D}" type="presParOf" srcId="{124097D7-37EA-4C50-9F9D-0D73BA554855}" destId="{4608F871-D130-4EC0-9742-64CD340B0E2C}" srcOrd="2" destOrd="0" presId="urn:microsoft.com/office/officeart/2009/3/layout/HorizontalOrganizationChart"/>
    <dgm:cxn modelId="{E49582B6-67B4-43D0-88CE-A813EA1AFB88}" type="presParOf" srcId="{C1F0B0CB-09D5-44E8-94E7-38B49D694B31}" destId="{DF6ABF45-A716-41EC-893E-4BE31CC090A1}" srcOrd="8" destOrd="0" presId="urn:microsoft.com/office/officeart/2009/3/layout/HorizontalOrganizationChart"/>
    <dgm:cxn modelId="{3CCD1EBC-E69B-4DFD-BCC2-5F416BB4D614}" type="presParOf" srcId="{C1F0B0CB-09D5-44E8-94E7-38B49D694B31}" destId="{9BF85CF0-991D-4538-8F87-02CE1333C644}" srcOrd="9" destOrd="0" presId="urn:microsoft.com/office/officeart/2009/3/layout/HorizontalOrganizationChart"/>
    <dgm:cxn modelId="{6ED7E13D-DF8C-44CC-87B6-58CE315F658D}" type="presParOf" srcId="{9BF85CF0-991D-4538-8F87-02CE1333C644}" destId="{8A850E32-10D7-44DC-880B-528F191CFFE2}" srcOrd="0" destOrd="0" presId="urn:microsoft.com/office/officeart/2009/3/layout/HorizontalOrganizationChart"/>
    <dgm:cxn modelId="{115E444B-36AC-4FBB-9AF8-8540ACF40262}" type="presParOf" srcId="{8A850E32-10D7-44DC-880B-528F191CFFE2}" destId="{F0015C38-74DA-4D43-AE6C-E59486B56300}" srcOrd="0" destOrd="0" presId="urn:microsoft.com/office/officeart/2009/3/layout/HorizontalOrganizationChart"/>
    <dgm:cxn modelId="{C4E4FA74-C681-404A-9901-2671C1F5DB1D}" type="presParOf" srcId="{8A850E32-10D7-44DC-880B-528F191CFFE2}" destId="{AFAF7927-0FFE-4B91-926F-1277DF12B5B0}" srcOrd="1" destOrd="0" presId="urn:microsoft.com/office/officeart/2009/3/layout/HorizontalOrganizationChart"/>
    <dgm:cxn modelId="{D71267C0-B593-4139-84C2-278256F907AE}" type="presParOf" srcId="{9BF85CF0-991D-4538-8F87-02CE1333C644}" destId="{E0D5D28B-F6BF-49B5-96FA-2FB9EDF4709F}" srcOrd="1" destOrd="0" presId="urn:microsoft.com/office/officeart/2009/3/layout/HorizontalOrganizationChart"/>
    <dgm:cxn modelId="{9DF71F62-1D7D-4E43-AF77-F599ACD4F61F}" type="presParOf" srcId="{9BF85CF0-991D-4538-8F87-02CE1333C644}" destId="{9C9B32F7-60D5-4DF7-8E73-B0150285FDDF}" srcOrd="2" destOrd="0" presId="urn:microsoft.com/office/officeart/2009/3/layout/HorizontalOrganizationChart"/>
    <dgm:cxn modelId="{C3481696-A330-4E61-99B0-1BF587855779}" type="presParOf" srcId="{19261C1A-D7AC-4E28-96E3-9B341732398A}" destId="{6F1EC1EB-6A71-4F94-9388-2A2025BA6C58}" srcOrd="2" destOrd="0" presId="urn:microsoft.com/office/officeart/2009/3/layout/HorizontalOrganizationChart"/>
    <dgm:cxn modelId="{CF4BE496-1A0E-4CE6-97C9-A2EFDBD3A6D7}" type="presParOf" srcId="{6F1EC1EB-6A71-4F94-9388-2A2025BA6C58}" destId="{F602AEC4-67AF-456F-8E70-09620C99B07B}" srcOrd="0" destOrd="0" presId="urn:microsoft.com/office/officeart/2009/3/layout/HorizontalOrganizationChart"/>
    <dgm:cxn modelId="{E3B5BF06-768B-49A0-B01A-B64EC43C4B41}" type="presParOf" srcId="{6F1EC1EB-6A71-4F94-9388-2A2025BA6C58}" destId="{57D65E89-38F4-4679-BBED-CB85803FD968}" srcOrd="1" destOrd="0" presId="urn:microsoft.com/office/officeart/2009/3/layout/HorizontalOrganizationChart"/>
    <dgm:cxn modelId="{9B040C83-9B37-4B29-8F38-56FBCA1A4724}" type="presParOf" srcId="{57D65E89-38F4-4679-BBED-CB85803FD968}" destId="{D44DD757-B7C6-4155-8529-454B06BC2572}" srcOrd="0" destOrd="0" presId="urn:microsoft.com/office/officeart/2009/3/layout/HorizontalOrganizationChart"/>
    <dgm:cxn modelId="{D771FFD9-D136-4FE7-97F9-D8A19C2DA703}" type="presParOf" srcId="{D44DD757-B7C6-4155-8529-454B06BC2572}" destId="{7C3437A8-2CCD-4D57-B934-11DA557B5F36}" srcOrd="0" destOrd="0" presId="urn:microsoft.com/office/officeart/2009/3/layout/HorizontalOrganizationChart"/>
    <dgm:cxn modelId="{AD86F81B-F70B-4CCE-B56A-598F9F429CDB}" type="presParOf" srcId="{D44DD757-B7C6-4155-8529-454B06BC2572}" destId="{BCB30998-9EE5-4264-93E1-1977BF72BEB4}" srcOrd="1" destOrd="0" presId="urn:microsoft.com/office/officeart/2009/3/layout/HorizontalOrganizationChart"/>
    <dgm:cxn modelId="{0D4412C3-CB10-43BB-A240-026377D547F3}" type="presParOf" srcId="{57D65E89-38F4-4679-BBED-CB85803FD968}" destId="{143B774A-F840-4573-BE2B-A9322AFCDDD6}" srcOrd="1" destOrd="0" presId="urn:microsoft.com/office/officeart/2009/3/layout/HorizontalOrganizationChart"/>
    <dgm:cxn modelId="{ABF1E9D2-B062-4EDD-8960-C264AA1E0753}" type="presParOf" srcId="{57D65E89-38F4-4679-BBED-CB85803FD968}" destId="{B5A18333-F095-40B3-8448-F88F4D3F2500}" srcOrd="2" destOrd="0" presId="urn:microsoft.com/office/officeart/2009/3/layout/HorizontalOrganizationChart"/>
    <dgm:cxn modelId="{091A7A75-400D-44C5-8E72-73D4BCC2FF59}" type="presParOf" srcId="{6F1EC1EB-6A71-4F94-9388-2A2025BA6C58}" destId="{B47F7CD0-9802-4666-92C3-2243FB94F356}" srcOrd="2" destOrd="0" presId="urn:microsoft.com/office/officeart/2009/3/layout/HorizontalOrganizationChart"/>
    <dgm:cxn modelId="{D19CBFDB-0342-4F6F-A928-05C14CC23569}" type="presParOf" srcId="{6F1EC1EB-6A71-4F94-9388-2A2025BA6C58}" destId="{1CD95856-29A1-4FC2-8CF6-F29A1B31B79E}" srcOrd="3" destOrd="0" presId="urn:microsoft.com/office/officeart/2009/3/layout/HorizontalOrganizationChart"/>
    <dgm:cxn modelId="{D46CAE80-7741-49CD-A429-3EAF30B0E928}" type="presParOf" srcId="{1CD95856-29A1-4FC2-8CF6-F29A1B31B79E}" destId="{FA9CA564-1317-4090-B835-C65C0FF47C5E}" srcOrd="0" destOrd="0" presId="urn:microsoft.com/office/officeart/2009/3/layout/HorizontalOrganizationChart"/>
    <dgm:cxn modelId="{B595D987-C603-4845-A413-EFA873928766}" type="presParOf" srcId="{FA9CA564-1317-4090-B835-C65C0FF47C5E}" destId="{C7EFE272-A31D-4812-8DE0-0651FBEC2206}" srcOrd="0" destOrd="0" presId="urn:microsoft.com/office/officeart/2009/3/layout/HorizontalOrganizationChart"/>
    <dgm:cxn modelId="{01176207-6F12-4319-B8E5-366821AA90BA}" type="presParOf" srcId="{FA9CA564-1317-4090-B835-C65C0FF47C5E}" destId="{238F9865-5019-4934-91DE-7D09F1A3CF82}" srcOrd="1" destOrd="0" presId="urn:microsoft.com/office/officeart/2009/3/layout/HorizontalOrganizationChart"/>
    <dgm:cxn modelId="{DB9E3B49-27F6-4BF0-9A2A-F0FAC87FBB49}" type="presParOf" srcId="{1CD95856-29A1-4FC2-8CF6-F29A1B31B79E}" destId="{832ACD12-82E2-47F1-891F-10FB88631E23}" srcOrd="1" destOrd="0" presId="urn:microsoft.com/office/officeart/2009/3/layout/HorizontalOrganizationChart"/>
    <dgm:cxn modelId="{BC9D71EA-30D9-4E15-B9BD-8077CE11B0B0}" type="presParOf" srcId="{1CD95856-29A1-4FC2-8CF6-F29A1B31B79E}" destId="{56A2F90A-B032-468D-A918-48A82C78BDC6}" srcOrd="2" destOrd="0" presId="urn:microsoft.com/office/officeart/2009/3/layout/HorizontalOrganizationChart"/>
    <dgm:cxn modelId="{1A11DA12-24FF-4512-8C0F-2DC383B68995}" type="presParOf" srcId="{BA360236-453D-4577-95D4-173D78A94461}" destId="{DD86E042-F83B-4594-8494-86B43DCCD019}" srcOrd="2" destOrd="0" presId="urn:microsoft.com/office/officeart/2009/3/layout/HorizontalOrganizationChar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161B2E-1444-41AD-8E1D-125657229C4C}" type="doc">
      <dgm:prSet loTypeId="urn:microsoft.com/office/officeart/2008/layout/HorizontalMultiLevelHierarchy" loCatId="hierarchy" qsTypeId="urn:microsoft.com/office/officeart/2005/8/quickstyle/simple1" qsCatId="simple" csTypeId="urn:microsoft.com/office/officeart/2005/8/colors/accent0_3" csCatId="mainScheme" phldr="1"/>
      <dgm:spPr/>
      <dgm:t>
        <a:bodyPr/>
        <a:lstStyle/>
        <a:p>
          <a:endParaRPr lang="en-US"/>
        </a:p>
      </dgm:t>
    </dgm:pt>
    <dgm:pt modelId="{0629E0B9-58BF-4C4D-8988-FE92FAE8F889}">
      <dgm:prSet phldrT="[Text]"/>
      <dgm:spPr/>
      <dgm:t>
        <a:bodyPr/>
        <a:lstStyle/>
        <a:p>
          <a:r>
            <a:rPr lang="en-US"/>
            <a:t>TIMP Responder</a:t>
          </a:r>
        </a:p>
      </dgm:t>
    </dgm:pt>
    <dgm:pt modelId="{4F0E85EE-FD46-4D45-85EF-372F11D1D302}" type="parTrans" cxnId="{1CD17B8B-A533-4BC1-9BA5-9B571B51DD1B}">
      <dgm:prSet/>
      <dgm:spPr/>
      <dgm:t>
        <a:bodyPr/>
        <a:lstStyle/>
        <a:p>
          <a:endParaRPr lang="en-US"/>
        </a:p>
      </dgm:t>
    </dgm:pt>
    <dgm:pt modelId="{EDA59087-6C57-415C-BD1C-FBBAEAB87A7E}" type="sibTrans" cxnId="{1CD17B8B-A533-4BC1-9BA5-9B571B51DD1B}">
      <dgm:prSet/>
      <dgm:spPr/>
      <dgm:t>
        <a:bodyPr/>
        <a:lstStyle/>
        <a:p>
          <a:endParaRPr lang="en-US"/>
        </a:p>
      </dgm:t>
    </dgm:pt>
    <dgm:pt modelId="{9DE5E209-2086-449D-B2B3-5724A59831D2}">
      <dgm:prSet phldrT="[Text]"/>
      <dgm:spPr/>
      <dgm:t>
        <a:bodyPr/>
        <a:lstStyle/>
        <a:p>
          <a:r>
            <a:rPr lang="en-US"/>
            <a:t>Respective Communication Center</a:t>
          </a:r>
        </a:p>
      </dgm:t>
    </dgm:pt>
    <dgm:pt modelId="{3B109223-19B8-448B-8025-B3559B7F2C69}" type="parTrans" cxnId="{7B9B84F5-5E9F-41B9-AEA8-3F95406DAE00}">
      <dgm:prSet/>
      <dgm:spPr/>
      <dgm:t>
        <a:bodyPr/>
        <a:lstStyle/>
        <a:p>
          <a:endParaRPr lang="en-US"/>
        </a:p>
      </dgm:t>
    </dgm:pt>
    <dgm:pt modelId="{03D24A7C-A3E8-4858-9A65-9468E2F0FAED}" type="sibTrans" cxnId="{7B9B84F5-5E9F-41B9-AEA8-3F95406DAE00}">
      <dgm:prSet/>
      <dgm:spPr/>
      <dgm:t>
        <a:bodyPr/>
        <a:lstStyle/>
        <a:p>
          <a:endParaRPr lang="en-US"/>
        </a:p>
      </dgm:t>
    </dgm:pt>
    <dgm:pt modelId="{62316139-15C8-4803-86C7-E4B0A1FA3466}" type="asst">
      <dgm:prSet/>
      <dgm:spPr/>
      <dgm:t>
        <a:bodyPr/>
        <a:lstStyle/>
        <a:p>
          <a:r>
            <a:rPr lang="en-US">
              <a:solidFill>
                <a:schemeClr val="accent3"/>
              </a:solidFill>
            </a:rPr>
            <a:t>Communicaton Center 1</a:t>
          </a:r>
        </a:p>
      </dgm:t>
    </dgm:pt>
    <dgm:pt modelId="{1A8DBEA5-4C6A-47AD-8E53-5F278C7810B6}" type="parTrans" cxnId="{794AA499-5BC3-4675-8A85-3D043A4BCB76}">
      <dgm:prSet/>
      <dgm:spPr/>
      <dgm:t>
        <a:bodyPr/>
        <a:lstStyle/>
        <a:p>
          <a:endParaRPr lang="en-US"/>
        </a:p>
      </dgm:t>
    </dgm:pt>
    <dgm:pt modelId="{FCD6595B-CB47-4BFB-8F6D-88DDD3BC323C}" type="sibTrans" cxnId="{794AA499-5BC3-4675-8A85-3D043A4BCB76}">
      <dgm:prSet/>
      <dgm:spPr/>
      <dgm:t>
        <a:bodyPr/>
        <a:lstStyle/>
        <a:p>
          <a:endParaRPr lang="en-US"/>
        </a:p>
      </dgm:t>
    </dgm:pt>
    <dgm:pt modelId="{00022EFA-B01E-477B-B4CE-C3AD39BD6FC1}" type="asst">
      <dgm:prSet/>
      <dgm:spPr/>
      <dgm:t>
        <a:bodyPr/>
        <a:lstStyle/>
        <a:p>
          <a:r>
            <a:rPr lang="en-US">
              <a:solidFill>
                <a:schemeClr val="accent3"/>
              </a:solidFill>
            </a:rPr>
            <a:t>Communication Center 2</a:t>
          </a:r>
        </a:p>
      </dgm:t>
    </dgm:pt>
    <dgm:pt modelId="{C6568F64-4D0B-46E3-A1F5-BE449C013408}" type="parTrans" cxnId="{C5175199-FA6C-48E7-9CB6-969EC3BFF17C}">
      <dgm:prSet/>
      <dgm:spPr/>
      <dgm:t>
        <a:bodyPr/>
        <a:lstStyle/>
        <a:p>
          <a:endParaRPr lang="en-US"/>
        </a:p>
      </dgm:t>
    </dgm:pt>
    <dgm:pt modelId="{D5C41577-5CAC-4A92-9207-8616525BE5A5}" type="sibTrans" cxnId="{C5175199-FA6C-48E7-9CB6-969EC3BFF17C}">
      <dgm:prSet/>
      <dgm:spPr/>
      <dgm:t>
        <a:bodyPr/>
        <a:lstStyle/>
        <a:p>
          <a:endParaRPr lang="en-US"/>
        </a:p>
      </dgm:t>
    </dgm:pt>
    <dgm:pt modelId="{F3AD3E90-3D8E-4AC3-A4CC-A9875A4A8E44}">
      <dgm:prSet/>
      <dgm:spPr/>
      <dgm:t>
        <a:bodyPr/>
        <a:lstStyle/>
        <a:p>
          <a:r>
            <a:rPr lang="en-US">
              <a:solidFill>
                <a:schemeClr val="accent3"/>
              </a:solidFill>
            </a:rPr>
            <a:t>Communication Center 3 </a:t>
          </a:r>
        </a:p>
      </dgm:t>
    </dgm:pt>
    <dgm:pt modelId="{B999D91C-E906-4689-AB82-E1693CCA9E23}" type="parTrans" cxnId="{68D83618-CAE1-4BB5-9F32-108B29F24E6A}">
      <dgm:prSet/>
      <dgm:spPr/>
      <dgm:t>
        <a:bodyPr/>
        <a:lstStyle/>
        <a:p>
          <a:endParaRPr lang="en-US"/>
        </a:p>
      </dgm:t>
    </dgm:pt>
    <dgm:pt modelId="{6B36E58E-5C16-4A1A-A256-3F73A23B89A1}" type="sibTrans" cxnId="{68D83618-CAE1-4BB5-9F32-108B29F24E6A}">
      <dgm:prSet/>
      <dgm:spPr/>
      <dgm:t>
        <a:bodyPr/>
        <a:lstStyle/>
        <a:p>
          <a:endParaRPr lang="en-US"/>
        </a:p>
      </dgm:t>
    </dgm:pt>
    <dgm:pt modelId="{28759C74-D5B9-4C7D-B5D2-C3DEECBFA9C6}" type="pres">
      <dgm:prSet presAssocID="{48161B2E-1444-41AD-8E1D-125657229C4C}" presName="Name0" presStyleCnt="0">
        <dgm:presLayoutVars>
          <dgm:chPref val="1"/>
          <dgm:dir/>
          <dgm:animOne val="branch"/>
          <dgm:animLvl val="lvl"/>
          <dgm:resizeHandles val="exact"/>
        </dgm:presLayoutVars>
      </dgm:prSet>
      <dgm:spPr/>
      <dgm:t>
        <a:bodyPr/>
        <a:lstStyle/>
        <a:p>
          <a:endParaRPr lang="en-US"/>
        </a:p>
      </dgm:t>
    </dgm:pt>
    <dgm:pt modelId="{12B0BD02-4B80-4D67-9D7B-DBB0AC0CBFCC}" type="pres">
      <dgm:prSet presAssocID="{0629E0B9-58BF-4C4D-8988-FE92FAE8F889}" presName="root1" presStyleCnt="0"/>
      <dgm:spPr/>
    </dgm:pt>
    <dgm:pt modelId="{42C51517-D6FA-43D8-81C3-8CC07D45E5C5}" type="pres">
      <dgm:prSet presAssocID="{0629E0B9-58BF-4C4D-8988-FE92FAE8F889}" presName="LevelOneTextNode" presStyleLbl="node0" presStyleIdx="0" presStyleCnt="1">
        <dgm:presLayoutVars>
          <dgm:chPref val="3"/>
        </dgm:presLayoutVars>
      </dgm:prSet>
      <dgm:spPr/>
      <dgm:t>
        <a:bodyPr/>
        <a:lstStyle/>
        <a:p>
          <a:endParaRPr lang="en-US"/>
        </a:p>
      </dgm:t>
    </dgm:pt>
    <dgm:pt modelId="{63270F29-E00B-47FE-84DE-756B1CE3BDA1}" type="pres">
      <dgm:prSet presAssocID="{0629E0B9-58BF-4C4D-8988-FE92FAE8F889}" presName="level2hierChild" presStyleCnt="0"/>
      <dgm:spPr/>
    </dgm:pt>
    <dgm:pt modelId="{CFE0EC97-85D4-4732-BE22-A1C032076F1E}" type="pres">
      <dgm:prSet presAssocID="{3B109223-19B8-448B-8025-B3559B7F2C69}" presName="conn2-1" presStyleLbl="parChTrans1D2" presStyleIdx="0" presStyleCnt="1"/>
      <dgm:spPr/>
      <dgm:t>
        <a:bodyPr/>
        <a:lstStyle/>
        <a:p>
          <a:endParaRPr lang="en-US"/>
        </a:p>
      </dgm:t>
    </dgm:pt>
    <dgm:pt modelId="{4239B001-E29D-4C93-81F5-7D9ED8221EBF}" type="pres">
      <dgm:prSet presAssocID="{3B109223-19B8-448B-8025-B3559B7F2C69}" presName="connTx" presStyleLbl="parChTrans1D2" presStyleIdx="0" presStyleCnt="1"/>
      <dgm:spPr/>
      <dgm:t>
        <a:bodyPr/>
        <a:lstStyle/>
        <a:p>
          <a:endParaRPr lang="en-US"/>
        </a:p>
      </dgm:t>
    </dgm:pt>
    <dgm:pt modelId="{AABD717A-9DA0-41B1-9CC9-3B888A1AF07F}" type="pres">
      <dgm:prSet presAssocID="{9DE5E209-2086-449D-B2B3-5724A59831D2}" presName="root2" presStyleCnt="0"/>
      <dgm:spPr/>
    </dgm:pt>
    <dgm:pt modelId="{79713A7D-4F96-47C2-AE2C-C5EC3358B384}" type="pres">
      <dgm:prSet presAssocID="{9DE5E209-2086-449D-B2B3-5724A59831D2}" presName="LevelTwoTextNode" presStyleLbl="node2" presStyleIdx="0" presStyleCnt="1">
        <dgm:presLayoutVars>
          <dgm:chPref val="3"/>
        </dgm:presLayoutVars>
      </dgm:prSet>
      <dgm:spPr/>
      <dgm:t>
        <a:bodyPr/>
        <a:lstStyle/>
        <a:p>
          <a:endParaRPr lang="en-US"/>
        </a:p>
      </dgm:t>
    </dgm:pt>
    <dgm:pt modelId="{E0B19AD0-7E71-43C9-9ED5-96B7CFF9D97C}" type="pres">
      <dgm:prSet presAssocID="{9DE5E209-2086-449D-B2B3-5724A59831D2}" presName="level3hierChild" presStyleCnt="0"/>
      <dgm:spPr/>
    </dgm:pt>
    <dgm:pt modelId="{ED6210DF-15BE-471B-85D9-4BA842F14033}" type="pres">
      <dgm:prSet presAssocID="{1A8DBEA5-4C6A-47AD-8E53-5F278C7810B6}" presName="conn2-1" presStyleLbl="parChTrans1D3" presStyleIdx="0" presStyleCnt="3"/>
      <dgm:spPr/>
      <dgm:t>
        <a:bodyPr/>
        <a:lstStyle/>
        <a:p>
          <a:endParaRPr lang="en-US"/>
        </a:p>
      </dgm:t>
    </dgm:pt>
    <dgm:pt modelId="{9768AD96-E3A9-4D92-AA14-D3A30BC9DE21}" type="pres">
      <dgm:prSet presAssocID="{1A8DBEA5-4C6A-47AD-8E53-5F278C7810B6}" presName="connTx" presStyleLbl="parChTrans1D3" presStyleIdx="0" presStyleCnt="3"/>
      <dgm:spPr/>
      <dgm:t>
        <a:bodyPr/>
        <a:lstStyle/>
        <a:p>
          <a:endParaRPr lang="en-US"/>
        </a:p>
      </dgm:t>
    </dgm:pt>
    <dgm:pt modelId="{984D8497-B040-4DBE-837B-2B1745DDFA61}" type="pres">
      <dgm:prSet presAssocID="{62316139-15C8-4803-86C7-E4B0A1FA3466}" presName="root2" presStyleCnt="0"/>
      <dgm:spPr/>
    </dgm:pt>
    <dgm:pt modelId="{CA37C7A2-11D3-4264-BF29-C78B9F1510BD}" type="pres">
      <dgm:prSet presAssocID="{62316139-15C8-4803-86C7-E4B0A1FA3466}" presName="LevelTwoTextNode" presStyleLbl="asst2" presStyleIdx="0" presStyleCnt="2">
        <dgm:presLayoutVars>
          <dgm:chPref val="3"/>
        </dgm:presLayoutVars>
      </dgm:prSet>
      <dgm:spPr/>
      <dgm:t>
        <a:bodyPr/>
        <a:lstStyle/>
        <a:p>
          <a:endParaRPr lang="en-US"/>
        </a:p>
      </dgm:t>
    </dgm:pt>
    <dgm:pt modelId="{0E2B14D9-292F-4E88-8E0B-5BEE8D503AB1}" type="pres">
      <dgm:prSet presAssocID="{62316139-15C8-4803-86C7-E4B0A1FA3466}" presName="level3hierChild" presStyleCnt="0"/>
      <dgm:spPr/>
    </dgm:pt>
    <dgm:pt modelId="{61C3EAB5-A4C8-4EC0-91DA-9DF116FF9C11}" type="pres">
      <dgm:prSet presAssocID="{C6568F64-4D0B-46E3-A1F5-BE449C013408}" presName="conn2-1" presStyleLbl="parChTrans1D3" presStyleIdx="1" presStyleCnt="3"/>
      <dgm:spPr/>
      <dgm:t>
        <a:bodyPr/>
        <a:lstStyle/>
        <a:p>
          <a:endParaRPr lang="en-US"/>
        </a:p>
      </dgm:t>
    </dgm:pt>
    <dgm:pt modelId="{21C3351B-4294-4ECE-A445-141AB7686C63}" type="pres">
      <dgm:prSet presAssocID="{C6568F64-4D0B-46E3-A1F5-BE449C013408}" presName="connTx" presStyleLbl="parChTrans1D3" presStyleIdx="1" presStyleCnt="3"/>
      <dgm:spPr/>
      <dgm:t>
        <a:bodyPr/>
        <a:lstStyle/>
        <a:p>
          <a:endParaRPr lang="en-US"/>
        </a:p>
      </dgm:t>
    </dgm:pt>
    <dgm:pt modelId="{8B3CCE14-EC76-4E32-826B-BFD8ED037DF3}" type="pres">
      <dgm:prSet presAssocID="{00022EFA-B01E-477B-B4CE-C3AD39BD6FC1}" presName="root2" presStyleCnt="0"/>
      <dgm:spPr/>
    </dgm:pt>
    <dgm:pt modelId="{B1E78663-F172-4EC0-9FB4-345AB2125207}" type="pres">
      <dgm:prSet presAssocID="{00022EFA-B01E-477B-B4CE-C3AD39BD6FC1}" presName="LevelTwoTextNode" presStyleLbl="asst2" presStyleIdx="1" presStyleCnt="2">
        <dgm:presLayoutVars>
          <dgm:chPref val="3"/>
        </dgm:presLayoutVars>
      </dgm:prSet>
      <dgm:spPr/>
      <dgm:t>
        <a:bodyPr/>
        <a:lstStyle/>
        <a:p>
          <a:endParaRPr lang="en-US"/>
        </a:p>
      </dgm:t>
    </dgm:pt>
    <dgm:pt modelId="{D504842F-9A90-4EC4-98BE-B2A602A83309}" type="pres">
      <dgm:prSet presAssocID="{00022EFA-B01E-477B-B4CE-C3AD39BD6FC1}" presName="level3hierChild" presStyleCnt="0"/>
      <dgm:spPr/>
    </dgm:pt>
    <dgm:pt modelId="{31195117-CD4A-4455-8D09-94E989653022}" type="pres">
      <dgm:prSet presAssocID="{B999D91C-E906-4689-AB82-E1693CCA9E23}" presName="conn2-1" presStyleLbl="parChTrans1D3" presStyleIdx="2" presStyleCnt="3"/>
      <dgm:spPr/>
      <dgm:t>
        <a:bodyPr/>
        <a:lstStyle/>
        <a:p>
          <a:endParaRPr lang="en-US"/>
        </a:p>
      </dgm:t>
    </dgm:pt>
    <dgm:pt modelId="{768941EA-0956-481A-B201-3D615A1BDDD2}" type="pres">
      <dgm:prSet presAssocID="{B999D91C-E906-4689-AB82-E1693CCA9E23}" presName="connTx" presStyleLbl="parChTrans1D3" presStyleIdx="2" presStyleCnt="3"/>
      <dgm:spPr/>
      <dgm:t>
        <a:bodyPr/>
        <a:lstStyle/>
        <a:p>
          <a:endParaRPr lang="en-US"/>
        </a:p>
      </dgm:t>
    </dgm:pt>
    <dgm:pt modelId="{4049BB8F-FA58-4318-B112-693C9999A7E5}" type="pres">
      <dgm:prSet presAssocID="{F3AD3E90-3D8E-4AC3-A4CC-A9875A4A8E44}" presName="root2" presStyleCnt="0"/>
      <dgm:spPr/>
    </dgm:pt>
    <dgm:pt modelId="{1BB09C85-ADCE-4815-B12F-EB98962E61A3}" type="pres">
      <dgm:prSet presAssocID="{F3AD3E90-3D8E-4AC3-A4CC-A9875A4A8E44}" presName="LevelTwoTextNode" presStyleLbl="node3" presStyleIdx="0" presStyleCnt="1">
        <dgm:presLayoutVars>
          <dgm:chPref val="3"/>
        </dgm:presLayoutVars>
      </dgm:prSet>
      <dgm:spPr/>
      <dgm:t>
        <a:bodyPr/>
        <a:lstStyle/>
        <a:p>
          <a:endParaRPr lang="en-US"/>
        </a:p>
      </dgm:t>
    </dgm:pt>
    <dgm:pt modelId="{290A90D2-30E3-44D7-941F-A5C608F4E5EF}" type="pres">
      <dgm:prSet presAssocID="{F3AD3E90-3D8E-4AC3-A4CC-A9875A4A8E44}" presName="level3hierChild" presStyleCnt="0"/>
      <dgm:spPr/>
    </dgm:pt>
  </dgm:ptLst>
  <dgm:cxnLst>
    <dgm:cxn modelId="{C5175199-FA6C-48E7-9CB6-969EC3BFF17C}" srcId="{9DE5E209-2086-449D-B2B3-5724A59831D2}" destId="{00022EFA-B01E-477B-B4CE-C3AD39BD6FC1}" srcOrd="1" destOrd="0" parTransId="{C6568F64-4D0B-46E3-A1F5-BE449C013408}" sibTransId="{D5C41577-5CAC-4A92-9207-8616525BE5A5}"/>
    <dgm:cxn modelId="{68D83618-CAE1-4BB5-9F32-108B29F24E6A}" srcId="{9DE5E209-2086-449D-B2B3-5724A59831D2}" destId="{F3AD3E90-3D8E-4AC3-A4CC-A9875A4A8E44}" srcOrd="2" destOrd="0" parTransId="{B999D91C-E906-4689-AB82-E1693CCA9E23}" sibTransId="{6B36E58E-5C16-4A1A-A256-3F73A23B89A1}"/>
    <dgm:cxn modelId="{1CD17B8B-A533-4BC1-9BA5-9B571B51DD1B}" srcId="{48161B2E-1444-41AD-8E1D-125657229C4C}" destId="{0629E0B9-58BF-4C4D-8988-FE92FAE8F889}" srcOrd="0" destOrd="0" parTransId="{4F0E85EE-FD46-4D45-85EF-372F11D1D302}" sibTransId="{EDA59087-6C57-415C-BD1C-FBBAEAB87A7E}"/>
    <dgm:cxn modelId="{E79DA27D-1520-4E91-8797-6833F2F80983}" type="presOf" srcId="{48161B2E-1444-41AD-8E1D-125657229C4C}" destId="{28759C74-D5B9-4C7D-B5D2-C3DEECBFA9C6}" srcOrd="0" destOrd="0" presId="urn:microsoft.com/office/officeart/2008/layout/HorizontalMultiLevelHierarchy"/>
    <dgm:cxn modelId="{1B0E071D-01C6-4099-A9A5-21DDCB4CFC6D}" type="presOf" srcId="{9DE5E209-2086-449D-B2B3-5724A59831D2}" destId="{79713A7D-4F96-47C2-AE2C-C5EC3358B384}" srcOrd="0" destOrd="0" presId="urn:microsoft.com/office/officeart/2008/layout/HorizontalMultiLevelHierarchy"/>
    <dgm:cxn modelId="{7030AAC9-B8E4-4553-90AF-5F61B2719BB5}" type="presOf" srcId="{3B109223-19B8-448B-8025-B3559B7F2C69}" destId="{4239B001-E29D-4C93-81F5-7D9ED8221EBF}" srcOrd="1" destOrd="0" presId="urn:microsoft.com/office/officeart/2008/layout/HorizontalMultiLevelHierarchy"/>
    <dgm:cxn modelId="{63E5D390-5311-4E2A-879E-F0E3D0E6BFF5}" type="presOf" srcId="{B999D91C-E906-4689-AB82-E1693CCA9E23}" destId="{768941EA-0956-481A-B201-3D615A1BDDD2}" srcOrd="1" destOrd="0" presId="urn:microsoft.com/office/officeart/2008/layout/HorizontalMultiLevelHierarchy"/>
    <dgm:cxn modelId="{7B9B84F5-5E9F-41B9-AEA8-3F95406DAE00}" srcId="{0629E0B9-58BF-4C4D-8988-FE92FAE8F889}" destId="{9DE5E209-2086-449D-B2B3-5724A59831D2}" srcOrd="0" destOrd="0" parTransId="{3B109223-19B8-448B-8025-B3559B7F2C69}" sibTransId="{03D24A7C-A3E8-4858-9A65-9468E2F0FAED}"/>
    <dgm:cxn modelId="{DF0A4B1E-CB16-4BA9-B6CD-80F17BA62ABD}" type="presOf" srcId="{C6568F64-4D0B-46E3-A1F5-BE449C013408}" destId="{61C3EAB5-A4C8-4EC0-91DA-9DF116FF9C11}" srcOrd="0" destOrd="0" presId="urn:microsoft.com/office/officeart/2008/layout/HorizontalMultiLevelHierarchy"/>
    <dgm:cxn modelId="{794AA499-5BC3-4675-8A85-3D043A4BCB76}" srcId="{9DE5E209-2086-449D-B2B3-5724A59831D2}" destId="{62316139-15C8-4803-86C7-E4B0A1FA3466}" srcOrd="0" destOrd="0" parTransId="{1A8DBEA5-4C6A-47AD-8E53-5F278C7810B6}" sibTransId="{FCD6595B-CB47-4BFB-8F6D-88DDD3BC323C}"/>
    <dgm:cxn modelId="{607F536C-0A99-4594-AFE4-EF31B30308F0}" type="presOf" srcId="{0629E0B9-58BF-4C4D-8988-FE92FAE8F889}" destId="{42C51517-D6FA-43D8-81C3-8CC07D45E5C5}" srcOrd="0" destOrd="0" presId="urn:microsoft.com/office/officeart/2008/layout/HorizontalMultiLevelHierarchy"/>
    <dgm:cxn modelId="{172F9951-C78B-4600-959A-5F46793A12BF}" type="presOf" srcId="{B999D91C-E906-4689-AB82-E1693CCA9E23}" destId="{31195117-CD4A-4455-8D09-94E989653022}" srcOrd="0" destOrd="0" presId="urn:microsoft.com/office/officeart/2008/layout/HorizontalMultiLevelHierarchy"/>
    <dgm:cxn modelId="{8F16A616-32BB-4FCC-A7F6-32D29348497E}" type="presOf" srcId="{00022EFA-B01E-477B-B4CE-C3AD39BD6FC1}" destId="{B1E78663-F172-4EC0-9FB4-345AB2125207}" srcOrd="0" destOrd="0" presId="urn:microsoft.com/office/officeart/2008/layout/HorizontalMultiLevelHierarchy"/>
    <dgm:cxn modelId="{EF8FB7B5-7C5B-44FB-BDB9-58FEE0A6D7F1}" type="presOf" srcId="{C6568F64-4D0B-46E3-A1F5-BE449C013408}" destId="{21C3351B-4294-4ECE-A445-141AB7686C63}" srcOrd="1" destOrd="0" presId="urn:microsoft.com/office/officeart/2008/layout/HorizontalMultiLevelHierarchy"/>
    <dgm:cxn modelId="{A680F990-8790-4C3A-8AFB-2A9D884D3C24}" type="presOf" srcId="{F3AD3E90-3D8E-4AC3-A4CC-A9875A4A8E44}" destId="{1BB09C85-ADCE-4815-B12F-EB98962E61A3}" srcOrd="0" destOrd="0" presId="urn:microsoft.com/office/officeart/2008/layout/HorizontalMultiLevelHierarchy"/>
    <dgm:cxn modelId="{0C4ED91A-24A3-4337-9DD6-92F2533172E1}" type="presOf" srcId="{62316139-15C8-4803-86C7-E4B0A1FA3466}" destId="{CA37C7A2-11D3-4264-BF29-C78B9F1510BD}" srcOrd="0" destOrd="0" presId="urn:microsoft.com/office/officeart/2008/layout/HorizontalMultiLevelHierarchy"/>
    <dgm:cxn modelId="{FD190434-56E6-42D5-BE7F-38CD5FFDCB39}" type="presOf" srcId="{1A8DBEA5-4C6A-47AD-8E53-5F278C7810B6}" destId="{9768AD96-E3A9-4D92-AA14-D3A30BC9DE21}" srcOrd="1" destOrd="0" presId="urn:microsoft.com/office/officeart/2008/layout/HorizontalMultiLevelHierarchy"/>
    <dgm:cxn modelId="{3E7BDD58-44BC-4309-9491-16F277A4FD9C}" type="presOf" srcId="{3B109223-19B8-448B-8025-B3559B7F2C69}" destId="{CFE0EC97-85D4-4732-BE22-A1C032076F1E}" srcOrd="0" destOrd="0" presId="urn:microsoft.com/office/officeart/2008/layout/HorizontalMultiLevelHierarchy"/>
    <dgm:cxn modelId="{7C9A1BC8-0EAB-4A6A-AEEE-5CD6752D0576}" type="presOf" srcId="{1A8DBEA5-4C6A-47AD-8E53-5F278C7810B6}" destId="{ED6210DF-15BE-471B-85D9-4BA842F14033}" srcOrd="0" destOrd="0" presId="urn:microsoft.com/office/officeart/2008/layout/HorizontalMultiLevelHierarchy"/>
    <dgm:cxn modelId="{FF250DBE-2A35-4B50-A101-28B19E2F0557}" type="presParOf" srcId="{28759C74-D5B9-4C7D-B5D2-C3DEECBFA9C6}" destId="{12B0BD02-4B80-4D67-9D7B-DBB0AC0CBFCC}" srcOrd="0" destOrd="0" presId="urn:microsoft.com/office/officeart/2008/layout/HorizontalMultiLevelHierarchy"/>
    <dgm:cxn modelId="{419A22FA-9F1D-4600-8B00-7E5EBA33B2AE}" type="presParOf" srcId="{12B0BD02-4B80-4D67-9D7B-DBB0AC0CBFCC}" destId="{42C51517-D6FA-43D8-81C3-8CC07D45E5C5}" srcOrd="0" destOrd="0" presId="urn:microsoft.com/office/officeart/2008/layout/HorizontalMultiLevelHierarchy"/>
    <dgm:cxn modelId="{E6EF49F2-2862-4F97-89BD-D8E54B463B01}" type="presParOf" srcId="{12B0BD02-4B80-4D67-9D7B-DBB0AC0CBFCC}" destId="{63270F29-E00B-47FE-84DE-756B1CE3BDA1}" srcOrd="1" destOrd="0" presId="urn:microsoft.com/office/officeart/2008/layout/HorizontalMultiLevelHierarchy"/>
    <dgm:cxn modelId="{F0DF66BF-50AC-4B03-8BBE-500B5691245F}" type="presParOf" srcId="{63270F29-E00B-47FE-84DE-756B1CE3BDA1}" destId="{CFE0EC97-85D4-4732-BE22-A1C032076F1E}" srcOrd="0" destOrd="0" presId="urn:microsoft.com/office/officeart/2008/layout/HorizontalMultiLevelHierarchy"/>
    <dgm:cxn modelId="{51DE6398-3412-4CBC-8FFC-278C1B5EDF30}" type="presParOf" srcId="{CFE0EC97-85D4-4732-BE22-A1C032076F1E}" destId="{4239B001-E29D-4C93-81F5-7D9ED8221EBF}" srcOrd="0" destOrd="0" presId="urn:microsoft.com/office/officeart/2008/layout/HorizontalMultiLevelHierarchy"/>
    <dgm:cxn modelId="{14B62E21-5C82-49BF-844A-720B0C2E2D60}" type="presParOf" srcId="{63270F29-E00B-47FE-84DE-756B1CE3BDA1}" destId="{AABD717A-9DA0-41B1-9CC9-3B888A1AF07F}" srcOrd="1" destOrd="0" presId="urn:microsoft.com/office/officeart/2008/layout/HorizontalMultiLevelHierarchy"/>
    <dgm:cxn modelId="{904DA80A-0DB2-4823-BC73-6C6951A625E2}" type="presParOf" srcId="{AABD717A-9DA0-41B1-9CC9-3B888A1AF07F}" destId="{79713A7D-4F96-47C2-AE2C-C5EC3358B384}" srcOrd="0" destOrd="0" presId="urn:microsoft.com/office/officeart/2008/layout/HorizontalMultiLevelHierarchy"/>
    <dgm:cxn modelId="{BF1B0426-7B01-465D-A7DF-46B5FAC2EC36}" type="presParOf" srcId="{AABD717A-9DA0-41B1-9CC9-3B888A1AF07F}" destId="{E0B19AD0-7E71-43C9-9ED5-96B7CFF9D97C}" srcOrd="1" destOrd="0" presId="urn:microsoft.com/office/officeart/2008/layout/HorizontalMultiLevelHierarchy"/>
    <dgm:cxn modelId="{7FB5D72F-6DAB-4F82-8D1B-F4C0BAFFBAA8}" type="presParOf" srcId="{E0B19AD0-7E71-43C9-9ED5-96B7CFF9D97C}" destId="{ED6210DF-15BE-471B-85D9-4BA842F14033}" srcOrd="0" destOrd="0" presId="urn:microsoft.com/office/officeart/2008/layout/HorizontalMultiLevelHierarchy"/>
    <dgm:cxn modelId="{F65AE329-2A58-4A15-9E7F-46522C2882CA}" type="presParOf" srcId="{ED6210DF-15BE-471B-85D9-4BA842F14033}" destId="{9768AD96-E3A9-4D92-AA14-D3A30BC9DE21}" srcOrd="0" destOrd="0" presId="urn:microsoft.com/office/officeart/2008/layout/HorizontalMultiLevelHierarchy"/>
    <dgm:cxn modelId="{2B604626-2E99-4089-8BCC-23D275F92D31}" type="presParOf" srcId="{E0B19AD0-7E71-43C9-9ED5-96B7CFF9D97C}" destId="{984D8497-B040-4DBE-837B-2B1745DDFA61}" srcOrd="1" destOrd="0" presId="urn:microsoft.com/office/officeart/2008/layout/HorizontalMultiLevelHierarchy"/>
    <dgm:cxn modelId="{E04F0B47-2F1A-48EC-A7C1-5A760CEB9785}" type="presParOf" srcId="{984D8497-B040-4DBE-837B-2B1745DDFA61}" destId="{CA37C7A2-11D3-4264-BF29-C78B9F1510BD}" srcOrd="0" destOrd="0" presId="urn:microsoft.com/office/officeart/2008/layout/HorizontalMultiLevelHierarchy"/>
    <dgm:cxn modelId="{D8F9A708-B67D-4295-80F4-140F30508F58}" type="presParOf" srcId="{984D8497-B040-4DBE-837B-2B1745DDFA61}" destId="{0E2B14D9-292F-4E88-8E0B-5BEE8D503AB1}" srcOrd="1" destOrd="0" presId="urn:microsoft.com/office/officeart/2008/layout/HorizontalMultiLevelHierarchy"/>
    <dgm:cxn modelId="{4FF8C8BE-0306-4D89-8B24-D8D5D7ADECFD}" type="presParOf" srcId="{E0B19AD0-7E71-43C9-9ED5-96B7CFF9D97C}" destId="{61C3EAB5-A4C8-4EC0-91DA-9DF116FF9C11}" srcOrd="2" destOrd="0" presId="urn:microsoft.com/office/officeart/2008/layout/HorizontalMultiLevelHierarchy"/>
    <dgm:cxn modelId="{821B91B0-04C0-4915-9332-2B9D85AC7455}" type="presParOf" srcId="{61C3EAB5-A4C8-4EC0-91DA-9DF116FF9C11}" destId="{21C3351B-4294-4ECE-A445-141AB7686C63}" srcOrd="0" destOrd="0" presId="urn:microsoft.com/office/officeart/2008/layout/HorizontalMultiLevelHierarchy"/>
    <dgm:cxn modelId="{49BA8774-09F2-4D7E-B0E8-2B99DA6BDB3D}" type="presParOf" srcId="{E0B19AD0-7E71-43C9-9ED5-96B7CFF9D97C}" destId="{8B3CCE14-EC76-4E32-826B-BFD8ED037DF3}" srcOrd="3" destOrd="0" presId="urn:microsoft.com/office/officeart/2008/layout/HorizontalMultiLevelHierarchy"/>
    <dgm:cxn modelId="{B5682E62-6309-4694-8695-B084AA060B44}" type="presParOf" srcId="{8B3CCE14-EC76-4E32-826B-BFD8ED037DF3}" destId="{B1E78663-F172-4EC0-9FB4-345AB2125207}" srcOrd="0" destOrd="0" presId="urn:microsoft.com/office/officeart/2008/layout/HorizontalMultiLevelHierarchy"/>
    <dgm:cxn modelId="{82294BE1-C111-4116-AEBF-6D138ADCAA1A}" type="presParOf" srcId="{8B3CCE14-EC76-4E32-826B-BFD8ED037DF3}" destId="{D504842F-9A90-4EC4-98BE-B2A602A83309}" srcOrd="1" destOrd="0" presId="urn:microsoft.com/office/officeart/2008/layout/HorizontalMultiLevelHierarchy"/>
    <dgm:cxn modelId="{12B09DC6-59D7-4B99-BE29-83C55E2561E6}" type="presParOf" srcId="{E0B19AD0-7E71-43C9-9ED5-96B7CFF9D97C}" destId="{31195117-CD4A-4455-8D09-94E989653022}" srcOrd="4" destOrd="0" presId="urn:microsoft.com/office/officeart/2008/layout/HorizontalMultiLevelHierarchy"/>
    <dgm:cxn modelId="{7FD0BFE2-32DC-44ED-B697-E6EDE3FF483C}" type="presParOf" srcId="{31195117-CD4A-4455-8D09-94E989653022}" destId="{768941EA-0956-481A-B201-3D615A1BDDD2}" srcOrd="0" destOrd="0" presId="urn:microsoft.com/office/officeart/2008/layout/HorizontalMultiLevelHierarchy"/>
    <dgm:cxn modelId="{E2330FB5-359C-462A-B8D6-BC61803BFAF1}" type="presParOf" srcId="{E0B19AD0-7E71-43C9-9ED5-96B7CFF9D97C}" destId="{4049BB8F-FA58-4318-B112-693C9999A7E5}" srcOrd="5" destOrd="0" presId="urn:microsoft.com/office/officeart/2008/layout/HorizontalMultiLevelHierarchy"/>
    <dgm:cxn modelId="{400A4F48-0DD0-444E-BF13-EFD3EEB2CE5F}" type="presParOf" srcId="{4049BB8F-FA58-4318-B112-693C9999A7E5}" destId="{1BB09C85-ADCE-4815-B12F-EB98962E61A3}" srcOrd="0" destOrd="0" presId="urn:microsoft.com/office/officeart/2008/layout/HorizontalMultiLevelHierarchy"/>
    <dgm:cxn modelId="{8356CDCC-BF42-48C6-B8FA-03F8D9681765}" type="presParOf" srcId="{4049BB8F-FA58-4318-B112-693C9999A7E5}" destId="{290A90D2-30E3-44D7-941F-A5C608F4E5EF}" srcOrd="1" destOrd="0" presId="urn:microsoft.com/office/officeart/2008/layout/HorizontalMultiLevelHierarchy"/>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8161B2E-1444-41AD-8E1D-125657229C4C}" type="doc">
      <dgm:prSet loTypeId="urn:microsoft.com/office/officeart/2008/layout/HorizontalMultiLevelHierarchy" loCatId="hierarchy" qsTypeId="urn:microsoft.com/office/officeart/2005/8/quickstyle/simple1" qsCatId="simple" csTypeId="urn:microsoft.com/office/officeart/2005/8/colors/accent0_3" csCatId="mainScheme" phldr="1"/>
      <dgm:spPr/>
      <dgm:t>
        <a:bodyPr/>
        <a:lstStyle/>
        <a:p>
          <a:endParaRPr lang="en-US"/>
        </a:p>
      </dgm:t>
    </dgm:pt>
    <dgm:pt modelId="{0629E0B9-58BF-4C4D-8988-FE92FAE8F889}">
      <dgm:prSet phldrT="[Text]"/>
      <dgm:spPr/>
      <dgm:t>
        <a:bodyPr/>
        <a:lstStyle/>
        <a:p>
          <a:r>
            <a:rPr lang="en-US"/>
            <a:t>TIMP Responder</a:t>
          </a:r>
        </a:p>
      </dgm:t>
    </dgm:pt>
    <dgm:pt modelId="{4F0E85EE-FD46-4D45-85EF-372F11D1D302}" type="parTrans" cxnId="{1CD17B8B-A533-4BC1-9BA5-9B571B51DD1B}">
      <dgm:prSet/>
      <dgm:spPr/>
      <dgm:t>
        <a:bodyPr/>
        <a:lstStyle/>
        <a:p>
          <a:endParaRPr lang="en-US"/>
        </a:p>
      </dgm:t>
    </dgm:pt>
    <dgm:pt modelId="{EDA59087-6C57-415C-BD1C-FBBAEAB87A7E}" type="sibTrans" cxnId="{1CD17B8B-A533-4BC1-9BA5-9B571B51DD1B}">
      <dgm:prSet/>
      <dgm:spPr/>
      <dgm:t>
        <a:bodyPr/>
        <a:lstStyle/>
        <a:p>
          <a:endParaRPr lang="en-US"/>
        </a:p>
      </dgm:t>
    </dgm:pt>
    <dgm:pt modelId="{9DE5E209-2086-449D-B2B3-5724A59831D2}">
      <dgm:prSet phldrT="[Text]"/>
      <dgm:spPr/>
      <dgm:t>
        <a:bodyPr/>
        <a:lstStyle/>
        <a:p>
          <a:r>
            <a:rPr lang="en-US"/>
            <a:t>Respective Communication Center</a:t>
          </a:r>
        </a:p>
      </dgm:t>
    </dgm:pt>
    <dgm:pt modelId="{3B109223-19B8-448B-8025-B3559B7F2C69}" type="parTrans" cxnId="{7B9B84F5-5E9F-41B9-AEA8-3F95406DAE00}">
      <dgm:prSet/>
      <dgm:spPr/>
      <dgm:t>
        <a:bodyPr/>
        <a:lstStyle/>
        <a:p>
          <a:endParaRPr lang="en-US"/>
        </a:p>
      </dgm:t>
    </dgm:pt>
    <dgm:pt modelId="{03D24A7C-A3E8-4858-9A65-9468E2F0FAED}" type="sibTrans" cxnId="{7B9B84F5-5E9F-41B9-AEA8-3F95406DAE00}">
      <dgm:prSet/>
      <dgm:spPr/>
      <dgm:t>
        <a:bodyPr/>
        <a:lstStyle/>
        <a:p>
          <a:endParaRPr lang="en-US"/>
        </a:p>
      </dgm:t>
    </dgm:pt>
    <dgm:pt modelId="{62316139-15C8-4803-86C7-E4B0A1FA3466}" type="asst">
      <dgm:prSet/>
      <dgm:spPr/>
      <dgm:t>
        <a:bodyPr/>
        <a:lstStyle/>
        <a:p>
          <a:r>
            <a:rPr lang="en-US">
              <a:solidFill>
                <a:schemeClr val="accent3"/>
              </a:solidFill>
            </a:rPr>
            <a:t>Communicaton Center 1</a:t>
          </a:r>
        </a:p>
      </dgm:t>
    </dgm:pt>
    <dgm:pt modelId="{1A8DBEA5-4C6A-47AD-8E53-5F278C7810B6}" type="parTrans" cxnId="{794AA499-5BC3-4675-8A85-3D043A4BCB76}">
      <dgm:prSet/>
      <dgm:spPr/>
      <dgm:t>
        <a:bodyPr/>
        <a:lstStyle/>
        <a:p>
          <a:endParaRPr lang="en-US"/>
        </a:p>
      </dgm:t>
    </dgm:pt>
    <dgm:pt modelId="{FCD6595B-CB47-4BFB-8F6D-88DDD3BC323C}" type="sibTrans" cxnId="{794AA499-5BC3-4675-8A85-3D043A4BCB76}">
      <dgm:prSet/>
      <dgm:spPr/>
      <dgm:t>
        <a:bodyPr/>
        <a:lstStyle/>
        <a:p>
          <a:endParaRPr lang="en-US"/>
        </a:p>
      </dgm:t>
    </dgm:pt>
    <dgm:pt modelId="{00022EFA-B01E-477B-B4CE-C3AD39BD6FC1}" type="asst">
      <dgm:prSet/>
      <dgm:spPr/>
      <dgm:t>
        <a:bodyPr/>
        <a:lstStyle/>
        <a:p>
          <a:r>
            <a:rPr lang="en-US">
              <a:solidFill>
                <a:schemeClr val="accent3"/>
              </a:solidFill>
            </a:rPr>
            <a:t>Communication Center 2</a:t>
          </a:r>
        </a:p>
      </dgm:t>
    </dgm:pt>
    <dgm:pt modelId="{C6568F64-4D0B-46E3-A1F5-BE449C013408}" type="parTrans" cxnId="{C5175199-FA6C-48E7-9CB6-969EC3BFF17C}">
      <dgm:prSet/>
      <dgm:spPr/>
      <dgm:t>
        <a:bodyPr/>
        <a:lstStyle/>
        <a:p>
          <a:endParaRPr lang="en-US"/>
        </a:p>
      </dgm:t>
    </dgm:pt>
    <dgm:pt modelId="{D5C41577-5CAC-4A92-9207-8616525BE5A5}" type="sibTrans" cxnId="{C5175199-FA6C-48E7-9CB6-969EC3BFF17C}">
      <dgm:prSet/>
      <dgm:spPr/>
      <dgm:t>
        <a:bodyPr/>
        <a:lstStyle/>
        <a:p>
          <a:endParaRPr lang="en-US"/>
        </a:p>
      </dgm:t>
    </dgm:pt>
    <dgm:pt modelId="{F3AD3E90-3D8E-4AC3-A4CC-A9875A4A8E44}">
      <dgm:prSet/>
      <dgm:spPr/>
      <dgm:t>
        <a:bodyPr/>
        <a:lstStyle/>
        <a:p>
          <a:r>
            <a:rPr lang="en-US">
              <a:solidFill>
                <a:schemeClr val="accent3"/>
              </a:solidFill>
            </a:rPr>
            <a:t>Communication Center 3 </a:t>
          </a:r>
        </a:p>
      </dgm:t>
    </dgm:pt>
    <dgm:pt modelId="{B999D91C-E906-4689-AB82-E1693CCA9E23}" type="parTrans" cxnId="{68D83618-CAE1-4BB5-9F32-108B29F24E6A}">
      <dgm:prSet/>
      <dgm:spPr/>
      <dgm:t>
        <a:bodyPr/>
        <a:lstStyle/>
        <a:p>
          <a:endParaRPr lang="en-US"/>
        </a:p>
      </dgm:t>
    </dgm:pt>
    <dgm:pt modelId="{6B36E58E-5C16-4A1A-A256-3F73A23B89A1}" type="sibTrans" cxnId="{68D83618-CAE1-4BB5-9F32-108B29F24E6A}">
      <dgm:prSet/>
      <dgm:spPr/>
      <dgm:t>
        <a:bodyPr/>
        <a:lstStyle/>
        <a:p>
          <a:endParaRPr lang="en-US"/>
        </a:p>
      </dgm:t>
    </dgm:pt>
    <dgm:pt modelId="{28759C74-D5B9-4C7D-B5D2-C3DEECBFA9C6}" type="pres">
      <dgm:prSet presAssocID="{48161B2E-1444-41AD-8E1D-125657229C4C}" presName="Name0" presStyleCnt="0">
        <dgm:presLayoutVars>
          <dgm:chPref val="1"/>
          <dgm:dir/>
          <dgm:animOne val="branch"/>
          <dgm:animLvl val="lvl"/>
          <dgm:resizeHandles val="exact"/>
        </dgm:presLayoutVars>
      </dgm:prSet>
      <dgm:spPr/>
      <dgm:t>
        <a:bodyPr/>
        <a:lstStyle/>
        <a:p>
          <a:endParaRPr lang="en-US"/>
        </a:p>
      </dgm:t>
    </dgm:pt>
    <dgm:pt modelId="{12B0BD02-4B80-4D67-9D7B-DBB0AC0CBFCC}" type="pres">
      <dgm:prSet presAssocID="{0629E0B9-58BF-4C4D-8988-FE92FAE8F889}" presName="root1" presStyleCnt="0"/>
      <dgm:spPr/>
    </dgm:pt>
    <dgm:pt modelId="{42C51517-D6FA-43D8-81C3-8CC07D45E5C5}" type="pres">
      <dgm:prSet presAssocID="{0629E0B9-58BF-4C4D-8988-FE92FAE8F889}" presName="LevelOneTextNode" presStyleLbl="node0" presStyleIdx="0" presStyleCnt="1">
        <dgm:presLayoutVars>
          <dgm:chPref val="3"/>
        </dgm:presLayoutVars>
      </dgm:prSet>
      <dgm:spPr/>
      <dgm:t>
        <a:bodyPr/>
        <a:lstStyle/>
        <a:p>
          <a:endParaRPr lang="en-US"/>
        </a:p>
      </dgm:t>
    </dgm:pt>
    <dgm:pt modelId="{63270F29-E00B-47FE-84DE-756B1CE3BDA1}" type="pres">
      <dgm:prSet presAssocID="{0629E0B9-58BF-4C4D-8988-FE92FAE8F889}" presName="level2hierChild" presStyleCnt="0"/>
      <dgm:spPr/>
    </dgm:pt>
    <dgm:pt modelId="{CFE0EC97-85D4-4732-BE22-A1C032076F1E}" type="pres">
      <dgm:prSet presAssocID="{3B109223-19B8-448B-8025-B3559B7F2C69}" presName="conn2-1" presStyleLbl="parChTrans1D2" presStyleIdx="0" presStyleCnt="1"/>
      <dgm:spPr/>
      <dgm:t>
        <a:bodyPr/>
        <a:lstStyle/>
        <a:p>
          <a:endParaRPr lang="en-US"/>
        </a:p>
      </dgm:t>
    </dgm:pt>
    <dgm:pt modelId="{4239B001-E29D-4C93-81F5-7D9ED8221EBF}" type="pres">
      <dgm:prSet presAssocID="{3B109223-19B8-448B-8025-B3559B7F2C69}" presName="connTx" presStyleLbl="parChTrans1D2" presStyleIdx="0" presStyleCnt="1"/>
      <dgm:spPr/>
      <dgm:t>
        <a:bodyPr/>
        <a:lstStyle/>
        <a:p>
          <a:endParaRPr lang="en-US"/>
        </a:p>
      </dgm:t>
    </dgm:pt>
    <dgm:pt modelId="{AABD717A-9DA0-41B1-9CC9-3B888A1AF07F}" type="pres">
      <dgm:prSet presAssocID="{9DE5E209-2086-449D-B2B3-5724A59831D2}" presName="root2" presStyleCnt="0"/>
      <dgm:spPr/>
    </dgm:pt>
    <dgm:pt modelId="{79713A7D-4F96-47C2-AE2C-C5EC3358B384}" type="pres">
      <dgm:prSet presAssocID="{9DE5E209-2086-449D-B2B3-5724A59831D2}" presName="LevelTwoTextNode" presStyleLbl="node2" presStyleIdx="0" presStyleCnt="1">
        <dgm:presLayoutVars>
          <dgm:chPref val="3"/>
        </dgm:presLayoutVars>
      </dgm:prSet>
      <dgm:spPr/>
      <dgm:t>
        <a:bodyPr/>
        <a:lstStyle/>
        <a:p>
          <a:endParaRPr lang="en-US"/>
        </a:p>
      </dgm:t>
    </dgm:pt>
    <dgm:pt modelId="{E0B19AD0-7E71-43C9-9ED5-96B7CFF9D97C}" type="pres">
      <dgm:prSet presAssocID="{9DE5E209-2086-449D-B2B3-5724A59831D2}" presName="level3hierChild" presStyleCnt="0"/>
      <dgm:spPr/>
    </dgm:pt>
    <dgm:pt modelId="{ED6210DF-15BE-471B-85D9-4BA842F14033}" type="pres">
      <dgm:prSet presAssocID="{1A8DBEA5-4C6A-47AD-8E53-5F278C7810B6}" presName="conn2-1" presStyleLbl="parChTrans1D3" presStyleIdx="0" presStyleCnt="3"/>
      <dgm:spPr/>
      <dgm:t>
        <a:bodyPr/>
        <a:lstStyle/>
        <a:p>
          <a:endParaRPr lang="en-US"/>
        </a:p>
      </dgm:t>
    </dgm:pt>
    <dgm:pt modelId="{9768AD96-E3A9-4D92-AA14-D3A30BC9DE21}" type="pres">
      <dgm:prSet presAssocID="{1A8DBEA5-4C6A-47AD-8E53-5F278C7810B6}" presName="connTx" presStyleLbl="parChTrans1D3" presStyleIdx="0" presStyleCnt="3"/>
      <dgm:spPr/>
      <dgm:t>
        <a:bodyPr/>
        <a:lstStyle/>
        <a:p>
          <a:endParaRPr lang="en-US"/>
        </a:p>
      </dgm:t>
    </dgm:pt>
    <dgm:pt modelId="{984D8497-B040-4DBE-837B-2B1745DDFA61}" type="pres">
      <dgm:prSet presAssocID="{62316139-15C8-4803-86C7-E4B0A1FA3466}" presName="root2" presStyleCnt="0"/>
      <dgm:spPr/>
    </dgm:pt>
    <dgm:pt modelId="{CA37C7A2-11D3-4264-BF29-C78B9F1510BD}" type="pres">
      <dgm:prSet presAssocID="{62316139-15C8-4803-86C7-E4B0A1FA3466}" presName="LevelTwoTextNode" presStyleLbl="asst2" presStyleIdx="0" presStyleCnt="2">
        <dgm:presLayoutVars>
          <dgm:chPref val="3"/>
        </dgm:presLayoutVars>
      </dgm:prSet>
      <dgm:spPr/>
      <dgm:t>
        <a:bodyPr/>
        <a:lstStyle/>
        <a:p>
          <a:endParaRPr lang="en-US"/>
        </a:p>
      </dgm:t>
    </dgm:pt>
    <dgm:pt modelId="{0E2B14D9-292F-4E88-8E0B-5BEE8D503AB1}" type="pres">
      <dgm:prSet presAssocID="{62316139-15C8-4803-86C7-E4B0A1FA3466}" presName="level3hierChild" presStyleCnt="0"/>
      <dgm:spPr/>
    </dgm:pt>
    <dgm:pt modelId="{61C3EAB5-A4C8-4EC0-91DA-9DF116FF9C11}" type="pres">
      <dgm:prSet presAssocID="{C6568F64-4D0B-46E3-A1F5-BE449C013408}" presName="conn2-1" presStyleLbl="parChTrans1D3" presStyleIdx="1" presStyleCnt="3"/>
      <dgm:spPr/>
      <dgm:t>
        <a:bodyPr/>
        <a:lstStyle/>
        <a:p>
          <a:endParaRPr lang="en-US"/>
        </a:p>
      </dgm:t>
    </dgm:pt>
    <dgm:pt modelId="{21C3351B-4294-4ECE-A445-141AB7686C63}" type="pres">
      <dgm:prSet presAssocID="{C6568F64-4D0B-46E3-A1F5-BE449C013408}" presName="connTx" presStyleLbl="parChTrans1D3" presStyleIdx="1" presStyleCnt="3"/>
      <dgm:spPr/>
      <dgm:t>
        <a:bodyPr/>
        <a:lstStyle/>
        <a:p>
          <a:endParaRPr lang="en-US"/>
        </a:p>
      </dgm:t>
    </dgm:pt>
    <dgm:pt modelId="{8B3CCE14-EC76-4E32-826B-BFD8ED037DF3}" type="pres">
      <dgm:prSet presAssocID="{00022EFA-B01E-477B-B4CE-C3AD39BD6FC1}" presName="root2" presStyleCnt="0"/>
      <dgm:spPr/>
    </dgm:pt>
    <dgm:pt modelId="{B1E78663-F172-4EC0-9FB4-345AB2125207}" type="pres">
      <dgm:prSet presAssocID="{00022EFA-B01E-477B-B4CE-C3AD39BD6FC1}" presName="LevelTwoTextNode" presStyleLbl="asst2" presStyleIdx="1" presStyleCnt="2">
        <dgm:presLayoutVars>
          <dgm:chPref val="3"/>
        </dgm:presLayoutVars>
      </dgm:prSet>
      <dgm:spPr/>
      <dgm:t>
        <a:bodyPr/>
        <a:lstStyle/>
        <a:p>
          <a:endParaRPr lang="en-US"/>
        </a:p>
      </dgm:t>
    </dgm:pt>
    <dgm:pt modelId="{D504842F-9A90-4EC4-98BE-B2A602A83309}" type="pres">
      <dgm:prSet presAssocID="{00022EFA-B01E-477B-B4CE-C3AD39BD6FC1}" presName="level3hierChild" presStyleCnt="0"/>
      <dgm:spPr/>
    </dgm:pt>
    <dgm:pt modelId="{31195117-CD4A-4455-8D09-94E989653022}" type="pres">
      <dgm:prSet presAssocID="{B999D91C-E906-4689-AB82-E1693CCA9E23}" presName="conn2-1" presStyleLbl="parChTrans1D3" presStyleIdx="2" presStyleCnt="3"/>
      <dgm:spPr/>
      <dgm:t>
        <a:bodyPr/>
        <a:lstStyle/>
        <a:p>
          <a:endParaRPr lang="en-US"/>
        </a:p>
      </dgm:t>
    </dgm:pt>
    <dgm:pt modelId="{768941EA-0956-481A-B201-3D615A1BDDD2}" type="pres">
      <dgm:prSet presAssocID="{B999D91C-E906-4689-AB82-E1693CCA9E23}" presName="connTx" presStyleLbl="parChTrans1D3" presStyleIdx="2" presStyleCnt="3"/>
      <dgm:spPr/>
      <dgm:t>
        <a:bodyPr/>
        <a:lstStyle/>
        <a:p>
          <a:endParaRPr lang="en-US"/>
        </a:p>
      </dgm:t>
    </dgm:pt>
    <dgm:pt modelId="{4049BB8F-FA58-4318-B112-693C9999A7E5}" type="pres">
      <dgm:prSet presAssocID="{F3AD3E90-3D8E-4AC3-A4CC-A9875A4A8E44}" presName="root2" presStyleCnt="0"/>
      <dgm:spPr/>
    </dgm:pt>
    <dgm:pt modelId="{1BB09C85-ADCE-4815-B12F-EB98962E61A3}" type="pres">
      <dgm:prSet presAssocID="{F3AD3E90-3D8E-4AC3-A4CC-A9875A4A8E44}" presName="LevelTwoTextNode" presStyleLbl="node3" presStyleIdx="0" presStyleCnt="1">
        <dgm:presLayoutVars>
          <dgm:chPref val="3"/>
        </dgm:presLayoutVars>
      </dgm:prSet>
      <dgm:spPr/>
      <dgm:t>
        <a:bodyPr/>
        <a:lstStyle/>
        <a:p>
          <a:endParaRPr lang="en-US"/>
        </a:p>
      </dgm:t>
    </dgm:pt>
    <dgm:pt modelId="{290A90D2-30E3-44D7-941F-A5C608F4E5EF}" type="pres">
      <dgm:prSet presAssocID="{F3AD3E90-3D8E-4AC3-A4CC-A9875A4A8E44}" presName="level3hierChild" presStyleCnt="0"/>
      <dgm:spPr/>
    </dgm:pt>
  </dgm:ptLst>
  <dgm:cxnLst>
    <dgm:cxn modelId="{C5175199-FA6C-48E7-9CB6-969EC3BFF17C}" srcId="{9DE5E209-2086-449D-B2B3-5724A59831D2}" destId="{00022EFA-B01E-477B-B4CE-C3AD39BD6FC1}" srcOrd="1" destOrd="0" parTransId="{C6568F64-4D0B-46E3-A1F5-BE449C013408}" sibTransId="{D5C41577-5CAC-4A92-9207-8616525BE5A5}"/>
    <dgm:cxn modelId="{68D83618-CAE1-4BB5-9F32-108B29F24E6A}" srcId="{9DE5E209-2086-449D-B2B3-5724A59831D2}" destId="{F3AD3E90-3D8E-4AC3-A4CC-A9875A4A8E44}" srcOrd="2" destOrd="0" parTransId="{B999D91C-E906-4689-AB82-E1693CCA9E23}" sibTransId="{6B36E58E-5C16-4A1A-A256-3F73A23B89A1}"/>
    <dgm:cxn modelId="{1CD17B8B-A533-4BC1-9BA5-9B571B51DD1B}" srcId="{48161B2E-1444-41AD-8E1D-125657229C4C}" destId="{0629E0B9-58BF-4C4D-8988-FE92FAE8F889}" srcOrd="0" destOrd="0" parTransId="{4F0E85EE-FD46-4D45-85EF-372F11D1D302}" sibTransId="{EDA59087-6C57-415C-BD1C-FBBAEAB87A7E}"/>
    <dgm:cxn modelId="{E79DA27D-1520-4E91-8797-6833F2F80983}" type="presOf" srcId="{48161B2E-1444-41AD-8E1D-125657229C4C}" destId="{28759C74-D5B9-4C7D-B5D2-C3DEECBFA9C6}" srcOrd="0" destOrd="0" presId="urn:microsoft.com/office/officeart/2008/layout/HorizontalMultiLevelHierarchy"/>
    <dgm:cxn modelId="{1B0E071D-01C6-4099-A9A5-21DDCB4CFC6D}" type="presOf" srcId="{9DE5E209-2086-449D-B2B3-5724A59831D2}" destId="{79713A7D-4F96-47C2-AE2C-C5EC3358B384}" srcOrd="0" destOrd="0" presId="urn:microsoft.com/office/officeart/2008/layout/HorizontalMultiLevelHierarchy"/>
    <dgm:cxn modelId="{7030AAC9-B8E4-4553-90AF-5F61B2719BB5}" type="presOf" srcId="{3B109223-19B8-448B-8025-B3559B7F2C69}" destId="{4239B001-E29D-4C93-81F5-7D9ED8221EBF}" srcOrd="1" destOrd="0" presId="urn:microsoft.com/office/officeart/2008/layout/HorizontalMultiLevelHierarchy"/>
    <dgm:cxn modelId="{63E5D390-5311-4E2A-879E-F0E3D0E6BFF5}" type="presOf" srcId="{B999D91C-E906-4689-AB82-E1693CCA9E23}" destId="{768941EA-0956-481A-B201-3D615A1BDDD2}" srcOrd="1" destOrd="0" presId="urn:microsoft.com/office/officeart/2008/layout/HorizontalMultiLevelHierarchy"/>
    <dgm:cxn modelId="{7B9B84F5-5E9F-41B9-AEA8-3F95406DAE00}" srcId="{0629E0B9-58BF-4C4D-8988-FE92FAE8F889}" destId="{9DE5E209-2086-449D-B2B3-5724A59831D2}" srcOrd="0" destOrd="0" parTransId="{3B109223-19B8-448B-8025-B3559B7F2C69}" sibTransId="{03D24A7C-A3E8-4858-9A65-9468E2F0FAED}"/>
    <dgm:cxn modelId="{DF0A4B1E-CB16-4BA9-B6CD-80F17BA62ABD}" type="presOf" srcId="{C6568F64-4D0B-46E3-A1F5-BE449C013408}" destId="{61C3EAB5-A4C8-4EC0-91DA-9DF116FF9C11}" srcOrd="0" destOrd="0" presId="urn:microsoft.com/office/officeart/2008/layout/HorizontalMultiLevelHierarchy"/>
    <dgm:cxn modelId="{794AA499-5BC3-4675-8A85-3D043A4BCB76}" srcId="{9DE5E209-2086-449D-B2B3-5724A59831D2}" destId="{62316139-15C8-4803-86C7-E4B0A1FA3466}" srcOrd="0" destOrd="0" parTransId="{1A8DBEA5-4C6A-47AD-8E53-5F278C7810B6}" sibTransId="{FCD6595B-CB47-4BFB-8F6D-88DDD3BC323C}"/>
    <dgm:cxn modelId="{607F536C-0A99-4594-AFE4-EF31B30308F0}" type="presOf" srcId="{0629E0B9-58BF-4C4D-8988-FE92FAE8F889}" destId="{42C51517-D6FA-43D8-81C3-8CC07D45E5C5}" srcOrd="0" destOrd="0" presId="urn:microsoft.com/office/officeart/2008/layout/HorizontalMultiLevelHierarchy"/>
    <dgm:cxn modelId="{172F9951-C78B-4600-959A-5F46793A12BF}" type="presOf" srcId="{B999D91C-E906-4689-AB82-E1693CCA9E23}" destId="{31195117-CD4A-4455-8D09-94E989653022}" srcOrd="0" destOrd="0" presId="urn:microsoft.com/office/officeart/2008/layout/HorizontalMultiLevelHierarchy"/>
    <dgm:cxn modelId="{8F16A616-32BB-4FCC-A7F6-32D29348497E}" type="presOf" srcId="{00022EFA-B01E-477B-B4CE-C3AD39BD6FC1}" destId="{B1E78663-F172-4EC0-9FB4-345AB2125207}" srcOrd="0" destOrd="0" presId="urn:microsoft.com/office/officeart/2008/layout/HorizontalMultiLevelHierarchy"/>
    <dgm:cxn modelId="{EF8FB7B5-7C5B-44FB-BDB9-58FEE0A6D7F1}" type="presOf" srcId="{C6568F64-4D0B-46E3-A1F5-BE449C013408}" destId="{21C3351B-4294-4ECE-A445-141AB7686C63}" srcOrd="1" destOrd="0" presId="urn:microsoft.com/office/officeart/2008/layout/HorizontalMultiLevelHierarchy"/>
    <dgm:cxn modelId="{A680F990-8790-4C3A-8AFB-2A9D884D3C24}" type="presOf" srcId="{F3AD3E90-3D8E-4AC3-A4CC-A9875A4A8E44}" destId="{1BB09C85-ADCE-4815-B12F-EB98962E61A3}" srcOrd="0" destOrd="0" presId="urn:microsoft.com/office/officeart/2008/layout/HorizontalMultiLevelHierarchy"/>
    <dgm:cxn modelId="{0C4ED91A-24A3-4337-9DD6-92F2533172E1}" type="presOf" srcId="{62316139-15C8-4803-86C7-E4B0A1FA3466}" destId="{CA37C7A2-11D3-4264-BF29-C78B9F1510BD}" srcOrd="0" destOrd="0" presId="urn:microsoft.com/office/officeart/2008/layout/HorizontalMultiLevelHierarchy"/>
    <dgm:cxn modelId="{FD190434-56E6-42D5-BE7F-38CD5FFDCB39}" type="presOf" srcId="{1A8DBEA5-4C6A-47AD-8E53-5F278C7810B6}" destId="{9768AD96-E3A9-4D92-AA14-D3A30BC9DE21}" srcOrd="1" destOrd="0" presId="urn:microsoft.com/office/officeart/2008/layout/HorizontalMultiLevelHierarchy"/>
    <dgm:cxn modelId="{3E7BDD58-44BC-4309-9491-16F277A4FD9C}" type="presOf" srcId="{3B109223-19B8-448B-8025-B3559B7F2C69}" destId="{CFE0EC97-85D4-4732-BE22-A1C032076F1E}" srcOrd="0" destOrd="0" presId="urn:microsoft.com/office/officeart/2008/layout/HorizontalMultiLevelHierarchy"/>
    <dgm:cxn modelId="{7C9A1BC8-0EAB-4A6A-AEEE-5CD6752D0576}" type="presOf" srcId="{1A8DBEA5-4C6A-47AD-8E53-5F278C7810B6}" destId="{ED6210DF-15BE-471B-85D9-4BA842F14033}" srcOrd="0" destOrd="0" presId="urn:microsoft.com/office/officeart/2008/layout/HorizontalMultiLevelHierarchy"/>
    <dgm:cxn modelId="{FF250DBE-2A35-4B50-A101-28B19E2F0557}" type="presParOf" srcId="{28759C74-D5B9-4C7D-B5D2-C3DEECBFA9C6}" destId="{12B0BD02-4B80-4D67-9D7B-DBB0AC0CBFCC}" srcOrd="0" destOrd="0" presId="urn:microsoft.com/office/officeart/2008/layout/HorizontalMultiLevelHierarchy"/>
    <dgm:cxn modelId="{419A22FA-9F1D-4600-8B00-7E5EBA33B2AE}" type="presParOf" srcId="{12B0BD02-4B80-4D67-9D7B-DBB0AC0CBFCC}" destId="{42C51517-D6FA-43D8-81C3-8CC07D45E5C5}" srcOrd="0" destOrd="0" presId="urn:microsoft.com/office/officeart/2008/layout/HorizontalMultiLevelHierarchy"/>
    <dgm:cxn modelId="{E6EF49F2-2862-4F97-89BD-D8E54B463B01}" type="presParOf" srcId="{12B0BD02-4B80-4D67-9D7B-DBB0AC0CBFCC}" destId="{63270F29-E00B-47FE-84DE-756B1CE3BDA1}" srcOrd="1" destOrd="0" presId="urn:microsoft.com/office/officeart/2008/layout/HorizontalMultiLevelHierarchy"/>
    <dgm:cxn modelId="{F0DF66BF-50AC-4B03-8BBE-500B5691245F}" type="presParOf" srcId="{63270F29-E00B-47FE-84DE-756B1CE3BDA1}" destId="{CFE0EC97-85D4-4732-BE22-A1C032076F1E}" srcOrd="0" destOrd="0" presId="urn:microsoft.com/office/officeart/2008/layout/HorizontalMultiLevelHierarchy"/>
    <dgm:cxn modelId="{51DE6398-3412-4CBC-8FFC-278C1B5EDF30}" type="presParOf" srcId="{CFE0EC97-85D4-4732-BE22-A1C032076F1E}" destId="{4239B001-E29D-4C93-81F5-7D9ED8221EBF}" srcOrd="0" destOrd="0" presId="urn:microsoft.com/office/officeart/2008/layout/HorizontalMultiLevelHierarchy"/>
    <dgm:cxn modelId="{14B62E21-5C82-49BF-844A-720B0C2E2D60}" type="presParOf" srcId="{63270F29-E00B-47FE-84DE-756B1CE3BDA1}" destId="{AABD717A-9DA0-41B1-9CC9-3B888A1AF07F}" srcOrd="1" destOrd="0" presId="urn:microsoft.com/office/officeart/2008/layout/HorizontalMultiLevelHierarchy"/>
    <dgm:cxn modelId="{904DA80A-0DB2-4823-BC73-6C6951A625E2}" type="presParOf" srcId="{AABD717A-9DA0-41B1-9CC9-3B888A1AF07F}" destId="{79713A7D-4F96-47C2-AE2C-C5EC3358B384}" srcOrd="0" destOrd="0" presId="urn:microsoft.com/office/officeart/2008/layout/HorizontalMultiLevelHierarchy"/>
    <dgm:cxn modelId="{BF1B0426-7B01-465D-A7DF-46B5FAC2EC36}" type="presParOf" srcId="{AABD717A-9DA0-41B1-9CC9-3B888A1AF07F}" destId="{E0B19AD0-7E71-43C9-9ED5-96B7CFF9D97C}" srcOrd="1" destOrd="0" presId="urn:microsoft.com/office/officeart/2008/layout/HorizontalMultiLevelHierarchy"/>
    <dgm:cxn modelId="{7FB5D72F-6DAB-4F82-8D1B-F4C0BAFFBAA8}" type="presParOf" srcId="{E0B19AD0-7E71-43C9-9ED5-96B7CFF9D97C}" destId="{ED6210DF-15BE-471B-85D9-4BA842F14033}" srcOrd="0" destOrd="0" presId="urn:microsoft.com/office/officeart/2008/layout/HorizontalMultiLevelHierarchy"/>
    <dgm:cxn modelId="{F65AE329-2A58-4A15-9E7F-46522C2882CA}" type="presParOf" srcId="{ED6210DF-15BE-471B-85D9-4BA842F14033}" destId="{9768AD96-E3A9-4D92-AA14-D3A30BC9DE21}" srcOrd="0" destOrd="0" presId="urn:microsoft.com/office/officeart/2008/layout/HorizontalMultiLevelHierarchy"/>
    <dgm:cxn modelId="{2B604626-2E99-4089-8BCC-23D275F92D31}" type="presParOf" srcId="{E0B19AD0-7E71-43C9-9ED5-96B7CFF9D97C}" destId="{984D8497-B040-4DBE-837B-2B1745DDFA61}" srcOrd="1" destOrd="0" presId="urn:microsoft.com/office/officeart/2008/layout/HorizontalMultiLevelHierarchy"/>
    <dgm:cxn modelId="{E04F0B47-2F1A-48EC-A7C1-5A760CEB9785}" type="presParOf" srcId="{984D8497-B040-4DBE-837B-2B1745DDFA61}" destId="{CA37C7A2-11D3-4264-BF29-C78B9F1510BD}" srcOrd="0" destOrd="0" presId="urn:microsoft.com/office/officeart/2008/layout/HorizontalMultiLevelHierarchy"/>
    <dgm:cxn modelId="{D8F9A708-B67D-4295-80F4-140F30508F58}" type="presParOf" srcId="{984D8497-B040-4DBE-837B-2B1745DDFA61}" destId="{0E2B14D9-292F-4E88-8E0B-5BEE8D503AB1}" srcOrd="1" destOrd="0" presId="urn:microsoft.com/office/officeart/2008/layout/HorizontalMultiLevelHierarchy"/>
    <dgm:cxn modelId="{4FF8C8BE-0306-4D89-8B24-D8D5D7ADECFD}" type="presParOf" srcId="{E0B19AD0-7E71-43C9-9ED5-96B7CFF9D97C}" destId="{61C3EAB5-A4C8-4EC0-91DA-9DF116FF9C11}" srcOrd="2" destOrd="0" presId="urn:microsoft.com/office/officeart/2008/layout/HorizontalMultiLevelHierarchy"/>
    <dgm:cxn modelId="{821B91B0-04C0-4915-9332-2B9D85AC7455}" type="presParOf" srcId="{61C3EAB5-A4C8-4EC0-91DA-9DF116FF9C11}" destId="{21C3351B-4294-4ECE-A445-141AB7686C63}" srcOrd="0" destOrd="0" presId="urn:microsoft.com/office/officeart/2008/layout/HorizontalMultiLevelHierarchy"/>
    <dgm:cxn modelId="{49BA8774-09F2-4D7E-B0E8-2B99DA6BDB3D}" type="presParOf" srcId="{E0B19AD0-7E71-43C9-9ED5-96B7CFF9D97C}" destId="{8B3CCE14-EC76-4E32-826B-BFD8ED037DF3}" srcOrd="3" destOrd="0" presId="urn:microsoft.com/office/officeart/2008/layout/HorizontalMultiLevelHierarchy"/>
    <dgm:cxn modelId="{B5682E62-6309-4694-8695-B084AA060B44}" type="presParOf" srcId="{8B3CCE14-EC76-4E32-826B-BFD8ED037DF3}" destId="{B1E78663-F172-4EC0-9FB4-345AB2125207}" srcOrd="0" destOrd="0" presId="urn:microsoft.com/office/officeart/2008/layout/HorizontalMultiLevelHierarchy"/>
    <dgm:cxn modelId="{82294BE1-C111-4116-AEBF-6D138ADCAA1A}" type="presParOf" srcId="{8B3CCE14-EC76-4E32-826B-BFD8ED037DF3}" destId="{D504842F-9A90-4EC4-98BE-B2A602A83309}" srcOrd="1" destOrd="0" presId="urn:microsoft.com/office/officeart/2008/layout/HorizontalMultiLevelHierarchy"/>
    <dgm:cxn modelId="{12B09DC6-59D7-4B99-BE29-83C55E2561E6}" type="presParOf" srcId="{E0B19AD0-7E71-43C9-9ED5-96B7CFF9D97C}" destId="{31195117-CD4A-4455-8D09-94E989653022}" srcOrd="4" destOrd="0" presId="urn:microsoft.com/office/officeart/2008/layout/HorizontalMultiLevelHierarchy"/>
    <dgm:cxn modelId="{7FD0BFE2-32DC-44ED-B697-E6EDE3FF483C}" type="presParOf" srcId="{31195117-CD4A-4455-8D09-94E989653022}" destId="{768941EA-0956-481A-B201-3D615A1BDDD2}" srcOrd="0" destOrd="0" presId="urn:microsoft.com/office/officeart/2008/layout/HorizontalMultiLevelHierarchy"/>
    <dgm:cxn modelId="{E2330FB5-359C-462A-B8D6-BC61803BFAF1}" type="presParOf" srcId="{E0B19AD0-7E71-43C9-9ED5-96B7CFF9D97C}" destId="{4049BB8F-FA58-4318-B112-693C9999A7E5}" srcOrd="5" destOrd="0" presId="urn:microsoft.com/office/officeart/2008/layout/HorizontalMultiLevelHierarchy"/>
    <dgm:cxn modelId="{400A4F48-0DD0-444E-BF13-EFD3EEB2CE5F}" type="presParOf" srcId="{4049BB8F-FA58-4318-B112-693C9999A7E5}" destId="{1BB09C85-ADCE-4815-B12F-EB98962E61A3}" srcOrd="0" destOrd="0" presId="urn:microsoft.com/office/officeart/2008/layout/HorizontalMultiLevelHierarchy"/>
    <dgm:cxn modelId="{8356CDCC-BF42-48C6-B8FA-03F8D9681765}" type="presParOf" srcId="{4049BB8F-FA58-4318-B112-693C9999A7E5}" destId="{290A90D2-30E3-44D7-941F-A5C608F4E5EF}" srcOrd="1" destOrd="0" presId="urn:microsoft.com/office/officeart/2008/layout/HorizontalMultiLevelHierarchy"/>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62316139-15C8-4803-86C7-E4B0A1FA3466}" type="asst">
      <dgm:prSet/>
      <dgm:spPr/>
      <dgm:t>
        <a:bodyPr/>
        <a:lstStyle/>
        <a:p>
          <a:pPr algn="ctr"/>
          <a:r>
            <a:rPr lang="en-US">
              <a:solidFill>
                <a:schemeClr val="accent3"/>
              </a:solidFill>
            </a:rPr>
            <a:t>CSP Communicaton Center</a:t>
          </a:r>
        </a:p>
      </dgm:t>
    </dgm:pt>
    <dgm:pt modelId="{1A8DBEA5-4C6A-47AD-8E53-5F278C7810B6}" type="parTrans" cxnId="{794AA499-5BC3-4675-8A85-3D043A4BCB76}">
      <dgm:prSet/>
      <dgm:spPr/>
      <dgm:t>
        <a:bodyPr/>
        <a:lstStyle/>
        <a:p>
          <a:pPr algn="ctr"/>
          <a:endParaRPr lang="en-US"/>
        </a:p>
      </dgm:t>
    </dgm:pt>
    <dgm:pt modelId="{FCD6595B-CB47-4BFB-8F6D-88DDD3BC323C}" type="sibTrans" cxnId="{794AA499-5BC3-4675-8A85-3D043A4BCB76}">
      <dgm:prSet/>
      <dgm:spPr/>
      <dgm:t>
        <a:bodyPr/>
        <a:lstStyle/>
        <a:p>
          <a:pPr algn="ctr"/>
          <a:endParaRPr lang="en-US"/>
        </a:p>
      </dgm:t>
    </dgm:pt>
    <dgm:pt modelId="{7BE1B910-19E0-4B53-93E9-8CC29EA46A86}">
      <dgm:prSet/>
      <dgm:spPr/>
      <dgm:t>
        <a:bodyPr/>
        <a:lstStyle/>
        <a:p>
          <a:pPr algn="ctr"/>
          <a:r>
            <a:rPr lang="en-US">
              <a:solidFill>
                <a:schemeClr val="accent3"/>
              </a:solidFill>
            </a:rPr>
            <a:t>State Patrol Troop</a:t>
          </a:r>
        </a:p>
        <a:p>
          <a:pPr algn="ctr"/>
          <a:r>
            <a:rPr lang="en-US">
              <a:solidFill>
                <a:schemeClr val="accent3"/>
              </a:solidFill>
            </a:rPr>
            <a:t>(XXX) XXX-XXXX</a:t>
          </a:r>
        </a:p>
      </dgm:t>
    </dgm:pt>
    <dgm:pt modelId="{5F76F3BA-8D66-484A-834A-7795E3CE4693}" type="parTrans" cxnId="{E8C64359-C29C-4D98-93EF-10BB829436AB}">
      <dgm:prSet/>
      <dgm:spPr/>
      <dgm:t>
        <a:bodyPr/>
        <a:lstStyle/>
        <a:p>
          <a:pPr algn="ctr"/>
          <a:endParaRPr lang="en-US"/>
        </a:p>
      </dgm:t>
    </dgm:pt>
    <dgm:pt modelId="{11BE3166-CEE7-424B-A132-0369EFC7FD49}" type="sibTrans" cxnId="{E8C64359-C29C-4D98-93EF-10BB829436AB}">
      <dgm:prSet/>
      <dgm:spPr/>
      <dgm:t>
        <a:bodyPr/>
        <a:lstStyle/>
        <a:p>
          <a:pPr algn="ctr"/>
          <a:endParaRPr lang="en-US"/>
        </a:p>
      </dgm:t>
    </dgm:pt>
    <dgm:pt modelId="{962856CF-349A-43C1-9BB8-F3ADFCD44799}">
      <dgm:prSet/>
      <dgm:spPr/>
      <dgm:t>
        <a:bodyPr/>
        <a:lstStyle/>
        <a:p>
          <a:pPr algn="ctr"/>
          <a:r>
            <a:rPr lang="en-US">
              <a:solidFill>
                <a:schemeClr val="accent3"/>
              </a:solidFill>
            </a:rPr>
            <a:t>Hazmat Team</a:t>
          </a:r>
        </a:p>
        <a:p>
          <a:pPr algn="ctr"/>
          <a:r>
            <a:rPr lang="en-US">
              <a:solidFill>
                <a:schemeClr val="accent3"/>
              </a:solidFill>
            </a:rPr>
            <a:t>(XXX) XXX-XXXX</a:t>
          </a:r>
        </a:p>
      </dgm:t>
    </dgm:pt>
    <dgm:pt modelId="{A4A0495D-1D00-434A-838A-5858E4A27ECD}" type="parTrans" cxnId="{B8F7568B-AF93-4C47-BE96-579A5D8FDA72}">
      <dgm:prSet/>
      <dgm:spPr/>
      <dgm:t>
        <a:bodyPr/>
        <a:lstStyle/>
        <a:p>
          <a:pPr algn="ctr"/>
          <a:endParaRPr lang="en-US"/>
        </a:p>
      </dgm:t>
    </dgm:pt>
    <dgm:pt modelId="{8B2BBB94-7D50-438D-92AC-62F28FE5D394}" type="sibTrans" cxnId="{B8F7568B-AF93-4C47-BE96-579A5D8FDA72}">
      <dgm:prSet/>
      <dgm:spPr/>
      <dgm:t>
        <a:bodyPr/>
        <a:lstStyle/>
        <a:p>
          <a:pPr algn="ctr"/>
          <a:endParaRPr lang="en-US"/>
        </a:p>
      </dgm:t>
    </dgm:pt>
    <dgm:pt modelId="{CE4C3055-CDBF-4337-BE53-9F1CA048CB8E}">
      <dgm:prSet/>
      <dgm:spPr/>
      <dgm:t>
        <a:bodyPr/>
        <a:lstStyle/>
        <a:p>
          <a:r>
            <a:rPr lang="en-US">
              <a:solidFill>
                <a:schemeClr val="accent3"/>
              </a:solidFill>
            </a:rPr>
            <a:t>Traffic Operations Center</a:t>
          </a:r>
        </a:p>
        <a:p>
          <a:r>
            <a:rPr lang="en-US">
              <a:solidFill>
                <a:schemeClr val="accent3"/>
              </a:solidFill>
            </a:rPr>
            <a:t>(XXX) XXX-XXXX</a:t>
          </a:r>
        </a:p>
      </dgm:t>
    </dgm:pt>
    <dgm:pt modelId="{38FFED97-7618-426E-B558-70EDC9AB0F96}" type="parTrans" cxnId="{51C9D0F6-9CB6-4BCC-9F38-30722BD02947}">
      <dgm:prSet/>
      <dgm:spPr/>
      <dgm:t>
        <a:bodyPr/>
        <a:lstStyle/>
        <a:p>
          <a:endParaRPr lang="en-US"/>
        </a:p>
      </dgm:t>
    </dgm:pt>
    <dgm:pt modelId="{8F7D722A-CED6-4F20-8716-1D40288CEFA7}" type="sibTrans" cxnId="{51C9D0F6-9CB6-4BCC-9F38-30722BD02947}">
      <dgm:prSet/>
      <dgm:spPr/>
      <dgm:t>
        <a:bodyPr/>
        <a:lstStyle/>
        <a:p>
          <a:endParaRPr lang="en-US"/>
        </a:p>
      </dgm:t>
    </dgm:pt>
    <dgm:pt modelId="{7437DA4C-C70A-49A3-BD0F-CC81C5AEB879}">
      <dgm:prSet/>
      <dgm:spPr/>
      <dgm:t>
        <a:bodyPr/>
        <a:lstStyle/>
        <a:p>
          <a:r>
            <a:rPr lang="en-US">
              <a:solidFill>
                <a:schemeClr val="accent3"/>
              </a:solidFill>
            </a:rPr>
            <a:t>Variable Message Signs</a:t>
          </a:r>
        </a:p>
      </dgm:t>
    </dgm:pt>
    <dgm:pt modelId="{3BDBBD14-A153-4B0F-A4FE-0E2518EB91E4}" type="parTrans" cxnId="{2E672AAE-CAB9-4231-B1E4-75E8ECA369AE}">
      <dgm:prSet/>
      <dgm:spPr/>
      <dgm:t>
        <a:bodyPr/>
        <a:lstStyle/>
        <a:p>
          <a:endParaRPr lang="en-US"/>
        </a:p>
      </dgm:t>
    </dgm:pt>
    <dgm:pt modelId="{30E95218-7E57-4D54-976A-1AEE6E368F33}" type="sibTrans" cxnId="{2E672AAE-CAB9-4231-B1E4-75E8ECA369AE}">
      <dgm:prSet/>
      <dgm:spPr/>
      <dgm:t>
        <a:bodyPr/>
        <a:lstStyle/>
        <a:p>
          <a:endParaRPr lang="en-US"/>
        </a:p>
      </dgm:t>
    </dgm:pt>
    <dgm:pt modelId="{EA283725-7E22-44E2-894B-64825ED56979}">
      <dgm:prSet/>
      <dgm:spPr/>
      <dgm:t>
        <a:bodyPr/>
        <a:lstStyle/>
        <a:p>
          <a:r>
            <a:rPr lang="en-US"/>
            <a:t>Public Information via cotrip.org, 511, and GovDelivery</a:t>
          </a:r>
        </a:p>
      </dgm:t>
    </dgm:pt>
    <dgm:pt modelId="{8D232D3F-6ABC-4CBD-B678-F85012642A59}" type="parTrans" cxnId="{C9B974C7-32D2-470B-9FE5-B626C3C740D9}">
      <dgm:prSet/>
      <dgm:spPr/>
      <dgm:t>
        <a:bodyPr/>
        <a:lstStyle/>
        <a:p>
          <a:endParaRPr lang="en-US"/>
        </a:p>
      </dgm:t>
    </dgm:pt>
    <dgm:pt modelId="{222CB1EB-DEC2-4E5F-8287-697D68089AFF}" type="sibTrans" cxnId="{C9B974C7-32D2-470B-9FE5-B626C3C740D9}">
      <dgm:prSet/>
      <dgm:spPr/>
      <dgm:t>
        <a:bodyPr/>
        <a:lstStyle/>
        <a:p>
          <a:endParaRPr lang="en-US"/>
        </a:p>
      </dgm:t>
    </dgm:pt>
    <dgm:pt modelId="{BE8F9F24-88D5-4BEA-9FBC-C925154444C2}">
      <dgm:prSet/>
      <dgm:spPr/>
      <dgm:t>
        <a:bodyPr/>
        <a:lstStyle/>
        <a:p>
          <a:r>
            <a:rPr lang="en-US">
              <a:solidFill>
                <a:schemeClr val="accent3"/>
              </a:solidFill>
            </a:rPr>
            <a:t>Closed Circut TV Monitoring</a:t>
          </a:r>
        </a:p>
      </dgm:t>
    </dgm:pt>
    <dgm:pt modelId="{B2D50029-44BF-4C5D-974D-00F4D0E9E18D}" type="parTrans" cxnId="{40CDBEB5-ED77-4EB6-8B05-E7F7E3A7DA73}">
      <dgm:prSet/>
      <dgm:spPr/>
      <dgm:t>
        <a:bodyPr/>
        <a:lstStyle/>
        <a:p>
          <a:endParaRPr lang="en-US"/>
        </a:p>
      </dgm:t>
    </dgm:pt>
    <dgm:pt modelId="{4254DF29-612A-4DBF-AB5B-2F8CE89EAAF6}" type="sibTrans" cxnId="{40CDBEB5-ED77-4EB6-8B05-E7F7E3A7DA73}">
      <dgm:prSet/>
      <dgm:spPr/>
      <dgm:t>
        <a:bodyPr/>
        <a:lstStyle/>
        <a:p>
          <a:endParaRPr lang="en-US"/>
        </a:p>
      </dgm:t>
    </dgm:pt>
    <dgm:pt modelId="{DBCE6803-0779-4063-B8B6-B255591D65C1}">
      <dgm:prSet/>
      <dgm:spPr/>
      <dgm:t>
        <a:bodyPr/>
        <a:lstStyle/>
        <a:p>
          <a:pPr algn="ctr"/>
          <a:r>
            <a:rPr lang="en-US">
              <a:solidFill>
                <a:schemeClr val="accent3"/>
              </a:solidFill>
            </a:rPr>
            <a:t>CDOT Maintenance Section</a:t>
          </a:r>
        </a:p>
        <a:p>
          <a:pPr algn="ctr"/>
          <a:r>
            <a:rPr lang="en-US">
              <a:solidFill>
                <a:schemeClr val="accent3"/>
              </a:solidFill>
            </a:rPr>
            <a:t>(XXX) XXX-XXXX</a:t>
          </a:r>
        </a:p>
      </dgm:t>
    </dgm:pt>
    <dgm:pt modelId="{2B3B4D5B-CAC8-4651-9477-5B826F2174DA}" type="sibTrans" cxnId="{4AA54AAF-95AF-4E2C-AEE8-CBAF5B38F346}">
      <dgm:prSet/>
      <dgm:spPr/>
      <dgm:t>
        <a:bodyPr/>
        <a:lstStyle/>
        <a:p>
          <a:pPr algn="ctr"/>
          <a:endParaRPr lang="en-US"/>
        </a:p>
      </dgm:t>
    </dgm:pt>
    <dgm:pt modelId="{8928DC7F-57A6-4112-B6A7-E6F44F43257E}" type="parTrans" cxnId="{4AA54AAF-95AF-4E2C-AEE8-CBAF5B38F346}">
      <dgm:prSet/>
      <dgm:spPr/>
      <dgm:t>
        <a:bodyPr/>
        <a:lstStyle/>
        <a:p>
          <a:pPr algn="ctr"/>
          <a:endParaRPr lang="en-US"/>
        </a:p>
      </dgm:t>
    </dgm:pt>
    <dgm:pt modelId="{676E1C43-8586-47AF-8426-74EA092AECB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E9AB206B-50E8-4359-B8FF-2185E872561C}" type="pres">
      <dgm:prSet presAssocID="{62316139-15C8-4803-86C7-E4B0A1FA3466}" presName="hierRoot1" presStyleCnt="0">
        <dgm:presLayoutVars>
          <dgm:hierBranch val="init"/>
        </dgm:presLayoutVars>
      </dgm:prSet>
      <dgm:spPr/>
    </dgm:pt>
    <dgm:pt modelId="{5C39A1C6-777A-4EC8-B991-88815F8462E2}" type="pres">
      <dgm:prSet presAssocID="{62316139-15C8-4803-86C7-E4B0A1FA3466}" presName="rootComposite1" presStyleCnt="0"/>
      <dgm:spPr/>
    </dgm:pt>
    <dgm:pt modelId="{66531EE2-6EBB-4B01-98BF-E969E280DEF8}" type="pres">
      <dgm:prSet presAssocID="{62316139-15C8-4803-86C7-E4B0A1FA3466}" presName="rootText1" presStyleLbl="node0" presStyleIdx="0" presStyleCnt="1">
        <dgm:presLayoutVars>
          <dgm:chPref val="3"/>
        </dgm:presLayoutVars>
      </dgm:prSet>
      <dgm:spPr/>
      <dgm:t>
        <a:bodyPr/>
        <a:lstStyle/>
        <a:p>
          <a:endParaRPr lang="en-US"/>
        </a:p>
      </dgm:t>
    </dgm:pt>
    <dgm:pt modelId="{0B55FFBB-936C-43FB-A8F6-A9246432F179}" type="pres">
      <dgm:prSet presAssocID="{62316139-15C8-4803-86C7-E4B0A1FA3466}" presName="rootConnector1" presStyleLbl="asst0" presStyleIdx="0" presStyleCnt="0"/>
      <dgm:spPr/>
      <dgm:t>
        <a:bodyPr/>
        <a:lstStyle/>
        <a:p>
          <a:endParaRPr lang="en-US"/>
        </a:p>
      </dgm:t>
    </dgm:pt>
    <dgm:pt modelId="{01C84DB3-2242-49C6-8A96-23DB1C407359}" type="pres">
      <dgm:prSet presAssocID="{62316139-15C8-4803-86C7-E4B0A1FA3466}" presName="hierChild2" presStyleCnt="0"/>
      <dgm:spPr/>
    </dgm:pt>
    <dgm:pt modelId="{AD5FB5A9-0A86-4F8A-A00E-50E6CA5A58DC}" type="pres">
      <dgm:prSet presAssocID="{8928DC7F-57A6-4112-B6A7-E6F44F43257E}" presName="Name64" presStyleLbl="parChTrans1D2" presStyleIdx="0" presStyleCnt="4"/>
      <dgm:spPr/>
      <dgm:t>
        <a:bodyPr/>
        <a:lstStyle/>
        <a:p>
          <a:endParaRPr lang="en-US"/>
        </a:p>
      </dgm:t>
    </dgm:pt>
    <dgm:pt modelId="{21CBA54E-221D-4191-8E87-91989181EC58}" type="pres">
      <dgm:prSet presAssocID="{DBCE6803-0779-4063-B8B6-B255591D65C1}" presName="hierRoot2" presStyleCnt="0">
        <dgm:presLayoutVars>
          <dgm:hierBranch val="init"/>
        </dgm:presLayoutVars>
      </dgm:prSet>
      <dgm:spPr/>
    </dgm:pt>
    <dgm:pt modelId="{B83139CE-0E43-4881-AE1E-F065F326242B}" type="pres">
      <dgm:prSet presAssocID="{DBCE6803-0779-4063-B8B6-B255591D65C1}" presName="rootComposite" presStyleCnt="0"/>
      <dgm:spPr/>
    </dgm:pt>
    <dgm:pt modelId="{773B400F-DC50-4414-80EE-9995E5E1F878}" type="pres">
      <dgm:prSet presAssocID="{DBCE6803-0779-4063-B8B6-B255591D65C1}" presName="rootText" presStyleLbl="node2" presStyleIdx="0" presStyleCnt="4">
        <dgm:presLayoutVars>
          <dgm:chPref val="3"/>
        </dgm:presLayoutVars>
      </dgm:prSet>
      <dgm:spPr>
        <a:prstGeom prst="flowChartConnector">
          <a:avLst/>
        </a:prstGeom>
      </dgm:spPr>
      <dgm:t>
        <a:bodyPr/>
        <a:lstStyle/>
        <a:p>
          <a:endParaRPr lang="en-US"/>
        </a:p>
      </dgm:t>
    </dgm:pt>
    <dgm:pt modelId="{8EDE49E3-C7CE-4109-B912-C4061459DC5D}" type="pres">
      <dgm:prSet presAssocID="{DBCE6803-0779-4063-B8B6-B255591D65C1}" presName="rootConnector" presStyleLbl="node2" presStyleIdx="0" presStyleCnt="4"/>
      <dgm:spPr/>
      <dgm:t>
        <a:bodyPr/>
        <a:lstStyle/>
        <a:p>
          <a:endParaRPr lang="en-US"/>
        </a:p>
      </dgm:t>
    </dgm:pt>
    <dgm:pt modelId="{3454B446-B286-4C3C-AE7D-7D8190E126BE}" type="pres">
      <dgm:prSet presAssocID="{DBCE6803-0779-4063-B8B6-B255591D65C1}" presName="hierChild4" presStyleCnt="0"/>
      <dgm:spPr/>
    </dgm:pt>
    <dgm:pt modelId="{CAFDB1A4-C74A-42B1-BFCE-54B6E8C2E7B4}" type="pres">
      <dgm:prSet presAssocID="{DBCE6803-0779-4063-B8B6-B255591D65C1}" presName="hierChild5" presStyleCnt="0"/>
      <dgm:spPr/>
    </dgm:pt>
    <dgm:pt modelId="{9E9D31DA-6906-4472-81BD-1E7E618E62ED}" type="pres">
      <dgm:prSet presAssocID="{5F76F3BA-8D66-484A-834A-7795E3CE4693}" presName="Name64" presStyleLbl="parChTrans1D2" presStyleIdx="1" presStyleCnt="4"/>
      <dgm:spPr/>
      <dgm:t>
        <a:bodyPr/>
        <a:lstStyle/>
        <a:p>
          <a:endParaRPr lang="en-US"/>
        </a:p>
      </dgm:t>
    </dgm:pt>
    <dgm:pt modelId="{A427561A-6B3A-4672-82B3-B42887EF2DAE}" type="pres">
      <dgm:prSet presAssocID="{7BE1B910-19E0-4B53-93E9-8CC29EA46A86}" presName="hierRoot2" presStyleCnt="0">
        <dgm:presLayoutVars>
          <dgm:hierBranch val="init"/>
        </dgm:presLayoutVars>
      </dgm:prSet>
      <dgm:spPr/>
    </dgm:pt>
    <dgm:pt modelId="{25F3EDEB-9922-4B37-BC09-B77A26E565FF}" type="pres">
      <dgm:prSet presAssocID="{7BE1B910-19E0-4B53-93E9-8CC29EA46A86}" presName="rootComposite" presStyleCnt="0"/>
      <dgm:spPr/>
    </dgm:pt>
    <dgm:pt modelId="{3E6FA7E9-7329-4398-A37B-6836C00933FE}" type="pres">
      <dgm:prSet presAssocID="{7BE1B910-19E0-4B53-93E9-8CC29EA46A86}" presName="rootText" presStyleLbl="node2" presStyleIdx="1" presStyleCnt="4">
        <dgm:presLayoutVars>
          <dgm:chPref val="3"/>
        </dgm:presLayoutVars>
      </dgm:prSet>
      <dgm:spPr>
        <a:prstGeom prst="flowChartConnector">
          <a:avLst/>
        </a:prstGeom>
      </dgm:spPr>
      <dgm:t>
        <a:bodyPr/>
        <a:lstStyle/>
        <a:p>
          <a:endParaRPr lang="en-US"/>
        </a:p>
      </dgm:t>
    </dgm:pt>
    <dgm:pt modelId="{C9D58E72-5969-49A1-A0BB-528DDEED1480}" type="pres">
      <dgm:prSet presAssocID="{7BE1B910-19E0-4B53-93E9-8CC29EA46A86}" presName="rootConnector" presStyleLbl="node2" presStyleIdx="1" presStyleCnt="4"/>
      <dgm:spPr/>
      <dgm:t>
        <a:bodyPr/>
        <a:lstStyle/>
        <a:p>
          <a:endParaRPr lang="en-US"/>
        </a:p>
      </dgm:t>
    </dgm:pt>
    <dgm:pt modelId="{664028BD-849C-421C-8CD7-84F6DE210075}" type="pres">
      <dgm:prSet presAssocID="{7BE1B910-19E0-4B53-93E9-8CC29EA46A86}" presName="hierChild4" presStyleCnt="0"/>
      <dgm:spPr/>
    </dgm:pt>
    <dgm:pt modelId="{5AED11C0-E280-4851-8171-5E20A3BCDD72}" type="pres">
      <dgm:prSet presAssocID="{7BE1B910-19E0-4B53-93E9-8CC29EA46A86}" presName="hierChild5" presStyleCnt="0"/>
      <dgm:spPr/>
    </dgm:pt>
    <dgm:pt modelId="{F6ABE746-FC52-41A9-AC53-B27187B081D2}" type="pres">
      <dgm:prSet presAssocID="{A4A0495D-1D00-434A-838A-5858E4A27ECD}" presName="Name64" presStyleLbl="parChTrans1D2" presStyleIdx="2" presStyleCnt="4"/>
      <dgm:spPr/>
      <dgm:t>
        <a:bodyPr/>
        <a:lstStyle/>
        <a:p>
          <a:endParaRPr lang="en-US"/>
        </a:p>
      </dgm:t>
    </dgm:pt>
    <dgm:pt modelId="{4296C046-371C-43DE-B1F9-5D5B17D33775}" type="pres">
      <dgm:prSet presAssocID="{962856CF-349A-43C1-9BB8-F3ADFCD44799}" presName="hierRoot2" presStyleCnt="0">
        <dgm:presLayoutVars>
          <dgm:hierBranch val="init"/>
        </dgm:presLayoutVars>
      </dgm:prSet>
      <dgm:spPr/>
    </dgm:pt>
    <dgm:pt modelId="{D3E9A3AE-B512-40B2-B927-43A54EC5C456}" type="pres">
      <dgm:prSet presAssocID="{962856CF-349A-43C1-9BB8-F3ADFCD44799}" presName="rootComposite" presStyleCnt="0"/>
      <dgm:spPr/>
    </dgm:pt>
    <dgm:pt modelId="{1EBB6450-673A-43B7-8923-EDD7ACF93183}" type="pres">
      <dgm:prSet presAssocID="{962856CF-349A-43C1-9BB8-F3ADFCD44799}" presName="rootText" presStyleLbl="node2" presStyleIdx="2" presStyleCnt="4">
        <dgm:presLayoutVars>
          <dgm:chPref val="3"/>
        </dgm:presLayoutVars>
      </dgm:prSet>
      <dgm:spPr>
        <a:prstGeom prst="flowChartConnector">
          <a:avLst/>
        </a:prstGeom>
      </dgm:spPr>
      <dgm:t>
        <a:bodyPr/>
        <a:lstStyle/>
        <a:p>
          <a:endParaRPr lang="en-US"/>
        </a:p>
      </dgm:t>
    </dgm:pt>
    <dgm:pt modelId="{54B27EE6-C5DE-4D83-83CD-B2E5FC89E706}" type="pres">
      <dgm:prSet presAssocID="{962856CF-349A-43C1-9BB8-F3ADFCD44799}" presName="rootConnector" presStyleLbl="node2" presStyleIdx="2" presStyleCnt="4"/>
      <dgm:spPr/>
      <dgm:t>
        <a:bodyPr/>
        <a:lstStyle/>
        <a:p>
          <a:endParaRPr lang="en-US"/>
        </a:p>
      </dgm:t>
    </dgm:pt>
    <dgm:pt modelId="{649D0E97-C76B-4010-864F-E9579BC2C9F5}" type="pres">
      <dgm:prSet presAssocID="{962856CF-349A-43C1-9BB8-F3ADFCD44799}" presName="hierChild4" presStyleCnt="0"/>
      <dgm:spPr/>
    </dgm:pt>
    <dgm:pt modelId="{5740A68F-A827-4F4C-9E0C-12C88C0731FA}" type="pres">
      <dgm:prSet presAssocID="{962856CF-349A-43C1-9BB8-F3ADFCD44799}" presName="hierChild5" presStyleCnt="0"/>
      <dgm:spPr/>
    </dgm:pt>
    <dgm:pt modelId="{BB87C184-70CE-401E-A43D-D0285893BFC3}" type="pres">
      <dgm:prSet presAssocID="{38FFED97-7618-426E-B558-70EDC9AB0F96}" presName="Name64" presStyleLbl="parChTrans1D2" presStyleIdx="3" presStyleCnt="4"/>
      <dgm:spPr/>
      <dgm:t>
        <a:bodyPr/>
        <a:lstStyle/>
        <a:p>
          <a:endParaRPr lang="en-US"/>
        </a:p>
      </dgm:t>
    </dgm:pt>
    <dgm:pt modelId="{43890629-F692-4CD2-89CE-D1EBEE981F5D}" type="pres">
      <dgm:prSet presAssocID="{CE4C3055-CDBF-4337-BE53-9F1CA048CB8E}" presName="hierRoot2" presStyleCnt="0">
        <dgm:presLayoutVars>
          <dgm:hierBranch val="init"/>
        </dgm:presLayoutVars>
      </dgm:prSet>
      <dgm:spPr/>
    </dgm:pt>
    <dgm:pt modelId="{68E2E11E-511A-4C24-B33A-8BB5A0359815}" type="pres">
      <dgm:prSet presAssocID="{CE4C3055-CDBF-4337-BE53-9F1CA048CB8E}" presName="rootComposite" presStyleCnt="0"/>
      <dgm:spPr/>
    </dgm:pt>
    <dgm:pt modelId="{BA325454-0E75-4FB3-8FF6-88258A8E703F}" type="pres">
      <dgm:prSet presAssocID="{CE4C3055-CDBF-4337-BE53-9F1CA048CB8E}" presName="rootText" presStyleLbl="node2" presStyleIdx="3" presStyleCnt="4">
        <dgm:presLayoutVars>
          <dgm:chPref val="3"/>
        </dgm:presLayoutVars>
      </dgm:prSet>
      <dgm:spPr/>
      <dgm:t>
        <a:bodyPr/>
        <a:lstStyle/>
        <a:p>
          <a:endParaRPr lang="en-US"/>
        </a:p>
      </dgm:t>
    </dgm:pt>
    <dgm:pt modelId="{A6AB04EA-4E45-496A-861A-208339A2173C}" type="pres">
      <dgm:prSet presAssocID="{CE4C3055-CDBF-4337-BE53-9F1CA048CB8E}" presName="rootConnector" presStyleLbl="node2" presStyleIdx="3" presStyleCnt="4"/>
      <dgm:spPr/>
      <dgm:t>
        <a:bodyPr/>
        <a:lstStyle/>
        <a:p>
          <a:endParaRPr lang="en-US"/>
        </a:p>
      </dgm:t>
    </dgm:pt>
    <dgm:pt modelId="{8D8E131C-A0DC-4698-9D6A-74811D450C6A}" type="pres">
      <dgm:prSet presAssocID="{CE4C3055-CDBF-4337-BE53-9F1CA048CB8E}" presName="hierChild4" presStyleCnt="0"/>
      <dgm:spPr/>
    </dgm:pt>
    <dgm:pt modelId="{7CF8731D-FA62-4CCB-8ADF-67AF7E26EF07}" type="pres">
      <dgm:prSet presAssocID="{3BDBBD14-A153-4B0F-A4FE-0E2518EB91E4}" presName="Name64" presStyleLbl="parChTrans1D3" presStyleIdx="0" presStyleCnt="3"/>
      <dgm:spPr/>
      <dgm:t>
        <a:bodyPr/>
        <a:lstStyle/>
        <a:p>
          <a:endParaRPr lang="en-US"/>
        </a:p>
      </dgm:t>
    </dgm:pt>
    <dgm:pt modelId="{433E6600-682A-4380-B02A-4F3EFCE8CC38}" type="pres">
      <dgm:prSet presAssocID="{7437DA4C-C70A-49A3-BD0F-CC81C5AEB879}" presName="hierRoot2" presStyleCnt="0">
        <dgm:presLayoutVars>
          <dgm:hierBranch val="init"/>
        </dgm:presLayoutVars>
      </dgm:prSet>
      <dgm:spPr/>
    </dgm:pt>
    <dgm:pt modelId="{AAC65C92-B60D-476E-8206-FB219725A8C5}" type="pres">
      <dgm:prSet presAssocID="{7437DA4C-C70A-49A3-BD0F-CC81C5AEB879}" presName="rootComposite" presStyleCnt="0"/>
      <dgm:spPr/>
    </dgm:pt>
    <dgm:pt modelId="{47302553-EFA5-457E-8579-AEBFBBC7449D}" type="pres">
      <dgm:prSet presAssocID="{7437DA4C-C70A-49A3-BD0F-CC81C5AEB879}" presName="rootText" presStyleLbl="node3" presStyleIdx="0" presStyleCnt="3">
        <dgm:presLayoutVars>
          <dgm:chPref val="3"/>
        </dgm:presLayoutVars>
      </dgm:prSet>
      <dgm:spPr>
        <a:prstGeom prst="ellipse">
          <a:avLst/>
        </a:prstGeom>
      </dgm:spPr>
      <dgm:t>
        <a:bodyPr/>
        <a:lstStyle/>
        <a:p>
          <a:endParaRPr lang="en-US"/>
        </a:p>
      </dgm:t>
    </dgm:pt>
    <dgm:pt modelId="{D262720D-77AA-470C-9673-FB523C13F960}" type="pres">
      <dgm:prSet presAssocID="{7437DA4C-C70A-49A3-BD0F-CC81C5AEB879}" presName="rootConnector" presStyleLbl="node3" presStyleIdx="0" presStyleCnt="3"/>
      <dgm:spPr/>
      <dgm:t>
        <a:bodyPr/>
        <a:lstStyle/>
        <a:p>
          <a:endParaRPr lang="en-US"/>
        </a:p>
      </dgm:t>
    </dgm:pt>
    <dgm:pt modelId="{143E480A-EDD0-4B09-856E-76805C4741F9}" type="pres">
      <dgm:prSet presAssocID="{7437DA4C-C70A-49A3-BD0F-CC81C5AEB879}" presName="hierChild4" presStyleCnt="0"/>
      <dgm:spPr/>
    </dgm:pt>
    <dgm:pt modelId="{A032C167-A7F8-4533-8124-F4EDA01A2C32}" type="pres">
      <dgm:prSet presAssocID="{7437DA4C-C70A-49A3-BD0F-CC81C5AEB879}" presName="hierChild5" presStyleCnt="0"/>
      <dgm:spPr/>
    </dgm:pt>
    <dgm:pt modelId="{60CC9A42-3798-4972-BCF8-B1157A81CC3F}" type="pres">
      <dgm:prSet presAssocID="{8D232D3F-6ABC-4CBD-B678-F85012642A59}" presName="Name64" presStyleLbl="parChTrans1D3" presStyleIdx="1" presStyleCnt="3"/>
      <dgm:spPr/>
      <dgm:t>
        <a:bodyPr/>
        <a:lstStyle/>
        <a:p>
          <a:endParaRPr lang="en-US"/>
        </a:p>
      </dgm:t>
    </dgm:pt>
    <dgm:pt modelId="{6D958712-2AC0-4814-AAE2-1DB5DC13E837}" type="pres">
      <dgm:prSet presAssocID="{EA283725-7E22-44E2-894B-64825ED56979}" presName="hierRoot2" presStyleCnt="0">
        <dgm:presLayoutVars>
          <dgm:hierBranch val="init"/>
        </dgm:presLayoutVars>
      </dgm:prSet>
      <dgm:spPr/>
    </dgm:pt>
    <dgm:pt modelId="{CCEA17FD-E0A7-4968-97ED-7146AEAD0280}" type="pres">
      <dgm:prSet presAssocID="{EA283725-7E22-44E2-894B-64825ED56979}" presName="rootComposite" presStyleCnt="0"/>
      <dgm:spPr/>
    </dgm:pt>
    <dgm:pt modelId="{32E7AEC6-25E7-43C9-BFC5-133116F3BC4C}" type="pres">
      <dgm:prSet presAssocID="{EA283725-7E22-44E2-894B-64825ED56979}" presName="rootText" presStyleLbl="node3" presStyleIdx="1" presStyleCnt="3">
        <dgm:presLayoutVars>
          <dgm:chPref val="3"/>
        </dgm:presLayoutVars>
      </dgm:prSet>
      <dgm:spPr>
        <a:prstGeom prst="ellipse">
          <a:avLst/>
        </a:prstGeom>
      </dgm:spPr>
      <dgm:t>
        <a:bodyPr/>
        <a:lstStyle/>
        <a:p>
          <a:endParaRPr lang="en-US"/>
        </a:p>
      </dgm:t>
    </dgm:pt>
    <dgm:pt modelId="{ABC232F4-FE89-4480-A62B-C65216CE48DE}" type="pres">
      <dgm:prSet presAssocID="{EA283725-7E22-44E2-894B-64825ED56979}" presName="rootConnector" presStyleLbl="node3" presStyleIdx="1" presStyleCnt="3"/>
      <dgm:spPr/>
      <dgm:t>
        <a:bodyPr/>
        <a:lstStyle/>
        <a:p>
          <a:endParaRPr lang="en-US"/>
        </a:p>
      </dgm:t>
    </dgm:pt>
    <dgm:pt modelId="{470033A7-790C-4555-8759-F96E6C49AD17}" type="pres">
      <dgm:prSet presAssocID="{EA283725-7E22-44E2-894B-64825ED56979}" presName="hierChild4" presStyleCnt="0"/>
      <dgm:spPr/>
    </dgm:pt>
    <dgm:pt modelId="{29F5FCDA-7A1B-461C-BC83-A65386E40F63}" type="pres">
      <dgm:prSet presAssocID="{EA283725-7E22-44E2-894B-64825ED56979}" presName="hierChild5" presStyleCnt="0"/>
      <dgm:spPr/>
    </dgm:pt>
    <dgm:pt modelId="{8A8CA295-2AD1-4944-8B1D-527869AE9BDA}" type="pres">
      <dgm:prSet presAssocID="{B2D50029-44BF-4C5D-974D-00F4D0E9E18D}" presName="Name64" presStyleLbl="parChTrans1D3" presStyleIdx="2" presStyleCnt="3"/>
      <dgm:spPr/>
      <dgm:t>
        <a:bodyPr/>
        <a:lstStyle/>
        <a:p>
          <a:endParaRPr lang="en-US"/>
        </a:p>
      </dgm:t>
    </dgm:pt>
    <dgm:pt modelId="{338DB314-F292-4CDA-82BD-C8EB3E510BE0}" type="pres">
      <dgm:prSet presAssocID="{BE8F9F24-88D5-4BEA-9FBC-C925154444C2}" presName="hierRoot2" presStyleCnt="0">
        <dgm:presLayoutVars>
          <dgm:hierBranch val="init"/>
        </dgm:presLayoutVars>
      </dgm:prSet>
      <dgm:spPr/>
    </dgm:pt>
    <dgm:pt modelId="{A73976BC-A073-4C13-A629-1C95EF023E13}" type="pres">
      <dgm:prSet presAssocID="{BE8F9F24-88D5-4BEA-9FBC-C925154444C2}" presName="rootComposite" presStyleCnt="0"/>
      <dgm:spPr/>
    </dgm:pt>
    <dgm:pt modelId="{51D611FE-5031-4F8E-B52A-A8E7ED1682FC}" type="pres">
      <dgm:prSet presAssocID="{BE8F9F24-88D5-4BEA-9FBC-C925154444C2}" presName="rootText" presStyleLbl="node3" presStyleIdx="2" presStyleCnt="3">
        <dgm:presLayoutVars>
          <dgm:chPref val="3"/>
        </dgm:presLayoutVars>
      </dgm:prSet>
      <dgm:spPr>
        <a:prstGeom prst="ellipse">
          <a:avLst/>
        </a:prstGeom>
      </dgm:spPr>
      <dgm:t>
        <a:bodyPr/>
        <a:lstStyle/>
        <a:p>
          <a:endParaRPr lang="en-US"/>
        </a:p>
      </dgm:t>
    </dgm:pt>
    <dgm:pt modelId="{E781DB45-6B6E-4EC2-960F-AB2F09128FE3}" type="pres">
      <dgm:prSet presAssocID="{BE8F9F24-88D5-4BEA-9FBC-C925154444C2}" presName="rootConnector" presStyleLbl="node3" presStyleIdx="2" presStyleCnt="3"/>
      <dgm:spPr/>
      <dgm:t>
        <a:bodyPr/>
        <a:lstStyle/>
        <a:p>
          <a:endParaRPr lang="en-US"/>
        </a:p>
      </dgm:t>
    </dgm:pt>
    <dgm:pt modelId="{55961748-009B-419C-BCAC-C5F1562D9C8F}" type="pres">
      <dgm:prSet presAssocID="{BE8F9F24-88D5-4BEA-9FBC-C925154444C2}" presName="hierChild4" presStyleCnt="0"/>
      <dgm:spPr/>
    </dgm:pt>
    <dgm:pt modelId="{8A963751-E412-4CF2-B968-74D5A27A5811}" type="pres">
      <dgm:prSet presAssocID="{BE8F9F24-88D5-4BEA-9FBC-C925154444C2}" presName="hierChild5" presStyleCnt="0"/>
      <dgm:spPr/>
    </dgm:pt>
    <dgm:pt modelId="{B5C0287A-3C6A-498D-9EDD-E0930694AD05}" type="pres">
      <dgm:prSet presAssocID="{CE4C3055-CDBF-4337-BE53-9F1CA048CB8E}" presName="hierChild5" presStyleCnt="0"/>
      <dgm:spPr/>
    </dgm:pt>
    <dgm:pt modelId="{E8802E10-5062-46FB-A664-F8F5BCCFE8C6}" type="pres">
      <dgm:prSet presAssocID="{62316139-15C8-4803-86C7-E4B0A1FA3466}" presName="hierChild3" presStyleCnt="0"/>
      <dgm:spPr/>
    </dgm:pt>
  </dgm:ptLst>
  <dgm:cxnLst>
    <dgm:cxn modelId="{F0B4CD2A-6182-4000-97B2-9DA286721747}" type="presOf" srcId="{BE8F9F24-88D5-4BEA-9FBC-C925154444C2}" destId="{51D611FE-5031-4F8E-B52A-A8E7ED1682FC}" srcOrd="0" destOrd="0" presId="urn:microsoft.com/office/officeart/2009/3/layout/HorizontalOrganizationChart"/>
    <dgm:cxn modelId="{2CB90935-138D-45B7-9959-212D3A8869D8}" type="presOf" srcId="{62316139-15C8-4803-86C7-E4B0A1FA3466}" destId="{66531EE2-6EBB-4B01-98BF-E969E280DEF8}" srcOrd="0" destOrd="0" presId="urn:microsoft.com/office/officeart/2009/3/layout/HorizontalOrganizationChart"/>
    <dgm:cxn modelId="{D1E0ABE2-5ABB-4257-AC38-F520AC72ED5E}" type="presOf" srcId="{962856CF-349A-43C1-9BB8-F3ADFCD44799}" destId="{54B27EE6-C5DE-4D83-83CD-B2E5FC89E706}" srcOrd="1" destOrd="0" presId="urn:microsoft.com/office/officeart/2009/3/layout/HorizontalOrganizationChart"/>
    <dgm:cxn modelId="{2E672AAE-CAB9-4231-B1E4-75E8ECA369AE}" srcId="{CE4C3055-CDBF-4337-BE53-9F1CA048CB8E}" destId="{7437DA4C-C70A-49A3-BD0F-CC81C5AEB879}" srcOrd="0" destOrd="0" parTransId="{3BDBBD14-A153-4B0F-A4FE-0E2518EB91E4}" sibTransId="{30E95218-7E57-4D54-976A-1AEE6E368F33}"/>
    <dgm:cxn modelId="{B77A02BF-3408-4863-824A-C4CFD22C7B23}" type="presOf" srcId="{DBCE6803-0779-4063-B8B6-B255591D65C1}" destId="{773B400F-DC50-4414-80EE-9995E5E1F878}" srcOrd="0" destOrd="0" presId="urn:microsoft.com/office/officeart/2009/3/layout/HorizontalOrganizationChart"/>
    <dgm:cxn modelId="{40CDBEB5-ED77-4EB6-8B05-E7F7E3A7DA73}" srcId="{CE4C3055-CDBF-4337-BE53-9F1CA048CB8E}" destId="{BE8F9F24-88D5-4BEA-9FBC-C925154444C2}" srcOrd="2" destOrd="0" parTransId="{B2D50029-44BF-4C5D-974D-00F4D0E9E18D}" sibTransId="{4254DF29-612A-4DBF-AB5B-2F8CE89EAAF6}"/>
    <dgm:cxn modelId="{A8EE1A88-7423-4E22-AEFF-814F015D316D}" type="presOf" srcId="{A4A0495D-1D00-434A-838A-5858E4A27ECD}" destId="{F6ABE746-FC52-41A9-AC53-B27187B081D2}" srcOrd="0" destOrd="0" presId="urn:microsoft.com/office/officeart/2009/3/layout/HorizontalOrganizationChart"/>
    <dgm:cxn modelId="{6CE71160-7833-4397-9ACC-6E492A151133}" type="presOf" srcId="{7437DA4C-C70A-49A3-BD0F-CC81C5AEB879}" destId="{D262720D-77AA-470C-9673-FB523C13F960}" srcOrd="1" destOrd="0" presId="urn:microsoft.com/office/officeart/2009/3/layout/HorizontalOrganizationChart"/>
    <dgm:cxn modelId="{45408F48-989B-47A2-A268-F2AA28774603}" type="presOf" srcId="{7437DA4C-C70A-49A3-BD0F-CC81C5AEB879}" destId="{47302553-EFA5-457E-8579-AEBFBBC7449D}" srcOrd="0" destOrd="0" presId="urn:microsoft.com/office/officeart/2009/3/layout/HorizontalOrganizationChart"/>
    <dgm:cxn modelId="{801F9A79-31D5-4E7E-BA15-1436AFBD8EF0}" type="presOf" srcId="{B2D50029-44BF-4C5D-974D-00F4D0E9E18D}" destId="{8A8CA295-2AD1-4944-8B1D-527869AE9BDA}" srcOrd="0" destOrd="0" presId="urn:microsoft.com/office/officeart/2009/3/layout/HorizontalOrganizationChart"/>
    <dgm:cxn modelId="{7A7C476A-EA6C-4681-AA07-BB99D432E958}" type="presOf" srcId="{BE8F9F24-88D5-4BEA-9FBC-C925154444C2}" destId="{E781DB45-6B6E-4EC2-960F-AB2F09128FE3}" srcOrd="1" destOrd="0" presId="urn:microsoft.com/office/officeart/2009/3/layout/HorizontalOrganizationChart"/>
    <dgm:cxn modelId="{C1F48F17-C68F-4F9A-BFC5-84A44B8F17FF}" type="presOf" srcId="{48161B2E-1444-41AD-8E1D-125657229C4C}" destId="{676E1C43-8586-47AF-8426-74EA092AECB0}" srcOrd="0" destOrd="0" presId="urn:microsoft.com/office/officeart/2009/3/layout/HorizontalOrganizationChart"/>
    <dgm:cxn modelId="{12528EF7-0CFA-4645-92E8-969CEBC420ED}" type="presOf" srcId="{EA283725-7E22-44E2-894B-64825ED56979}" destId="{32E7AEC6-25E7-43C9-BFC5-133116F3BC4C}" srcOrd="0" destOrd="0" presId="urn:microsoft.com/office/officeart/2009/3/layout/HorizontalOrganizationChart"/>
    <dgm:cxn modelId="{4AA54AAF-95AF-4E2C-AEE8-CBAF5B38F346}" srcId="{62316139-15C8-4803-86C7-E4B0A1FA3466}" destId="{DBCE6803-0779-4063-B8B6-B255591D65C1}" srcOrd="0" destOrd="0" parTransId="{8928DC7F-57A6-4112-B6A7-E6F44F43257E}" sibTransId="{2B3B4D5B-CAC8-4651-9477-5B826F2174DA}"/>
    <dgm:cxn modelId="{89F04370-E564-4160-AA74-154F54B6DD38}" type="presOf" srcId="{62316139-15C8-4803-86C7-E4B0A1FA3466}" destId="{0B55FFBB-936C-43FB-A8F6-A9246432F179}" srcOrd="1" destOrd="0" presId="urn:microsoft.com/office/officeart/2009/3/layout/HorizontalOrganizationChart"/>
    <dgm:cxn modelId="{7A6AB971-F17C-45BA-8516-EB4164804A86}" type="presOf" srcId="{CE4C3055-CDBF-4337-BE53-9F1CA048CB8E}" destId="{A6AB04EA-4E45-496A-861A-208339A2173C}" srcOrd="1" destOrd="0" presId="urn:microsoft.com/office/officeart/2009/3/layout/HorizontalOrganizationChart"/>
    <dgm:cxn modelId="{F2DC8764-D6A4-4E50-AC0D-ED48D1B6D603}" type="presOf" srcId="{EA283725-7E22-44E2-894B-64825ED56979}" destId="{ABC232F4-FE89-4480-A62B-C65216CE48DE}" srcOrd="1" destOrd="0" presId="urn:microsoft.com/office/officeart/2009/3/layout/HorizontalOrganizationChart"/>
    <dgm:cxn modelId="{4ECF7E1A-83FB-4911-B18F-3D8AA5D700B0}" type="presOf" srcId="{962856CF-349A-43C1-9BB8-F3ADFCD44799}" destId="{1EBB6450-673A-43B7-8923-EDD7ACF93183}" srcOrd="0" destOrd="0" presId="urn:microsoft.com/office/officeart/2009/3/layout/HorizontalOrganizationChart"/>
    <dgm:cxn modelId="{CE054D01-5155-4D68-B172-D87512F6BA1F}" type="presOf" srcId="{5F76F3BA-8D66-484A-834A-7795E3CE4693}" destId="{9E9D31DA-6906-4472-81BD-1E7E618E62ED}" srcOrd="0" destOrd="0" presId="urn:microsoft.com/office/officeart/2009/3/layout/HorizontalOrganizationChart"/>
    <dgm:cxn modelId="{B6EEF189-FBEC-4ED6-B13E-816AB4285BA2}" type="presOf" srcId="{7BE1B910-19E0-4B53-93E9-8CC29EA46A86}" destId="{3E6FA7E9-7329-4398-A37B-6836C00933FE}" srcOrd="0" destOrd="0" presId="urn:microsoft.com/office/officeart/2009/3/layout/HorizontalOrganizationChart"/>
    <dgm:cxn modelId="{32764B09-38C2-4039-9A80-24A8AD31D5A5}" type="presOf" srcId="{3BDBBD14-A153-4B0F-A4FE-0E2518EB91E4}" destId="{7CF8731D-FA62-4CCB-8ADF-67AF7E26EF07}" srcOrd="0" destOrd="0" presId="urn:microsoft.com/office/officeart/2009/3/layout/HorizontalOrganizationChart"/>
    <dgm:cxn modelId="{36246A17-6A2A-448F-8DDC-BB5F61B6F69D}" type="presOf" srcId="{7BE1B910-19E0-4B53-93E9-8CC29EA46A86}" destId="{C9D58E72-5969-49A1-A0BB-528DDEED1480}" srcOrd="1" destOrd="0" presId="urn:microsoft.com/office/officeart/2009/3/layout/HorizontalOrganizationChart"/>
    <dgm:cxn modelId="{794AA499-5BC3-4675-8A85-3D043A4BCB76}" srcId="{48161B2E-1444-41AD-8E1D-125657229C4C}" destId="{62316139-15C8-4803-86C7-E4B0A1FA3466}" srcOrd="0" destOrd="0" parTransId="{1A8DBEA5-4C6A-47AD-8E53-5F278C7810B6}" sibTransId="{FCD6595B-CB47-4BFB-8F6D-88DDD3BC323C}"/>
    <dgm:cxn modelId="{3CBA3050-6C59-4EBB-8931-F7B81033F0B1}" type="presOf" srcId="{CE4C3055-CDBF-4337-BE53-9F1CA048CB8E}" destId="{BA325454-0E75-4FB3-8FF6-88258A8E703F}" srcOrd="0" destOrd="0" presId="urn:microsoft.com/office/officeart/2009/3/layout/HorizontalOrganizationChart"/>
    <dgm:cxn modelId="{FBF80351-492C-4CD1-85C6-9D057DA03BDA}" type="presOf" srcId="{DBCE6803-0779-4063-B8B6-B255591D65C1}" destId="{8EDE49E3-C7CE-4109-B912-C4061459DC5D}" srcOrd="1" destOrd="0" presId="urn:microsoft.com/office/officeart/2009/3/layout/HorizontalOrganizationChart"/>
    <dgm:cxn modelId="{E8C64359-C29C-4D98-93EF-10BB829436AB}" srcId="{62316139-15C8-4803-86C7-E4B0A1FA3466}" destId="{7BE1B910-19E0-4B53-93E9-8CC29EA46A86}" srcOrd="1" destOrd="0" parTransId="{5F76F3BA-8D66-484A-834A-7795E3CE4693}" sibTransId="{11BE3166-CEE7-424B-A132-0369EFC7FD49}"/>
    <dgm:cxn modelId="{B8F7568B-AF93-4C47-BE96-579A5D8FDA72}" srcId="{62316139-15C8-4803-86C7-E4B0A1FA3466}" destId="{962856CF-349A-43C1-9BB8-F3ADFCD44799}" srcOrd="2" destOrd="0" parTransId="{A4A0495D-1D00-434A-838A-5858E4A27ECD}" sibTransId="{8B2BBB94-7D50-438D-92AC-62F28FE5D394}"/>
    <dgm:cxn modelId="{018C2C06-67F2-4498-95C3-06CBCD0DE4F6}" type="presOf" srcId="{38FFED97-7618-426E-B558-70EDC9AB0F96}" destId="{BB87C184-70CE-401E-A43D-D0285893BFC3}" srcOrd="0" destOrd="0" presId="urn:microsoft.com/office/officeart/2009/3/layout/HorizontalOrganizationChart"/>
    <dgm:cxn modelId="{D3EA6FBA-7937-4DE1-B2CB-D1679B6AF0EF}" type="presOf" srcId="{8D232D3F-6ABC-4CBD-B678-F85012642A59}" destId="{60CC9A42-3798-4972-BCF8-B1157A81CC3F}" srcOrd="0" destOrd="0" presId="urn:microsoft.com/office/officeart/2009/3/layout/HorizontalOrganizationChart"/>
    <dgm:cxn modelId="{146B5FFB-C3F8-45D7-95AA-E9462C87C47D}" type="presOf" srcId="{8928DC7F-57A6-4112-B6A7-E6F44F43257E}" destId="{AD5FB5A9-0A86-4F8A-A00E-50E6CA5A58DC}" srcOrd="0" destOrd="0" presId="urn:microsoft.com/office/officeart/2009/3/layout/HorizontalOrganizationChart"/>
    <dgm:cxn modelId="{51C9D0F6-9CB6-4BCC-9F38-30722BD02947}" srcId="{62316139-15C8-4803-86C7-E4B0A1FA3466}" destId="{CE4C3055-CDBF-4337-BE53-9F1CA048CB8E}" srcOrd="3" destOrd="0" parTransId="{38FFED97-7618-426E-B558-70EDC9AB0F96}" sibTransId="{8F7D722A-CED6-4F20-8716-1D40288CEFA7}"/>
    <dgm:cxn modelId="{C9B974C7-32D2-470B-9FE5-B626C3C740D9}" srcId="{CE4C3055-CDBF-4337-BE53-9F1CA048CB8E}" destId="{EA283725-7E22-44E2-894B-64825ED56979}" srcOrd="1" destOrd="0" parTransId="{8D232D3F-6ABC-4CBD-B678-F85012642A59}" sibTransId="{222CB1EB-DEC2-4E5F-8287-697D68089AFF}"/>
    <dgm:cxn modelId="{D4BDF2F5-77B1-4BAB-8FDC-346D0D6B91FD}" type="presParOf" srcId="{676E1C43-8586-47AF-8426-74EA092AECB0}" destId="{E9AB206B-50E8-4359-B8FF-2185E872561C}" srcOrd="0" destOrd="0" presId="urn:microsoft.com/office/officeart/2009/3/layout/HorizontalOrganizationChart"/>
    <dgm:cxn modelId="{22777475-652F-40A3-8188-831E88FF7D33}" type="presParOf" srcId="{E9AB206B-50E8-4359-B8FF-2185E872561C}" destId="{5C39A1C6-777A-4EC8-B991-88815F8462E2}" srcOrd="0" destOrd="0" presId="urn:microsoft.com/office/officeart/2009/3/layout/HorizontalOrganizationChart"/>
    <dgm:cxn modelId="{182C0985-E7E6-4ADC-B9E2-A2AA64D22EA6}" type="presParOf" srcId="{5C39A1C6-777A-4EC8-B991-88815F8462E2}" destId="{66531EE2-6EBB-4B01-98BF-E969E280DEF8}" srcOrd="0" destOrd="0" presId="urn:microsoft.com/office/officeart/2009/3/layout/HorizontalOrganizationChart"/>
    <dgm:cxn modelId="{BAD1217E-E0C7-485D-B4E0-60D924C21285}" type="presParOf" srcId="{5C39A1C6-777A-4EC8-B991-88815F8462E2}" destId="{0B55FFBB-936C-43FB-A8F6-A9246432F179}" srcOrd="1" destOrd="0" presId="urn:microsoft.com/office/officeart/2009/3/layout/HorizontalOrganizationChart"/>
    <dgm:cxn modelId="{ADA99B43-57FF-4670-883D-4A6A5ECCC4A2}" type="presParOf" srcId="{E9AB206B-50E8-4359-B8FF-2185E872561C}" destId="{01C84DB3-2242-49C6-8A96-23DB1C407359}" srcOrd="1" destOrd="0" presId="urn:microsoft.com/office/officeart/2009/3/layout/HorizontalOrganizationChart"/>
    <dgm:cxn modelId="{702093EF-DE95-4519-A5FD-270913D0785D}" type="presParOf" srcId="{01C84DB3-2242-49C6-8A96-23DB1C407359}" destId="{AD5FB5A9-0A86-4F8A-A00E-50E6CA5A58DC}" srcOrd="0" destOrd="0" presId="urn:microsoft.com/office/officeart/2009/3/layout/HorizontalOrganizationChart"/>
    <dgm:cxn modelId="{471EAE1E-7E9F-466C-8B26-6CC68BD1C9BD}" type="presParOf" srcId="{01C84DB3-2242-49C6-8A96-23DB1C407359}" destId="{21CBA54E-221D-4191-8E87-91989181EC58}" srcOrd="1" destOrd="0" presId="urn:microsoft.com/office/officeart/2009/3/layout/HorizontalOrganizationChart"/>
    <dgm:cxn modelId="{816372B7-0883-4B31-B61B-19803DB733F7}" type="presParOf" srcId="{21CBA54E-221D-4191-8E87-91989181EC58}" destId="{B83139CE-0E43-4881-AE1E-F065F326242B}" srcOrd="0" destOrd="0" presId="urn:microsoft.com/office/officeart/2009/3/layout/HorizontalOrganizationChart"/>
    <dgm:cxn modelId="{24508EC3-96A7-4534-A7CF-BBE1E118481B}" type="presParOf" srcId="{B83139CE-0E43-4881-AE1E-F065F326242B}" destId="{773B400F-DC50-4414-80EE-9995E5E1F878}" srcOrd="0" destOrd="0" presId="urn:microsoft.com/office/officeart/2009/3/layout/HorizontalOrganizationChart"/>
    <dgm:cxn modelId="{1E806E79-8196-424D-9BC1-ED287AFFBBA8}" type="presParOf" srcId="{B83139CE-0E43-4881-AE1E-F065F326242B}" destId="{8EDE49E3-C7CE-4109-B912-C4061459DC5D}" srcOrd="1" destOrd="0" presId="urn:microsoft.com/office/officeart/2009/3/layout/HorizontalOrganizationChart"/>
    <dgm:cxn modelId="{29BD8256-61EC-4EBF-944D-E58EC376F491}" type="presParOf" srcId="{21CBA54E-221D-4191-8E87-91989181EC58}" destId="{3454B446-B286-4C3C-AE7D-7D8190E126BE}" srcOrd="1" destOrd="0" presId="urn:microsoft.com/office/officeart/2009/3/layout/HorizontalOrganizationChart"/>
    <dgm:cxn modelId="{50B3BDAC-C4CC-41AD-A21D-6C968460271F}" type="presParOf" srcId="{21CBA54E-221D-4191-8E87-91989181EC58}" destId="{CAFDB1A4-C74A-42B1-BFCE-54B6E8C2E7B4}" srcOrd="2" destOrd="0" presId="urn:microsoft.com/office/officeart/2009/3/layout/HorizontalOrganizationChart"/>
    <dgm:cxn modelId="{4C2C3764-2DF7-462D-84C5-4F9466E7E8BB}" type="presParOf" srcId="{01C84DB3-2242-49C6-8A96-23DB1C407359}" destId="{9E9D31DA-6906-4472-81BD-1E7E618E62ED}" srcOrd="2" destOrd="0" presId="urn:microsoft.com/office/officeart/2009/3/layout/HorizontalOrganizationChart"/>
    <dgm:cxn modelId="{C65A0DD7-2F04-4DC5-AFD8-F1EA439CB68A}" type="presParOf" srcId="{01C84DB3-2242-49C6-8A96-23DB1C407359}" destId="{A427561A-6B3A-4672-82B3-B42887EF2DAE}" srcOrd="3" destOrd="0" presId="urn:microsoft.com/office/officeart/2009/3/layout/HorizontalOrganizationChart"/>
    <dgm:cxn modelId="{285F4B9A-85A6-49F7-AEA3-29EEA6172D5E}" type="presParOf" srcId="{A427561A-6B3A-4672-82B3-B42887EF2DAE}" destId="{25F3EDEB-9922-4B37-BC09-B77A26E565FF}" srcOrd="0" destOrd="0" presId="urn:microsoft.com/office/officeart/2009/3/layout/HorizontalOrganizationChart"/>
    <dgm:cxn modelId="{80B54955-8851-4CFA-B538-25E8D196B0A0}" type="presParOf" srcId="{25F3EDEB-9922-4B37-BC09-B77A26E565FF}" destId="{3E6FA7E9-7329-4398-A37B-6836C00933FE}" srcOrd="0" destOrd="0" presId="urn:microsoft.com/office/officeart/2009/3/layout/HorizontalOrganizationChart"/>
    <dgm:cxn modelId="{F6BC7FE4-BCCC-4648-9D6C-762A87B9EC5A}" type="presParOf" srcId="{25F3EDEB-9922-4B37-BC09-B77A26E565FF}" destId="{C9D58E72-5969-49A1-A0BB-528DDEED1480}" srcOrd="1" destOrd="0" presId="urn:microsoft.com/office/officeart/2009/3/layout/HorizontalOrganizationChart"/>
    <dgm:cxn modelId="{CBE1ECC0-E823-487E-A5D5-93D0F6E3FA22}" type="presParOf" srcId="{A427561A-6B3A-4672-82B3-B42887EF2DAE}" destId="{664028BD-849C-421C-8CD7-84F6DE210075}" srcOrd="1" destOrd="0" presId="urn:microsoft.com/office/officeart/2009/3/layout/HorizontalOrganizationChart"/>
    <dgm:cxn modelId="{2FE12F8F-314E-4E11-AE8E-3260B942F19A}" type="presParOf" srcId="{A427561A-6B3A-4672-82B3-B42887EF2DAE}" destId="{5AED11C0-E280-4851-8171-5E20A3BCDD72}" srcOrd="2" destOrd="0" presId="urn:microsoft.com/office/officeart/2009/3/layout/HorizontalOrganizationChart"/>
    <dgm:cxn modelId="{995C7B71-B3C6-4DBE-AEDA-563E3276862C}" type="presParOf" srcId="{01C84DB3-2242-49C6-8A96-23DB1C407359}" destId="{F6ABE746-FC52-41A9-AC53-B27187B081D2}" srcOrd="4" destOrd="0" presId="urn:microsoft.com/office/officeart/2009/3/layout/HorizontalOrganizationChart"/>
    <dgm:cxn modelId="{EAC413B2-9421-4B88-9946-B9BA4380AA2D}" type="presParOf" srcId="{01C84DB3-2242-49C6-8A96-23DB1C407359}" destId="{4296C046-371C-43DE-B1F9-5D5B17D33775}" srcOrd="5" destOrd="0" presId="urn:microsoft.com/office/officeart/2009/3/layout/HorizontalOrganizationChart"/>
    <dgm:cxn modelId="{A9496A84-DDC3-432B-8607-803B758F5ED1}" type="presParOf" srcId="{4296C046-371C-43DE-B1F9-5D5B17D33775}" destId="{D3E9A3AE-B512-40B2-B927-43A54EC5C456}" srcOrd="0" destOrd="0" presId="urn:microsoft.com/office/officeart/2009/3/layout/HorizontalOrganizationChart"/>
    <dgm:cxn modelId="{8BBA614B-7568-49D0-B051-92AAC3053B7E}" type="presParOf" srcId="{D3E9A3AE-B512-40B2-B927-43A54EC5C456}" destId="{1EBB6450-673A-43B7-8923-EDD7ACF93183}" srcOrd="0" destOrd="0" presId="urn:microsoft.com/office/officeart/2009/3/layout/HorizontalOrganizationChart"/>
    <dgm:cxn modelId="{1DA44F7D-39C4-45A0-9A7E-00A6013B3BED}" type="presParOf" srcId="{D3E9A3AE-B512-40B2-B927-43A54EC5C456}" destId="{54B27EE6-C5DE-4D83-83CD-B2E5FC89E706}" srcOrd="1" destOrd="0" presId="urn:microsoft.com/office/officeart/2009/3/layout/HorizontalOrganizationChart"/>
    <dgm:cxn modelId="{BB43B3F1-2D54-4D53-B1FF-16A880BA10A2}" type="presParOf" srcId="{4296C046-371C-43DE-B1F9-5D5B17D33775}" destId="{649D0E97-C76B-4010-864F-E9579BC2C9F5}" srcOrd="1" destOrd="0" presId="urn:microsoft.com/office/officeart/2009/3/layout/HorizontalOrganizationChart"/>
    <dgm:cxn modelId="{EAD0F165-1924-463C-9CBD-B1B2EF25DC7F}" type="presParOf" srcId="{4296C046-371C-43DE-B1F9-5D5B17D33775}" destId="{5740A68F-A827-4F4C-9E0C-12C88C0731FA}" srcOrd="2" destOrd="0" presId="urn:microsoft.com/office/officeart/2009/3/layout/HorizontalOrganizationChart"/>
    <dgm:cxn modelId="{5F1353F6-8ACB-4A73-836E-74BE2F162CDE}" type="presParOf" srcId="{01C84DB3-2242-49C6-8A96-23DB1C407359}" destId="{BB87C184-70CE-401E-A43D-D0285893BFC3}" srcOrd="6" destOrd="0" presId="urn:microsoft.com/office/officeart/2009/3/layout/HorizontalOrganizationChart"/>
    <dgm:cxn modelId="{7594CA3E-1794-4E8B-BB10-AD65EC015020}" type="presParOf" srcId="{01C84DB3-2242-49C6-8A96-23DB1C407359}" destId="{43890629-F692-4CD2-89CE-D1EBEE981F5D}" srcOrd="7" destOrd="0" presId="urn:microsoft.com/office/officeart/2009/3/layout/HorizontalOrganizationChart"/>
    <dgm:cxn modelId="{7ECD5711-1DFE-4B6D-8C21-B302134EDB5A}" type="presParOf" srcId="{43890629-F692-4CD2-89CE-D1EBEE981F5D}" destId="{68E2E11E-511A-4C24-B33A-8BB5A0359815}" srcOrd="0" destOrd="0" presId="urn:microsoft.com/office/officeart/2009/3/layout/HorizontalOrganizationChart"/>
    <dgm:cxn modelId="{F9D4D3AD-B38B-4179-9359-60EA4AC933A4}" type="presParOf" srcId="{68E2E11E-511A-4C24-B33A-8BB5A0359815}" destId="{BA325454-0E75-4FB3-8FF6-88258A8E703F}" srcOrd="0" destOrd="0" presId="urn:microsoft.com/office/officeart/2009/3/layout/HorizontalOrganizationChart"/>
    <dgm:cxn modelId="{8C0F1414-8943-4680-B1C0-45D8A6D15DFA}" type="presParOf" srcId="{68E2E11E-511A-4C24-B33A-8BB5A0359815}" destId="{A6AB04EA-4E45-496A-861A-208339A2173C}" srcOrd="1" destOrd="0" presId="urn:microsoft.com/office/officeart/2009/3/layout/HorizontalOrganizationChart"/>
    <dgm:cxn modelId="{ACE3A9AB-D348-48F6-A29F-E7E968FC74F0}" type="presParOf" srcId="{43890629-F692-4CD2-89CE-D1EBEE981F5D}" destId="{8D8E131C-A0DC-4698-9D6A-74811D450C6A}" srcOrd="1" destOrd="0" presId="urn:microsoft.com/office/officeart/2009/3/layout/HorizontalOrganizationChart"/>
    <dgm:cxn modelId="{DD266AEA-26D6-4C26-A19D-5272F890F9A8}" type="presParOf" srcId="{8D8E131C-A0DC-4698-9D6A-74811D450C6A}" destId="{7CF8731D-FA62-4CCB-8ADF-67AF7E26EF07}" srcOrd="0" destOrd="0" presId="urn:microsoft.com/office/officeart/2009/3/layout/HorizontalOrganizationChart"/>
    <dgm:cxn modelId="{CF7B1E37-9B5E-4575-B677-700D9BA34701}" type="presParOf" srcId="{8D8E131C-A0DC-4698-9D6A-74811D450C6A}" destId="{433E6600-682A-4380-B02A-4F3EFCE8CC38}" srcOrd="1" destOrd="0" presId="urn:microsoft.com/office/officeart/2009/3/layout/HorizontalOrganizationChart"/>
    <dgm:cxn modelId="{BCB992F2-CE4F-4FF8-B696-48ADCFEB1827}" type="presParOf" srcId="{433E6600-682A-4380-B02A-4F3EFCE8CC38}" destId="{AAC65C92-B60D-476E-8206-FB219725A8C5}" srcOrd="0" destOrd="0" presId="urn:microsoft.com/office/officeart/2009/3/layout/HorizontalOrganizationChart"/>
    <dgm:cxn modelId="{D6E17B37-3D67-413E-A3E0-301BEFA635C7}" type="presParOf" srcId="{AAC65C92-B60D-476E-8206-FB219725A8C5}" destId="{47302553-EFA5-457E-8579-AEBFBBC7449D}" srcOrd="0" destOrd="0" presId="urn:microsoft.com/office/officeart/2009/3/layout/HorizontalOrganizationChart"/>
    <dgm:cxn modelId="{AC25CD82-EA0C-418F-82EF-0AE2E37B5DF0}" type="presParOf" srcId="{AAC65C92-B60D-476E-8206-FB219725A8C5}" destId="{D262720D-77AA-470C-9673-FB523C13F960}" srcOrd="1" destOrd="0" presId="urn:microsoft.com/office/officeart/2009/3/layout/HorizontalOrganizationChart"/>
    <dgm:cxn modelId="{EB0CA247-4EF3-4D86-A294-F1F95980259B}" type="presParOf" srcId="{433E6600-682A-4380-B02A-4F3EFCE8CC38}" destId="{143E480A-EDD0-4B09-856E-76805C4741F9}" srcOrd="1" destOrd="0" presId="urn:microsoft.com/office/officeart/2009/3/layout/HorizontalOrganizationChart"/>
    <dgm:cxn modelId="{35F44CC6-5F5A-4A93-B6BB-898805DC22C6}" type="presParOf" srcId="{433E6600-682A-4380-B02A-4F3EFCE8CC38}" destId="{A032C167-A7F8-4533-8124-F4EDA01A2C32}" srcOrd="2" destOrd="0" presId="urn:microsoft.com/office/officeart/2009/3/layout/HorizontalOrganizationChart"/>
    <dgm:cxn modelId="{430099AE-63C2-461D-AE42-7F802E3B423F}" type="presParOf" srcId="{8D8E131C-A0DC-4698-9D6A-74811D450C6A}" destId="{60CC9A42-3798-4972-BCF8-B1157A81CC3F}" srcOrd="2" destOrd="0" presId="urn:microsoft.com/office/officeart/2009/3/layout/HorizontalOrganizationChart"/>
    <dgm:cxn modelId="{B04F0D12-0C72-490F-9A79-7BDF46AE2463}" type="presParOf" srcId="{8D8E131C-A0DC-4698-9D6A-74811D450C6A}" destId="{6D958712-2AC0-4814-AAE2-1DB5DC13E837}" srcOrd="3" destOrd="0" presId="urn:microsoft.com/office/officeart/2009/3/layout/HorizontalOrganizationChart"/>
    <dgm:cxn modelId="{30BD4968-8C9E-4CD7-B5C1-917FFF474F54}" type="presParOf" srcId="{6D958712-2AC0-4814-AAE2-1DB5DC13E837}" destId="{CCEA17FD-E0A7-4968-97ED-7146AEAD0280}" srcOrd="0" destOrd="0" presId="urn:microsoft.com/office/officeart/2009/3/layout/HorizontalOrganizationChart"/>
    <dgm:cxn modelId="{DDD9A976-BE6A-47B4-879D-B9733DDEA20C}" type="presParOf" srcId="{CCEA17FD-E0A7-4968-97ED-7146AEAD0280}" destId="{32E7AEC6-25E7-43C9-BFC5-133116F3BC4C}" srcOrd="0" destOrd="0" presId="urn:microsoft.com/office/officeart/2009/3/layout/HorizontalOrganizationChart"/>
    <dgm:cxn modelId="{895EA17D-3E65-4204-B13F-77A810D0F995}" type="presParOf" srcId="{CCEA17FD-E0A7-4968-97ED-7146AEAD0280}" destId="{ABC232F4-FE89-4480-A62B-C65216CE48DE}" srcOrd="1" destOrd="0" presId="urn:microsoft.com/office/officeart/2009/3/layout/HorizontalOrganizationChart"/>
    <dgm:cxn modelId="{5F6F28F3-1E48-446E-A7DB-A5F2F952E9F0}" type="presParOf" srcId="{6D958712-2AC0-4814-AAE2-1DB5DC13E837}" destId="{470033A7-790C-4555-8759-F96E6C49AD17}" srcOrd="1" destOrd="0" presId="urn:microsoft.com/office/officeart/2009/3/layout/HorizontalOrganizationChart"/>
    <dgm:cxn modelId="{7BBEF0DF-8D43-431B-81CA-905AFB8BE808}" type="presParOf" srcId="{6D958712-2AC0-4814-AAE2-1DB5DC13E837}" destId="{29F5FCDA-7A1B-461C-BC83-A65386E40F63}" srcOrd="2" destOrd="0" presId="urn:microsoft.com/office/officeart/2009/3/layout/HorizontalOrganizationChart"/>
    <dgm:cxn modelId="{7C66C964-FA12-4C00-976F-EBDA5E73C66F}" type="presParOf" srcId="{8D8E131C-A0DC-4698-9D6A-74811D450C6A}" destId="{8A8CA295-2AD1-4944-8B1D-527869AE9BDA}" srcOrd="4" destOrd="0" presId="urn:microsoft.com/office/officeart/2009/3/layout/HorizontalOrganizationChart"/>
    <dgm:cxn modelId="{4FFCBA67-F9AE-495C-902F-EC68AD007CF2}" type="presParOf" srcId="{8D8E131C-A0DC-4698-9D6A-74811D450C6A}" destId="{338DB314-F292-4CDA-82BD-C8EB3E510BE0}" srcOrd="5" destOrd="0" presId="urn:microsoft.com/office/officeart/2009/3/layout/HorizontalOrganizationChart"/>
    <dgm:cxn modelId="{6755CCF8-AD93-484F-9BA1-27C14ADC5EA4}" type="presParOf" srcId="{338DB314-F292-4CDA-82BD-C8EB3E510BE0}" destId="{A73976BC-A073-4C13-A629-1C95EF023E13}" srcOrd="0" destOrd="0" presId="urn:microsoft.com/office/officeart/2009/3/layout/HorizontalOrganizationChart"/>
    <dgm:cxn modelId="{7AB42E7B-AD6F-442B-BC7E-18884E6D83BE}" type="presParOf" srcId="{A73976BC-A073-4C13-A629-1C95EF023E13}" destId="{51D611FE-5031-4F8E-B52A-A8E7ED1682FC}" srcOrd="0" destOrd="0" presId="urn:microsoft.com/office/officeart/2009/3/layout/HorizontalOrganizationChart"/>
    <dgm:cxn modelId="{7F0117AA-B50B-4099-AA7B-1B06682670FB}" type="presParOf" srcId="{A73976BC-A073-4C13-A629-1C95EF023E13}" destId="{E781DB45-6B6E-4EC2-960F-AB2F09128FE3}" srcOrd="1" destOrd="0" presId="urn:microsoft.com/office/officeart/2009/3/layout/HorizontalOrganizationChart"/>
    <dgm:cxn modelId="{090C4E57-917D-429D-B2DD-B572339005DF}" type="presParOf" srcId="{338DB314-F292-4CDA-82BD-C8EB3E510BE0}" destId="{55961748-009B-419C-BCAC-C5F1562D9C8F}" srcOrd="1" destOrd="0" presId="urn:microsoft.com/office/officeart/2009/3/layout/HorizontalOrganizationChart"/>
    <dgm:cxn modelId="{F670BA4C-0BD2-4D37-9166-123639EA71B5}" type="presParOf" srcId="{338DB314-F292-4CDA-82BD-C8EB3E510BE0}" destId="{8A963751-E412-4CF2-B968-74D5A27A5811}" srcOrd="2" destOrd="0" presId="urn:microsoft.com/office/officeart/2009/3/layout/HorizontalOrganizationChart"/>
    <dgm:cxn modelId="{D7D4E4CD-4131-4E8F-A326-08D256F0F6FF}" type="presParOf" srcId="{43890629-F692-4CD2-89CE-D1EBEE981F5D}" destId="{B5C0287A-3C6A-498D-9EDD-E0930694AD05}" srcOrd="2" destOrd="0" presId="urn:microsoft.com/office/officeart/2009/3/layout/HorizontalOrganizationChart"/>
    <dgm:cxn modelId="{332DBBF1-229B-42F4-846E-0136D65A2E0C}" type="presParOf" srcId="{E9AB206B-50E8-4359-B8FF-2185E872561C}" destId="{E8802E10-5062-46FB-A664-F8F5BCCFE8C6}" srcOrd="2" destOrd="0" presId="urn:microsoft.com/office/officeart/2009/3/layout/HorizontalOrganizationChart"/>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62316139-15C8-4803-86C7-E4B0A1FA3466}" type="asst">
      <dgm:prSet/>
      <dgm:spPr/>
      <dgm:t>
        <a:bodyPr/>
        <a:lstStyle/>
        <a:p>
          <a:pPr algn="ctr"/>
          <a:r>
            <a:rPr lang="en-US">
              <a:solidFill>
                <a:schemeClr val="accent3"/>
              </a:solidFill>
            </a:rPr>
            <a:t>CSP Communicaton Center</a:t>
          </a:r>
        </a:p>
      </dgm:t>
    </dgm:pt>
    <dgm:pt modelId="{1A8DBEA5-4C6A-47AD-8E53-5F278C7810B6}" type="parTrans" cxnId="{794AA499-5BC3-4675-8A85-3D043A4BCB76}">
      <dgm:prSet/>
      <dgm:spPr/>
      <dgm:t>
        <a:bodyPr/>
        <a:lstStyle/>
        <a:p>
          <a:pPr algn="ctr"/>
          <a:endParaRPr lang="en-US"/>
        </a:p>
      </dgm:t>
    </dgm:pt>
    <dgm:pt modelId="{FCD6595B-CB47-4BFB-8F6D-88DDD3BC323C}" type="sibTrans" cxnId="{794AA499-5BC3-4675-8A85-3D043A4BCB76}">
      <dgm:prSet/>
      <dgm:spPr/>
      <dgm:t>
        <a:bodyPr/>
        <a:lstStyle/>
        <a:p>
          <a:pPr algn="ctr"/>
          <a:endParaRPr lang="en-US"/>
        </a:p>
      </dgm:t>
    </dgm:pt>
    <dgm:pt modelId="{7BE1B910-19E0-4B53-93E9-8CC29EA46A86}">
      <dgm:prSet/>
      <dgm:spPr/>
      <dgm:t>
        <a:bodyPr/>
        <a:lstStyle/>
        <a:p>
          <a:pPr algn="ctr"/>
          <a:r>
            <a:rPr lang="en-US">
              <a:solidFill>
                <a:schemeClr val="accent3"/>
              </a:solidFill>
            </a:rPr>
            <a:t>State Patrol Troop</a:t>
          </a:r>
        </a:p>
        <a:p>
          <a:pPr algn="ctr"/>
          <a:r>
            <a:rPr lang="en-US">
              <a:solidFill>
                <a:schemeClr val="accent3"/>
              </a:solidFill>
            </a:rPr>
            <a:t>(XXX) XXX-XXXX</a:t>
          </a:r>
        </a:p>
      </dgm:t>
    </dgm:pt>
    <dgm:pt modelId="{5F76F3BA-8D66-484A-834A-7795E3CE4693}" type="parTrans" cxnId="{E8C64359-C29C-4D98-93EF-10BB829436AB}">
      <dgm:prSet/>
      <dgm:spPr/>
      <dgm:t>
        <a:bodyPr/>
        <a:lstStyle/>
        <a:p>
          <a:pPr algn="ctr"/>
          <a:endParaRPr lang="en-US"/>
        </a:p>
      </dgm:t>
    </dgm:pt>
    <dgm:pt modelId="{11BE3166-CEE7-424B-A132-0369EFC7FD49}" type="sibTrans" cxnId="{E8C64359-C29C-4D98-93EF-10BB829436AB}">
      <dgm:prSet/>
      <dgm:spPr/>
      <dgm:t>
        <a:bodyPr/>
        <a:lstStyle/>
        <a:p>
          <a:pPr algn="ctr"/>
          <a:endParaRPr lang="en-US"/>
        </a:p>
      </dgm:t>
    </dgm:pt>
    <dgm:pt modelId="{962856CF-349A-43C1-9BB8-F3ADFCD44799}">
      <dgm:prSet/>
      <dgm:spPr/>
      <dgm:t>
        <a:bodyPr/>
        <a:lstStyle/>
        <a:p>
          <a:pPr algn="ctr"/>
          <a:r>
            <a:rPr lang="en-US">
              <a:solidFill>
                <a:schemeClr val="accent3"/>
              </a:solidFill>
            </a:rPr>
            <a:t>Hazmat Team</a:t>
          </a:r>
        </a:p>
        <a:p>
          <a:pPr algn="ctr"/>
          <a:r>
            <a:rPr lang="en-US">
              <a:solidFill>
                <a:schemeClr val="accent3"/>
              </a:solidFill>
            </a:rPr>
            <a:t>(XXX) XXX-XXXX</a:t>
          </a:r>
        </a:p>
      </dgm:t>
    </dgm:pt>
    <dgm:pt modelId="{A4A0495D-1D00-434A-838A-5858E4A27ECD}" type="parTrans" cxnId="{B8F7568B-AF93-4C47-BE96-579A5D8FDA72}">
      <dgm:prSet/>
      <dgm:spPr/>
      <dgm:t>
        <a:bodyPr/>
        <a:lstStyle/>
        <a:p>
          <a:pPr algn="ctr"/>
          <a:endParaRPr lang="en-US"/>
        </a:p>
      </dgm:t>
    </dgm:pt>
    <dgm:pt modelId="{8B2BBB94-7D50-438D-92AC-62F28FE5D394}" type="sibTrans" cxnId="{B8F7568B-AF93-4C47-BE96-579A5D8FDA72}">
      <dgm:prSet/>
      <dgm:spPr/>
      <dgm:t>
        <a:bodyPr/>
        <a:lstStyle/>
        <a:p>
          <a:pPr algn="ctr"/>
          <a:endParaRPr lang="en-US"/>
        </a:p>
      </dgm:t>
    </dgm:pt>
    <dgm:pt modelId="{CE4C3055-CDBF-4337-BE53-9F1CA048CB8E}">
      <dgm:prSet/>
      <dgm:spPr/>
      <dgm:t>
        <a:bodyPr/>
        <a:lstStyle/>
        <a:p>
          <a:r>
            <a:rPr lang="en-US">
              <a:solidFill>
                <a:schemeClr val="accent3"/>
              </a:solidFill>
            </a:rPr>
            <a:t>Traffic Operations Center</a:t>
          </a:r>
        </a:p>
        <a:p>
          <a:r>
            <a:rPr lang="en-US">
              <a:solidFill>
                <a:schemeClr val="accent3"/>
              </a:solidFill>
            </a:rPr>
            <a:t>(XXX) XXX-XXXX</a:t>
          </a:r>
        </a:p>
      </dgm:t>
    </dgm:pt>
    <dgm:pt modelId="{38FFED97-7618-426E-B558-70EDC9AB0F96}" type="parTrans" cxnId="{51C9D0F6-9CB6-4BCC-9F38-30722BD02947}">
      <dgm:prSet/>
      <dgm:spPr/>
      <dgm:t>
        <a:bodyPr/>
        <a:lstStyle/>
        <a:p>
          <a:endParaRPr lang="en-US"/>
        </a:p>
      </dgm:t>
    </dgm:pt>
    <dgm:pt modelId="{8F7D722A-CED6-4F20-8716-1D40288CEFA7}" type="sibTrans" cxnId="{51C9D0F6-9CB6-4BCC-9F38-30722BD02947}">
      <dgm:prSet/>
      <dgm:spPr/>
      <dgm:t>
        <a:bodyPr/>
        <a:lstStyle/>
        <a:p>
          <a:endParaRPr lang="en-US"/>
        </a:p>
      </dgm:t>
    </dgm:pt>
    <dgm:pt modelId="{7437DA4C-C70A-49A3-BD0F-CC81C5AEB879}">
      <dgm:prSet/>
      <dgm:spPr/>
      <dgm:t>
        <a:bodyPr/>
        <a:lstStyle/>
        <a:p>
          <a:r>
            <a:rPr lang="en-US">
              <a:solidFill>
                <a:schemeClr val="accent3"/>
              </a:solidFill>
            </a:rPr>
            <a:t>Variable Message Signs</a:t>
          </a:r>
        </a:p>
      </dgm:t>
    </dgm:pt>
    <dgm:pt modelId="{3BDBBD14-A153-4B0F-A4FE-0E2518EB91E4}" type="parTrans" cxnId="{2E672AAE-CAB9-4231-B1E4-75E8ECA369AE}">
      <dgm:prSet/>
      <dgm:spPr/>
      <dgm:t>
        <a:bodyPr/>
        <a:lstStyle/>
        <a:p>
          <a:endParaRPr lang="en-US"/>
        </a:p>
      </dgm:t>
    </dgm:pt>
    <dgm:pt modelId="{30E95218-7E57-4D54-976A-1AEE6E368F33}" type="sibTrans" cxnId="{2E672AAE-CAB9-4231-B1E4-75E8ECA369AE}">
      <dgm:prSet/>
      <dgm:spPr/>
      <dgm:t>
        <a:bodyPr/>
        <a:lstStyle/>
        <a:p>
          <a:endParaRPr lang="en-US"/>
        </a:p>
      </dgm:t>
    </dgm:pt>
    <dgm:pt modelId="{EA283725-7E22-44E2-894B-64825ED56979}">
      <dgm:prSet/>
      <dgm:spPr/>
      <dgm:t>
        <a:bodyPr/>
        <a:lstStyle/>
        <a:p>
          <a:r>
            <a:rPr lang="en-US"/>
            <a:t>Public Information via cotrip.org, 511, and GovDelivery</a:t>
          </a:r>
        </a:p>
      </dgm:t>
    </dgm:pt>
    <dgm:pt modelId="{8D232D3F-6ABC-4CBD-B678-F85012642A59}" type="parTrans" cxnId="{C9B974C7-32D2-470B-9FE5-B626C3C740D9}">
      <dgm:prSet/>
      <dgm:spPr/>
      <dgm:t>
        <a:bodyPr/>
        <a:lstStyle/>
        <a:p>
          <a:endParaRPr lang="en-US"/>
        </a:p>
      </dgm:t>
    </dgm:pt>
    <dgm:pt modelId="{222CB1EB-DEC2-4E5F-8287-697D68089AFF}" type="sibTrans" cxnId="{C9B974C7-32D2-470B-9FE5-B626C3C740D9}">
      <dgm:prSet/>
      <dgm:spPr/>
      <dgm:t>
        <a:bodyPr/>
        <a:lstStyle/>
        <a:p>
          <a:endParaRPr lang="en-US"/>
        </a:p>
      </dgm:t>
    </dgm:pt>
    <dgm:pt modelId="{BE8F9F24-88D5-4BEA-9FBC-C925154444C2}">
      <dgm:prSet/>
      <dgm:spPr/>
      <dgm:t>
        <a:bodyPr/>
        <a:lstStyle/>
        <a:p>
          <a:r>
            <a:rPr lang="en-US">
              <a:solidFill>
                <a:schemeClr val="accent3"/>
              </a:solidFill>
            </a:rPr>
            <a:t>Closed Circut TV Monitoring</a:t>
          </a:r>
        </a:p>
      </dgm:t>
    </dgm:pt>
    <dgm:pt modelId="{B2D50029-44BF-4C5D-974D-00F4D0E9E18D}" type="parTrans" cxnId="{40CDBEB5-ED77-4EB6-8B05-E7F7E3A7DA73}">
      <dgm:prSet/>
      <dgm:spPr/>
      <dgm:t>
        <a:bodyPr/>
        <a:lstStyle/>
        <a:p>
          <a:endParaRPr lang="en-US"/>
        </a:p>
      </dgm:t>
    </dgm:pt>
    <dgm:pt modelId="{4254DF29-612A-4DBF-AB5B-2F8CE89EAAF6}" type="sibTrans" cxnId="{40CDBEB5-ED77-4EB6-8B05-E7F7E3A7DA73}">
      <dgm:prSet/>
      <dgm:spPr/>
      <dgm:t>
        <a:bodyPr/>
        <a:lstStyle/>
        <a:p>
          <a:endParaRPr lang="en-US"/>
        </a:p>
      </dgm:t>
    </dgm:pt>
    <dgm:pt modelId="{DBCE6803-0779-4063-B8B6-B255591D65C1}">
      <dgm:prSet/>
      <dgm:spPr/>
      <dgm:t>
        <a:bodyPr/>
        <a:lstStyle/>
        <a:p>
          <a:pPr algn="ctr"/>
          <a:r>
            <a:rPr lang="en-US">
              <a:solidFill>
                <a:schemeClr val="accent3"/>
              </a:solidFill>
            </a:rPr>
            <a:t>CDOT Maintenance Section</a:t>
          </a:r>
        </a:p>
        <a:p>
          <a:pPr algn="ctr"/>
          <a:r>
            <a:rPr lang="en-US">
              <a:solidFill>
                <a:schemeClr val="accent3"/>
              </a:solidFill>
            </a:rPr>
            <a:t>(XXX) XXX-XXXX</a:t>
          </a:r>
        </a:p>
      </dgm:t>
    </dgm:pt>
    <dgm:pt modelId="{2B3B4D5B-CAC8-4651-9477-5B826F2174DA}" type="sibTrans" cxnId="{4AA54AAF-95AF-4E2C-AEE8-CBAF5B38F346}">
      <dgm:prSet/>
      <dgm:spPr/>
      <dgm:t>
        <a:bodyPr/>
        <a:lstStyle/>
        <a:p>
          <a:pPr algn="ctr"/>
          <a:endParaRPr lang="en-US"/>
        </a:p>
      </dgm:t>
    </dgm:pt>
    <dgm:pt modelId="{8928DC7F-57A6-4112-B6A7-E6F44F43257E}" type="parTrans" cxnId="{4AA54AAF-95AF-4E2C-AEE8-CBAF5B38F346}">
      <dgm:prSet/>
      <dgm:spPr/>
      <dgm:t>
        <a:bodyPr/>
        <a:lstStyle/>
        <a:p>
          <a:pPr algn="ctr"/>
          <a:endParaRPr lang="en-US"/>
        </a:p>
      </dgm:t>
    </dgm:pt>
    <dgm:pt modelId="{676E1C43-8586-47AF-8426-74EA092AECB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E9AB206B-50E8-4359-B8FF-2185E872561C}" type="pres">
      <dgm:prSet presAssocID="{62316139-15C8-4803-86C7-E4B0A1FA3466}" presName="hierRoot1" presStyleCnt="0">
        <dgm:presLayoutVars>
          <dgm:hierBranch val="init"/>
        </dgm:presLayoutVars>
      </dgm:prSet>
      <dgm:spPr/>
    </dgm:pt>
    <dgm:pt modelId="{5C39A1C6-777A-4EC8-B991-88815F8462E2}" type="pres">
      <dgm:prSet presAssocID="{62316139-15C8-4803-86C7-E4B0A1FA3466}" presName="rootComposite1" presStyleCnt="0"/>
      <dgm:spPr/>
    </dgm:pt>
    <dgm:pt modelId="{66531EE2-6EBB-4B01-98BF-E969E280DEF8}" type="pres">
      <dgm:prSet presAssocID="{62316139-15C8-4803-86C7-E4B0A1FA3466}" presName="rootText1" presStyleLbl="node0" presStyleIdx="0" presStyleCnt="1">
        <dgm:presLayoutVars>
          <dgm:chPref val="3"/>
        </dgm:presLayoutVars>
      </dgm:prSet>
      <dgm:spPr/>
      <dgm:t>
        <a:bodyPr/>
        <a:lstStyle/>
        <a:p>
          <a:endParaRPr lang="en-US"/>
        </a:p>
      </dgm:t>
    </dgm:pt>
    <dgm:pt modelId="{0B55FFBB-936C-43FB-A8F6-A9246432F179}" type="pres">
      <dgm:prSet presAssocID="{62316139-15C8-4803-86C7-E4B0A1FA3466}" presName="rootConnector1" presStyleLbl="asst0" presStyleIdx="0" presStyleCnt="0"/>
      <dgm:spPr/>
      <dgm:t>
        <a:bodyPr/>
        <a:lstStyle/>
        <a:p>
          <a:endParaRPr lang="en-US"/>
        </a:p>
      </dgm:t>
    </dgm:pt>
    <dgm:pt modelId="{01C84DB3-2242-49C6-8A96-23DB1C407359}" type="pres">
      <dgm:prSet presAssocID="{62316139-15C8-4803-86C7-E4B0A1FA3466}" presName="hierChild2" presStyleCnt="0"/>
      <dgm:spPr/>
    </dgm:pt>
    <dgm:pt modelId="{AD5FB5A9-0A86-4F8A-A00E-50E6CA5A58DC}" type="pres">
      <dgm:prSet presAssocID="{8928DC7F-57A6-4112-B6A7-E6F44F43257E}" presName="Name64" presStyleLbl="parChTrans1D2" presStyleIdx="0" presStyleCnt="4"/>
      <dgm:spPr/>
      <dgm:t>
        <a:bodyPr/>
        <a:lstStyle/>
        <a:p>
          <a:endParaRPr lang="en-US"/>
        </a:p>
      </dgm:t>
    </dgm:pt>
    <dgm:pt modelId="{21CBA54E-221D-4191-8E87-91989181EC58}" type="pres">
      <dgm:prSet presAssocID="{DBCE6803-0779-4063-B8B6-B255591D65C1}" presName="hierRoot2" presStyleCnt="0">
        <dgm:presLayoutVars>
          <dgm:hierBranch val="init"/>
        </dgm:presLayoutVars>
      </dgm:prSet>
      <dgm:spPr/>
    </dgm:pt>
    <dgm:pt modelId="{B83139CE-0E43-4881-AE1E-F065F326242B}" type="pres">
      <dgm:prSet presAssocID="{DBCE6803-0779-4063-B8B6-B255591D65C1}" presName="rootComposite" presStyleCnt="0"/>
      <dgm:spPr/>
    </dgm:pt>
    <dgm:pt modelId="{773B400F-DC50-4414-80EE-9995E5E1F878}" type="pres">
      <dgm:prSet presAssocID="{DBCE6803-0779-4063-B8B6-B255591D65C1}" presName="rootText" presStyleLbl="node2" presStyleIdx="0" presStyleCnt="4">
        <dgm:presLayoutVars>
          <dgm:chPref val="3"/>
        </dgm:presLayoutVars>
      </dgm:prSet>
      <dgm:spPr>
        <a:prstGeom prst="flowChartConnector">
          <a:avLst/>
        </a:prstGeom>
      </dgm:spPr>
      <dgm:t>
        <a:bodyPr/>
        <a:lstStyle/>
        <a:p>
          <a:endParaRPr lang="en-US"/>
        </a:p>
      </dgm:t>
    </dgm:pt>
    <dgm:pt modelId="{8EDE49E3-C7CE-4109-B912-C4061459DC5D}" type="pres">
      <dgm:prSet presAssocID="{DBCE6803-0779-4063-B8B6-B255591D65C1}" presName="rootConnector" presStyleLbl="node2" presStyleIdx="0" presStyleCnt="4"/>
      <dgm:spPr/>
      <dgm:t>
        <a:bodyPr/>
        <a:lstStyle/>
        <a:p>
          <a:endParaRPr lang="en-US"/>
        </a:p>
      </dgm:t>
    </dgm:pt>
    <dgm:pt modelId="{3454B446-B286-4C3C-AE7D-7D8190E126BE}" type="pres">
      <dgm:prSet presAssocID="{DBCE6803-0779-4063-B8B6-B255591D65C1}" presName="hierChild4" presStyleCnt="0"/>
      <dgm:spPr/>
    </dgm:pt>
    <dgm:pt modelId="{CAFDB1A4-C74A-42B1-BFCE-54B6E8C2E7B4}" type="pres">
      <dgm:prSet presAssocID="{DBCE6803-0779-4063-B8B6-B255591D65C1}" presName="hierChild5" presStyleCnt="0"/>
      <dgm:spPr/>
    </dgm:pt>
    <dgm:pt modelId="{9E9D31DA-6906-4472-81BD-1E7E618E62ED}" type="pres">
      <dgm:prSet presAssocID="{5F76F3BA-8D66-484A-834A-7795E3CE4693}" presName="Name64" presStyleLbl="parChTrans1D2" presStyleIdx="1" presStyleCnt="4"/>
      <dgm:spPr/>
      <dgm:t>
        <a:bodyPr/>
        <a:lstStyle/>
        <a:p>
          <a:endParaRPr lang="en-US"/>
        </a:p>
      </dgm:t>
    </dgm:pt>
    <dgm:pt modelId="{A427561A-6B3A-4672-82B3-B42887EF2DAE}" type="pres">
      <dgm:prSet presAssocID="{7BE1B910-19E0-4B53-93E9-8CC29EA46A86}" presName="hierRoot2" presStyleCnt="0">
        <dgm:presLayoutVars>
          <dgm:hierBranch val="init"/>
        </dgm:presLayoutVars>
      </dgm:prSet>
      <dgm:spPr/>
    </dgm:pt>
    <dgm:pt modelId="{25F3EDEB-9922-4B37-BC09-B77A26E565FF}" type="pres">
      <dgm:prSet presAssocID="{7BE1B910-19E0-4B53-93E9-8CC29EA46A86}" presName="rootComposite" presStyleCnt="0"/>
      <dgm:spPr/>
    </dgm:pt>
    <dgm:pt modelId="{3E6FA7E9-7329-4398-A37B-6836C00933FE}" type="pres">
      <dgm:prSet presAssocID="{7BE1B910-19E0-4B53-93E9-8CC29EA46A86}" presName="rootText" presStyleLbl="node2" presStyleIdx="1" presStyleCnt="4">
        <dgm:presLayoutVars>
          <dgm:chPref val="3"/>
        </dgm:presLayoutVars>
      </dgm:prSet>
      <dgm:spPr>
        <a:prstGeom prst="flowChartConnector">
          <a:avLst/>
        </a:prstGeom>
      </dgm:spPr>
      <dgm:t>
        <a:bodyPr/>
        <a:lstStyle/>
        <a:p>
          <a:endParaRPr lang="en-US"/>
        </a:p>
      </dgm:t>
    </dgm:pt>
    <dgm:pt modelId="{C9D58E72-5969-49A1-A0BB-528DDEED1480}" type="pres">
      <dgm:prSet presAssocID="{7BE1B910-19E0-4B53-93E9-8CC29EA46A86}" presName="rootConnector" presStyleLbl="node2" presStyleIdx="1" presStyleCnt="4"/>
      <dgm:spPr/>
      <dgm:t>
        <a:bodyPr/>
        <a:lstStyle/>
        <a:p>
          <a:endParaRPr lang="en-US"/>
        </a:p>
      </dgm:t>
    </dgm:pt>
    <dgm:pt modelId="{664028BD-849C-421C-8CD7-84F6DE210075}" type="pres">
      <dgm:prSet presAssocID="{7BE1B910-19E0-4B53-93E9-8CC29EA46A86}" presName="hierChild4" presStyleCnt="0"/>
      <dgm:spPr/>
    </dgm:pt>
    <dgm:pt modelId="{5AED11C0-E280-4851-8171-5E20A3BCDD72}" type="pres">
      <dgm:prSet presAssocID="{7BE1B910-19E0-4B53-93E9-8CC29EA46A86}" presName="hierChild5" presStyleCnt="0"/>
      <dgm:spPr/>
    </dgm:pt>
    <dgm:pt modelId="{F6ABE746-FC52-41A9-AC53-B27187B081D2}" type="pres">
      <dgm:prSet presAssocID="{A4A0495D-1D00-434A-838A-5858E4A27ECD}" presName="Name64" presStyleLbl="parChTrans1D2" presStyleIdx="2" presStyleCnt="4"/>
      <dgm:spPr/>
      <dgm:t>
        <a:bodyPr/>
        <a:lstStyle/>
        <a:p>
          <a:endParaRPr lang="en-US"/>
        </a:p>
      </dgm:t>
    </dgm:pt>
    <dgm:pt modelId="{4296C046-371C-43DE-B1F9-5D5B17D33775}" type="pres">
      <dgm:prSet presAssocID="{962856CF-349A-43C1-9BB8-F3ADFCD44799}" presName="hierRoot2" presStyleCnt="0">
        <dgm:presLayoutVars>
          <dgm:hierBranch val="init"/>
        </dgm:presLayoutVars>
      </dgm:prSet>
      <dgm:spPr/>
    </dgm:pt>
    <dgm:pt modelId="{D3E9A3AE-B512-40B2-B927-43A54EC5C456}" type="pres">
      <dgm:prSet presAssocID="{962856CF-349A-43C1-9BB8-F3ADFCD44799}" presName="rootComposite" presStyleCnt="0"/>
      <dgm:spPr/>
    </dgm:pt>
    <dgm:pt modelId="{1EBB6450-673A-43B7-8923-EDD7ACF93183}" type="pres">
      <dgm:prSet presAssocID="{962856CF-349A-43C1-9BB8-F3ADFCD44799}" presName="rootText" presStyleLbl="node2" presStyleIdx="2" presStyleCnt="4">
        <dgm:presLayoutVars>
          <dgm:chPref val="3"/>
        </dgm:presLayoutVars>
      </dgm:prSet>
      <dgm:spPr>
        <a:prstGeom prst="flowChartConnector">
          <a:avLst/>
        </a:prstGeom>
      </dgm:spPr>
      <dgm:t>
        <a:bodyPr/>
        <a:lstStyle/>
        <a:p>
          <a:endParaRPr lang="en-US"/>
        </a:p>
      </dgm:t>
    </dgm:pt>
    <dgm:pt modelId="{54B27EE6-C5DE-4D83-83CD-B2E5FC89E706}" type="pres">
      <dgm:prSet presAssocID="{962856CF-349A-43C1-9BB8-F3ADFCD44799}" presName="rootConnector" presStyleLbl="node2" presStyleIdx="2" presStyleCnt="4"/>
      <dgm:spPr/>
      <dgm:t>
        <a:bodyPr/>
        <a:lstStyle/>
        <a:p>
          <a:endParaRPr lang="en-US"/>
        </a:p>
      </dgm:t>
    </dgm:pt>
    <dgm:pt modelId="{649D0E97-C76B-4010-864F-E9579BC2C9F5}" type="pres">
      <dgm:prSet presAssocID="{962856CF-349A-43C1-9BB8-F3ADFCD44799}" presName="hierChild4" presStyleCnt="0"/>
      <dgm:spPr/>
    </dgm:pt>
    <dgm:pt modelId="{5740A68F-A827-4F4C-9E0C-12C88C0731FA}" type="pres">
      <dgm:prSet presAssocID="{962856CF-349A-43C1-9BB8-F3ADFCD44799}" presName="hierChild5" presStyleCnt="0"/>
      <dgm:spPr/>
    </dgm:pt>
    <dgm:pt modelId="{BB87C184-70CE-401E-A43D-D0285893BFC3}" type="pres">
      <dgm:prSet presAssocID="{38FFED97-7618-426E-B558-70EDC9AB0F96}" presName="Name64" presStyleLbl="parChTrans1D2" presStyleIdx="3" presStyleCnt="4"/>
      <dgm:spPr/>
      <dgm:t>
        <a:bodyPr/>
        <a:lstStyle/>
        <a:p>
          <a:endParaRPr lang="en-US"/>
        </a:p>
      </dgm:t>
    </dgm:pt>
    <dgm:pt modelId="{43890629-F692-4CD2-89CE-D1EBEE981F5D}" type="pres">
      <dgm:prSet presAssocID="{CE4C3055-CDBF-4337-BE53-9F1CA048CB8E}" presName="hierRoot2" presStyleCnt="0">
        <dgm:presLayoutVars>
          <dgm:hierBranch val="init"/>
        </dgm:presLayoutVars>
      </dgm:prSet>
      <dgm:spPr/>
    </dgm:pt>
    <dgm:pt modelId="{68E2E11E-511A-4C24-B33A-8BB5A0359815}" type="pres">
      <dgm:prSet presAssocID="{CE4C3055-CDBF-4337-BE53-9F1CA048CB8E}" presName="rootComposite" presStyleCnt="0"/>
      <dgm:spPr/>
    </dgm:pt>
    <dgm:pt modelId="{BA325454-0E75-4FB3-8FF6-88258A8E703F}" type="pres">
      <dgm:prSet presAssocID="{CE4C3055-CDBF-4337-BE53-9F1CA048CB8E}" presName="rootText" presStyleLbl="node2" presStyleIdx="3" presStyleCnt="4">
        <dgm:presLayoutVars>
          <dgm:chPref val="3"/>
        </dgm:presLayoutVars>
      </dgm:prSet>
      <dgm:spPr/>
      <dgm:t>
        <a:bodyPr/>
        <a:lstStyle/>
        <a:p>
          <a:endParaRPr lang="en-US"/>
        </a:p>
      </dgm:t>
    </dgm:pt>
    <dgm:pt modelId="{A6AB04EA-4E45-496A-861A-208339A2173C}" type="pres">
      <dgm:prSet presAssocID="{CE4C3055-CDBF-4337-BE53-9F1CA048CB8E}" presName="rootConnector" presStyleLbl="node2" presStyleIdx="3" presStyleCnt="4"/>
      <dgm:spPr/>
      <dgm:t>
        <a:bodyPr/>
        <a:lstStyle/>
        <a:p>
          <a:endParaRPr lang="en-US"/>
        </a:p>
      </dgm:t>
    </dgm:pt>
    <dgm:pt modelId="{8D8E131C-A0DC-4698-9D6A-74811D450C6A}" type="pres">
      <dgm:prSet presAssocID="{CE4C3055-CDBF-4337-BE53-9F1CA048CB8E}" presName="hierChild4" presStyleCnt="0"/>
      <dgm:spPr/>
    </dgm:pt>
    <dgm:pt modelId="{7CF8731D-FA62-4CCB-8ADF-67AF7E26EF07}" type="pres">
      <dgm:prSet presAssocID="{3BDBBD14-A153-4B0F-A4FE-0E2518EB91E4}" presName="Name64" presStyleLbl="parChTrans1D3" presStyleIdx="0" presStyleCnt="3"/>
      <dgm:spPr/>
      <dgm:t>
        <a:bodyPr/>
        <a:lstStyle/>
        <a:p>
          <a:endParaRPr lang="en-US"/>
        </a:p>
      </dgm:t>
    </dgm:pt>
    <dgm:pt modelId="{433E6600-682A-4380-B02A-4F3EFCE8CC38}" type="pres">
      <dgm:prSet presAssocID="{7437DA4C-C70A-49A3-BD0F-CC81C5AEB879}" presName="hierRoot2" presStyleCnt="0">
        <dgm:presLayoutVars>
          <dgm:hierBranch val="init"/>
        </dgm:presLayoutVars>
      </dgm:prSet>
      <dgm:spPr/>
    </dgm:pt>
    <dgm:pt modelId="{AAC65C92-B60D-476E-8206-FB219725A8C5}" type="pres">
      <dgm:prSet presAssocID="{7437DA4C-C70A-49A3-BD0F-CC81C5AEB879}" presName="rootComposite" presStyleCnt="0"/>
      <dgm:spPr/>
    </dgm:pt>
    <dgm:pt modelId="{47302553-EFA5-457E-8579-AEBFBBC7449D}" type="pres">
      <dgm:prSet presAssocID="{7437DA4C-C70A-49A3-BD0F-CC81C5AEB879}" presName="rootText" presStyleLbl="node3" presStyleIdx="0" presStyleCnt="3">
        <dgm:presLayoutVars>
          <dgm:chPref val="3"/>
        </dgm:presLayoutVars>
      </dgm:prSet>
      <dgm:spPr>
        <a:prstGeom prst="ellipse">
          <a:avLst/>
        </a:prstGeom>
      </dgm:spPr>
      <dgm:t>
        <a:bodyPr/>
        <a:lstStyle/>
        <a:p>
          <a:endParaRPr lang="en-US"/>
        </a:p>
      </dgm:t>
    </dgm:pt>
    <dgm:pt modelId="{D262720D-77AA-470C-9673-FB523C13F960}" type="pres">
      <dgm:prSet presAssocID="{7437DA4C-C70A-49A3-BD0F-CC81C5AEB879}" presName="rootConnector" presStyleLbl="node3" presStyleIdx="0" presStyleCnt="3"/>
      <dgm:spPr/>
      <dgm:t>
        <a:bodyPr/>
        <a:lstStyle/>
        <a:p>
          <a:endParaRPr lang="en-US"/>
        </a:p>
      </dgm:t>
    </dgm:pt>
    <dgm:pt modelId="{143E480A-EDD0-4B09-856E-76805C4741F9}" type="pres">
      <dgm:prSet presAssocID="{7437DA4C-C70A-49A3-BD0F-CC81C5AEB879}" presName="hierChild4" presStyleCnt="0"/>
      <dgm:spPr/>
    </dgm:pt>
    <dgm:pt modelId="{A032C167-A7F8-4533-8124-F4EDA01A2C32}" type="pres">
      <dgm:prSet presAssocID="{7437DA4C-C70A-49A3-BD0F-CC81C5AEB879}" presName="hierChild5" presStyleCnt="0"/>
      <dgm:spPr/>
    </dgm:pt>
    <dgm:pt modelId="{60CC9A42-3798-4972-BCF8-B1157A81CC3F}" type="pres">
      <dgm:prSet presAssocID="{8D232D3F-6ABC-4CBD-B678-F85012642A59}" presName="Name64" presStyleLbl="parChTrans1D3" presStyleIdx="1" presStyleCnt="3"/>
      <dgm:spPr/>
      <dgm:t>
        <a:bodyPr/>
        <a:lstStyle/>
        <a:p>
          <a:endParaRPr lang="en-US"/>
        </a:p>
      </dgm:t>
    </dgm:pt>
    <dgm:pt modelId="{6D958712-2AC0-4814-AAE2-1DB5DC13E837}" type="pres">
      <dgm:prSet presAssocID="{EA283725-7E22-44E2-894B-64825ED56979}" presName="hierRoot2" presStyleCnt="0">
        <dgm:presLayoutVars>
          <dgm:hierBranch val="init"/>
        </dgm:presLayoutVars>
      </dgm:prSet>
      <dgm:spPr/>
    </dgm:pt>
    <dgm:pt modelId="{CCEA17FD-E0A7-4968-97ED-7146AEAD0280}" type="pres">
      <dgm:prSet presAssocID="{EA283725-7E22-44E2-894B-64825ED56979}" presName="rootComposite" presStyleCnt="0"/>
      <dgm:spPr/>
    </dgm:pt>
    <dgm:pt modelId="{32E7AEC6-25E7-43C9-BFC5-133116F3BC4C}" type="pres">
      <dgm:prSet presAssocID="{EA283725-7E22-44E2-894B-64825ED56979}" presName="rootText" presStyleLbl="node3" presStyleIdx="1" presStyleCnt="3">
        <dgm:presLayoutVars>
          <dgm:chPref val="3"/>
        </dgm:presLayoutVars>
      </dgm:prSet>
      <dgm:spPr>
        <a:prstGeom prst="ellipse">
          <a:avLst/>
        </a:prstGeom>
      </dgm:spPr>
      <dgm:t>
        <a:bodyPr/>
        <a:lstStyle/>
        <a:p>
          <a:endParaRPr lang="en-US"/>
        </a:p>
      </dgm:t>
    </dgm:pt>
    <dgm:pt modelId="{ABC232F4-FE89-4480-A62B-C65216CE48DE}" type="pres">
      <dgm:prSet presAssocID="{EA283725-7E22-44E2-894B-64825ED56979}" presName="rootConnector" presStyleLbl="node3" presStyleIdx="1" presStyleCnt="3"/>
      <dgm:spPr/>
      <dgm:t>
        <a:bodyPr/>
        <a:lstStyle/>
        <a:p>
          <a:endParaRPr lang="en-US"/>
        </a:p>
      </dgm:t>
    </dgm:pt>
    <dgm:pt modelId="{470033A7-790C-4555-8759-F96E6C49AD17}" type="pres">
      <dgm:prSet presAssocID="{EA283725-7E22-44E2-894B-64825ED56979}" presName="hierChild4" presStyleCnt="0"/>
      <dgm:spPr/>
    </dgm:pt>
    <dgm:pt modelId="{29F5FCDA-7A1B-461C-BC83-A65386E40F63}" type="pres">
      <dgm:prSet presAssocID="{EA283725-7E22-44E2-894B-64825ED56979}" presName="hierChild5" presStyleCnt="0"/>
      <dgm:spPr/>
    </dgm:pt>
    <dgm:pt modelId="{8A8CA295-2AD1-4944-8B1D-527869AE9BDA}" type="pres">
      <dgm:prSet presAssocID="{B2D50029-44BF-4C5D-974D-00F4D0E9E18D}" presName="Name64" presStyleLbl="parChTrans1D3" presStyleIdx="2" presStyleCnt="3"/>
      <dgm:spPr/>
      <dgm:t>
        <a:bodyPr/>
        <a:lstStyle/>
        <a:p>
          <a:endParaRPr lang="en-US"/>
        </a:p>
      </dgm:t>
    </dgm:pt>
    <dgm:pt modelId="{338DB314-F292-4CDA-82BD-C8EB3E510BE0}" type="pres">
      <dgm:prSet presAssocID="{BE8F9F24-88D5-4BEA-9FBC-C925154444C2}" presName="hierRoot2" presStyleCnt="0">
        <dgm:presLayoutVars>
          <dgm:hierBranch val="init"/>
        </dgm:presLayoutVars>
      </dgm:prSet>
      <dgm:spPr/>
    </dgm:pt>
    <dgm:pt modelId="{A73976BC-A073-4C13-A629-1C95EF023E13}" type="pres">
      <dgm:prSet presAssocID="{BE8F9F24-88D5-4BEA-9FBC-C925154444C2}" presName="rootComposite" presStyleCnt="0"/>
      <dgm:spPr/>
    </dgm:pt>
    <dgm:pt modelId="{51D611FE-5031-4F8E-B52A-A8E7ED1682FC}" type="pres">
      <dgm:prSet presAssocID="{BE8F9F24-88D5-4BEA-9FBC-C925154444C2}" presName="rootText" presStyleLbl="node3" presStyleIdx="2" presStyleCnt="3">
        <dgm:presLayoutVars>
          <dgm:chPref val="3"/>
        </dgm:presLayoutVars>
      </dgm:prSet>
      <dgm:spPr>
        <a:prstGeom prst="ellipse">
          <a:avLst/>
        </a:prstGeom>
      </dgm:spPr>
      <dgm:t>
        <a:bodyPr/>
        <a:lstStyle/>
        <a:p>
          <a:endParaRPr lang="en-US"/>
        </a:p>
      </dgm:t>
    </dgm:pt>
    <dgm:pt modelId="{E781DB45-6B6E-4EC2-960F-AB2F09128FE3}" type="pres">
      <dgm:prSet presAssocID="{BE8F9F24-88D5-4BEA-9FBC-C925154444C2}" presName="rootConnector" presStyleLbl="node3" presStyleIdx="2" presStyleCnt="3"/>
      <dgm:spPr/>
      <dgm:t>
        <a:bodyPr/>
        <a:lstStyle/>
        <a:p>
          <a:endParaRPr lang="en-US"/>
        </a:p>
      </dgm:t>
    </dgm:pt>
    <dgm:pt modelId="{55961748-009B-419C-BCAC-C5F1562D9C8F}" type="pres">
      <dgm:prSet presAssocID="{BE8F9F24-88D5-4BEA-9FBC-C925154444C2}" presName="hierChild4" presStyleCnt="0"/>
      <dgm:spPr/>
    </dgm:pt>
    <dgm:pt modelId="{8A963751-E412-4CF2-B968-74D5A27A5811}" type="pres">
      <dgm:prSet presAssocID="{BE8F9F24-88D5-4BEA-9FBC-C925154444C2}" presName="hierChild5" presStyleCnt="0"/>
      <dgm:spPr/>
    </dgm:pt>
    <dgm:pt modelId="{B5C0287A-3C6A-498D-9EDD-E0930694AD05}" type="pres">
      <dgm:prSet presAssocID="{CE4C3055-CDBF-4337-BE53-9F1CA048CB8E}" presName="hierChild5" presStyleCnt="0"/>
      <dgm:spPr/>
    </dgm:pt>
    <dgm:pt modelId="{E8802E10-5062-46FB-A664-F8F5BCCFE8C6}" type="pres">
      <dgm:prSet presAssocID="{62316139-15C8-4803-86C7-E4B0A1FA3466}" presName="hierChild3" presStyleCnt="0"/>
      <dgm:spPr/>
    </dgm:pt>
  </dgm:ptLst>
  <dgm:cxnLst>
    <dgm:cxn modelId="{F0B4CD2A-6182-4000-97B2-9DA286721747}" type="presOf" srcId="{BE8F9F24-88D5-4BEA-9FBC-C925154444C2}" destId="{51D611FE-5031-4F8E-B52A-A8E7ED1682FC}" srcOrd="0" destOrd="0" presId="urn:microsoft.com/office/officeart/2009/3/layout/HorizontalOrganizationChart"/>
    <dgm:cxn modelId="{2CB90935-138D-45B7-9959-212D3A8869D8}" type="presOf" srcId="{62316139-15C8-4803-86C7-E4B0A1FA3466}" destId="{66531EE2-6EBB-4B01-98BF-E969E280DEF8}" srcOrd="0" destOrd="0" presId="urn:microsoft.com/office/officeart/2009/3/layout/HorizontalOrganizationChart"/>
    <dgm:cxn modelId="{D1E0ABE2-5ABB-4257-AC38-F520AC72ED5E}" type="presOf" srcId="{962856CF-349A-43C1-9BB8-F3ADFCD44799}" destId="{54B27EE6-C5DE-4D83-83CD-B2E5FC89E706}" srcOrd="1" destOrd="0" presId="urn:microsoft.com/office/officeart/2009/3/layout/HorizontalOrganizationChart"/>
    <dgm:cxn modelId="{2E672AAE-CAB9-4231-B1E4-75E8ECA369AE}" srcId="{CE4C3055-CDBF-4337-BE53-9F1CA048CB8E}" destId="{7437DA4C-C70A-49A3-BD0F-CC81C5AEB879}" srcOrd="0" destOrd="0" parTransId="{3BDBBD14-A153-4B0F-A4FE-0E2518EB91E4}" sibTransId="{30E95218-7E57-4D54-976A-1AEE6E368F33}"/>
    <dgm:cxn modelId="{B77A02BF-3408-4863-824A-C4CFD22C7B23}" type="presOf" srcId="{DBCE6803-0779-4063-B8B6-B255591D65C1}" destId="{773B400F-DC50-4414-80EE-9995E5E1F878}" srcOrd="0" destOrd="0" presId="urn:microsoft.com/office/officeart/2009/3/layout/HorizontalOrganizationChart"/>
    <dgm:cxn modelId="{40CDBEB5-ED77-4EB6-8B05-E7F7E3A7DA73}" srcId="{CE4C3055-CDBF-4337-BE53-9F1CA048CB8E}" destId="{BE8F9F24-88D5-4BEA-9FBC-C925154444C2}" srcOrd="2" destOrd="0" parTransId="{B2D50029-44BF-4C5D-974D-00F4D0E9E18D}" sibTransId="{4254DF29-612A-4DBF-AB5B-2F8CE89EAAF6}"/>
    <dgm:cxn modelId="{A8EE1A88-7423-4E22-AEFF-814F015D316D}" type="presOf" srcId="{A4A0495D-1D00-434A-838A-5858E4A27ECD}" destId="{F6ABE746-FC52-41A9-AC53-B27187B081D2}" srcOrd="0" destOrd="0" presId="urn:microsoft.com/office/officeart/2009/3/layout/HorizontalOrganizationChart"/>
    <dgm:cxn modelId="{6CE71160-7833-4397-9ACC-6E492A151133}" type="presOf" srcId="{7437DA4C-C70A-49A3-BD0F-CC81C5AEB879}" destId="{D262720D-77AA-470C-9673-FB523C13F960}" srcOrd="1" destOrd="0" presId="urn:microsoft.com/office/officeart/2009/3/layout/HorizontalOrganizationChart"/>
    <dgm:cxn modelId="{45408F48-989B-47A2-A268-F2AA28774603}" type="presOf" srcId="{7437DA4C-C70A-49A3-BD0F-CC81C5AEB879}" destId="{47302553-EFA5-457E-8579-AEBFBBC7449D}" srcOrd="0" destOrd="0" presId="urn:microsoft.com/office/officeart/2009/3/layout/HorizontalOrganizationChart"/>
    <dgm:cxn modelId="{801F9A79-31D5-4E7E-BA15-1436AFBD8EF0}" type="presOf" srcId="{B2D50029-44BF-4C5D-974D-00F4D0E9E18D}" destId="{8A8CA295-2AD1-4944-8B1D-527869AE9BDA}" srcOrd="0" destOrd="0" presId="urn:microsoft.com/office/officeart/2009/3/layout/HorizontalOrganizationChart"/>
    <dgm:cxn modelId="{7A7C476A-EA6C-4681-AA07-BB99D432E958}" type="presOf" srcId="{BE8F9F24-88D5-4BEA-9FBC-C925154444C2}" destId="{E781DB45-6B6E-4EC2-960F-AB2F09128FE3}" srcOrd="1" destOrd="0" presId="urn:microsoft.com/office/officeart/2009/3/layout/HorizontalOrganizationChart"/>
    <dgm:cxn modelId="{C1F48F17-C68F-4F9A-BFC5-84A44B8F17FF}" type="presOf" srcId="{48161B2E-1444-41AD-8E1D-125657229C4C}" destId="{676E1C43-8586-47AF-8426-74EA092AECB0}" srcOrd="0" destOrd="0" presId="urn:microsoft.com/office/officeart/2009/3/layout/HorizontalOrganizationChart"/>
    <dgm:cxn modelId="{12528EF7-0CFA-4645-92E8-969CEBC420ED}" type="presOf" srcId="{EA283725-7E22-44E2-894B-64825ED56979}" destId="{32E7AEC6-25E7-43C9-BFC5-133116F3BC4C}" srcOrd="0" destOrd="0" presId="urn:microsoft.com/office/officeart/2009/3/layout/HorizontalOrganizationChart"/>
    <dgm:cxn modelId="{4AA54AAF-95AF-4E2C-AEE8-CBAF5B38F346}" srcId="{62316139-15C8-4803-86C7-E4B0A1FA3466}" destId="{DBCE6803-0779-4063-B8B6-B255591D65C1}" srcOrd="0" destOrd="0" parTransId="{8928DC7F-57A6-4112-B6A7-E6F44F43257E}" sibTransId="{2B3B4D5B-CAC8-4651-9477-5B826F2174DA}"/>
    <dgm:cxn modelId="{89F04370-E564-4160-AA74-154F54B6DD38}" type="presOf" srcId="{62316139-15C8-4803-86C7-E4B0A1FA3466}" destId="{0B55FFBB-936C-43FB-A8F6-A9246432F179}" srcOrd="1" destOrd="0" presId="urn:microsoft.com/office/officeart/2009/3/layout/HorizontalOrganizationChart"/>
    <dgm:cxn modelId="{7A6AB971-F17C-45BA-8516-EB4164804A86}" type="presOf" srcId="{CE4C3055-CDBF-4337-BE53-9F1CA048CB8E}" destId="{A6AB04EA-4E45-496A-861A-208339A2173C}" srcOrd="1" destOrd="0" presId="urn:microsoft.com/office/officeart/2009/3/layout/HorizontalOrganizationChart"/>
    <dgm:cxn modelId="{F2DC8764-D6A4-4E50-AC0D-ED48D1B6D603}" type="presOf" srcId="{EA283725-7E22-44E2-894B-64825ED56979}" destId="{ABC232F4-FE89-4480-A62B-C65216CE48DE}" srcOrd="1" destOrd="0" presId="urn:microsoft.com/office/officeart/2009/3/layout/HorizontalOrganizationChart"/>
    <dgm:cxn modelId="{4ECF7E1A-83FB-4911-B18F-3D8AA5D700B0}" type="presOf" srcId="{962856CF-349A-43C1-9BB8-F3ADFCD44799}" destId="{1EBB6450-673A-43B7-8923-EDD7ACF93183}" srcOrd="0" destOrd="0" presId="urn:microsoft.com/office/officeart/2009/3/layout/HorizontalOrganizationChart"/>
    <dgm:cxn modelId="{CE054D01-5155-4D68-B172-D87512F6BA1F}" type="presOf" srcId="{5F76F3BA-8D66-484A-834A-7795E3CE4693}" destId="{9E9D31DA-6906-4472-81BD-1E7E618E62ED}" srcOrd="0" destOrd="0" presId="urn:microsoft.com/office/officeart/2009/3/layout/HorizontalOrganizationChart"/>
    <dgm:cxn modelId="{B6EEF189-FBEC-4ED6-B13E-816AB4285BA2}" type="presOf" srcId="{7BE1B910-19E0-4B53-93E9-8CC29EA46A86}" destId="{3E6FA7E9-7329-4398-A37B-6836C00933FE}" srcOrd="0" destOrd="0" presId="urn:microsoft.com/office/officeart/2009/3/layout/HorizontalOrganizationChart"/>
    <dgm:cxn modelId="{32764B09-38C2-4039-9A80-24A8AD31D5A5}" type="presOf" srcId="{3BDBBD14-A153-4B0F-A4FE-0E2518EB91E4}" destId="{7CF8731D-FA62-4CCB-8ADF-67AF7E26EF07}" srcOrd="0" destOrd="0" presId="urn:microsoft.com/office/officeart/2009/3/layout/HorizontalOrganizationChart"/>
    <dgm:cxn modelId="{36246A17-6A2A-448F-8DDC-BB5F61B6F69D}" type="presOf" srcId="{7BE1B910-19E0-4B53-93E9-8CC29EA46A86}" destId="{C9D58E72-5969-49A1-A0BB-528DDEED1480}" srcOrd="1" destOrd="0" presId="urn:microsoft.com/office/officeart/2009/3/layout/HorizontalOrganizationChart"/>
    <dgm:cxn modelId="{794AA499-5BC3-4675-8A85-3D043A4BCB76}" srcId="{48161B2E-1444-41AD-8E1D-125657229C4C}" destId="{62316139-15C8-4803-86C7-E4B0A1FA3466}" srcOrd="0" destOrd="0" parTransId="{1A8DBEA5-4C6A-47AD-8E53-5F278C7810B6}" sibTransId="{FCD6595B-CB47-4BFB-8F6D-88DDD3BC323C}"/>
    <dgm:cxn modelId="{3CBA3050-6C59-4EBB-8931-F7B81033F0B1}" type="presOf" srcId="{CE4C3055-CDBF-4337-BE53-9F1CA048CB8E}" destId="{BA325454-0E75-4FB3-8FF6-88258A8E703F}" srcOrd="0" destOrd="0" presId="urn:microsoft.com/office/officeart/2009/3/layout/HorizontalOrganizationChart"/>
    <dgm:cxn modelId="{FBF80351-492C-4CD1-85C6-9D057DA03BDA}" type="presOf" srcId="{DBCE6803-0779-4063-B8B6-B255591D65C1}" destId="{8EDE49E3-C7CE-4109-B912-C4061459DC5D}" srcOrd="1" destOrd="0" presId="urn:microsoft.com/office/officeart/2009/3/layout/HorizontalOrganizationChart"/>
    <dgm:cxn modelId="{E8C64359-C29C-4D98-93EF-10BB829436AB}" srcId="{62316139-15C8-4803-86C7-E4B0A1FA3466}" destId="{7BE1B910-19E0-4B53-93E9-8CC29EA46A86}" srcOrd="1" destOrd="0" parTransId="{5F76F3BA-8D66-484A-834A-7795E3CE4693}" sibTransId="{11BE3166-CEE7-424B-A132-0369EFC7FD49}"/>
    <dgm:cxn modelId="{B8F7568B-AF93-4C47-BE96-579A5D8FDA72}" srcId="{62316139-15C8-4803-86C7-E4B0A1FA3466}" destId="{962856CF-349A-43C1-9BB8-F3ADFCD44799}" srcOrd="2" destOrd="0" parTransId="{A4A0495D-1D00-434A-838A-5858E4A27ECD}" sibTransId="{8B2BBB94-7D50-438D-92AC-62F28FE5D394}"/>
    <dgm:cxn modelId="{018C2C06-67F2-4498-95C3-06CBCD0DE4F6}" type="presOf" srcId="{38FFED97-7618-426E-B558-70EDC9AB0F96}" destId="{BB87C184-70CE-401E-A43D-D0285893BFC3}" srcOrd="0" destOrd="0" presId="urn:microsoft.com/office/officeart/2009/3/layout/HorizontalOrganizationChart"/>
    <dgm:cxn modelId="{D3EA6FBA-7937-4DE1-B2CB-D1679B6AF0EF}" type="presOf" srcId="{8D232D3F-6ABC-4CBD-B678-F85012642A59}" destId="{60CC9A42-3798-4972-BCF8-B1157A81CC3F}" srcOrd="0" destOrd="0" presId="urn:microsoft.com/office/officeart/2009/3/layout/HorizontalOrganizationChart"/>
    <dgm:cxn modelId="{146B5FFB-C3F8-45D7-95AA-E9462C87C47D}" type="presOf" srcId="{8928DC7F-57A6-4112-B6A7-E6F44F43257E}" destId="{AD5FB5A9-0A86-4F8A-A00E-50E6CA5A58DC}" srcOrd="0" destOrd="0" presId="urn:microsoft.com/office/officeart/2009/3/layout/HorizontalOrganizationChart"/>
    <dgm:cxn modelId="{51C9D0F6-9CB6-4BCC-9F38-30722BD02947}" srcId="{62316139-15C8-4803-86C7-E4B0A1FA3466}" destId="{CE4C3055-CDBF-4337-BE53-9F1CA048CB8E}" srcOrd="3" destOrd="0" parTransId="{38FFED97-7618-426E-B558-70EDC9AB0F96}" sibTransId="{8F7D722A-CED6-4F20-8716-1D40288CEFA7}"/>
    <dgm:cxn modelId="{C9B974C7-32D2-470B-9FE5-B626C3C740D9}" srcId="{CE4C3055-CDBF-4337-BE53-9F1CA048CB8E}" destId="{EA283725-7E22-44E2-894B-64825ED56979}" srcOrd="1" destOrd="0" parTransId="{8D232D3F-6ABC-4CBD-B678-F85012642A59}" sibTransId="{222CB1EB-DEC2-4E5F-8287-697D68089AFF}"/>
    <dgm:cxn modelId="{D4BDF2F5-77B1-4BAB-8FDC-346D0D6B91FD}" type="presParOf" srcId="{676E1C43-8586-47AF-8426-74EA092AECB0}" destId="{E9AB206B-50E8-4359-B8FF-2185E872561C}" srcOrd="0" destOrd="0" presId="urn:microsoft.com/office/officeart/2009/3/layout/HorizontalOrganizationChart"/>
    <dgm:cxn modelId="{22777475-652F-40A3-8188-831E88FF7D33}" type="presParOf" srcId="{E9AB206B-50E8-4359-B8FF-2185E872561C}" destId="{5C39A1C6-777A-4EC8-B991-88815F8462E2}" srcOrd="0" destOrd="0" presId="urn:microsoft.com/office/officeart/2009/3/layout/HorizontalOrganizationChart"/>
    <dgm:cxn modelId="{182C0985-E7E6-4ADC-B9E2-A2AA64D22EA6}" type="presParOf" srcId="{5C39A1C6-777A-4EC8-B991-88815F8462E2}" destId="{66531EE2-6EBB-4B01-98BF-E969E280DEF8}" srcOrd="0" destOrd="0" presId="urn:microsoft.com/office/officeart/2009/3/layout/HorizontalOrganizationChart"/>
    <dgm:cxn modelId="{BAD1217E-E0C7-485D-B4E0-60D924C21285}" type="presParOf" srcId="{5C39A1C6-777A-4EC8-B991-88815F8462E2}" destId="{0B55FFBB-936C-43FB-A8F6-A9246432F179}" srcOrd="1" destOrd="0" presId="urn:microsoft.com/office/officeart/2009/3/layout/HorizontalOrganizationChart"/>
    <dgm:cxn modelId="{ADA99B43-57FF-4670-883D-4A6A5ECCC4A2}" type="presParOf" srcId="{E9AB206B-50E8-4359-B8FF-2185E872561C}" destId="{01C84DB3-2242-49C6-8A96-23DB1C407359}" srcOrd="1" destOrd="0" presId="urn:microsoft.com/office/officeart/2009/3/layout/HorizontalOrganizationChart"/>
    <dgm:cxn modelId="{702093EF-DE95-4519-A5FD-270913D0785D}" type="presParOf" srcId="{01C84DB3-2242-49C6-8A96-23DB1C407359}" destId="{AD5FB5A9-0A86-4F8A-A00E-50E6CA5A58DC}" srcOrd="0" destOrd="0" presId="urn:microsoft.com/office/officeart/2009/3/layout/HorizontalOrganizationChart"/>
    <dgm:cxn modelId="{471EAE1E-7E9F-466C-8B26-6CC68BD1C9BD}" type="presParOf" srcId="{01C84DB3-2242-49C6-8A96-23DB1C407359}" destId="{21CBA54E-221D-4191-8E87-91989181EC58}" srcOrd="1" destOrd="0" presId="urn:microsoft.com/office/officeart/2009/3/layout/HorizontalOrganizationChart"/>
    <dgm:cxn modelId="{816372B7-0883-4B31-B61B-19803DB733F7}" type="presParOf" srcId="{21CBA54E-221D-4191-8E87-91989181EC58}" destId="{B83139CE-0E43-4881-AE1E-F065F326242B}" srcOrd="0" destOrd="0" presId="urn:microsoft.com/office/officeart/2009/3/layout/HorizontalOrganizationChart"/>
    <dgm:cxn modelId="{24508EC3-96A7-4534-A7CF-BBE1E118481B}" type="presParOf" srcId="{B83139CE-0E43-4881-AE1E-F065F326242B}" destId="{773B400F-DC50-4414-80EE-9995E5E1F878}" srcOrd="0" destOrd="0" presId="urn:microsoft.com/office/officeart/2009/3/layout/HorizontalOrganizationChart"/>
    <dgm:cxn modelId="{1E806E79-8196-424D-9BC1-ED287AFFBBA8}" type="presParOf" srcId="{B83139CE-0E43-4881-AE1E-F065F326242B}" destId="{8EDE49E3-C7CE-4109-B912-C4061459DC5D}" srcOrd="1" destOrd="0" presId="urn:microsoft.com/office/officeart/2009/3/layout/HorizontalOrganizationChart"/>
    <dgm:cxn modelId="{29BD8256-61EC-4EBF-944D-E58EC376F491}" type="presParOf" srcId="{21CBA54E-221D-4191-8E87-91989181EC58}" destId="{3454B446-B286-4C3C-AE7D-7D8190E126BE}" srcOrd="1" destOrd="0" presId="urn:microsoft.com/office/officeart/2009/3/layout/HorizontalOrganizationChart"/>
    <dgm:cxn modelId="{50B3BDAC-C4CC-41AD-A21D-6C968460271F}" type="presParOf" srcId="{21CBA54E-221D-4191-8E87-91989181EC58}" destId="{CAFDB1A4-C74A-42B1-BFCE-54B6E8C2E7B4}" srcOrd="2" destOrd="0" presId="urn:microsoft.com/office/officeart/2009/3/layout/HorizontalOrganizationChart"/>
    <dgm:cxn modelId="{4C2C3764-2DF7-462D-84C5-4F9466E7E8BB}" type="presParOf" srcId="{01C84DB3-2242-49C6-8A96-23DB1C407359}" destId="{9E9D31DA-6906-4472-81BD-1E7E618E62ED}" srcOrd="2" destOrd="0" presId="urn:microsoft.com/office/officeart/2009/3/layout/HorizontalOrganizationChart"/>
    <dgm:cxn modelId="{C65A0DD7-2F04-4DC5-AFD8-F1EA439CB68A}" type="presParOf" srcId="{01C84DB3-2242-49C6-8A96-23DB1C407359}" destId="{A427561A-6B3A-4672-82B3-B42887EF2DAE}" srcOrd="3" destOrd="0" presId="urn:microsoft.com/office/officeart/2009/3/layout/HorizontalOrganizationChart"/>
    <dgm:cxn modelId="{285F4B9A-85A6-49F7-AEA3-29EEA6172D5E}" type="presParOf" srcId="{A427561A-6B3A-4672-82B3-B42887EF2DAE}" destId="{25F3EDEB-9922-4B37-BC09-B77A26E565FF}" srcOrd="0" destOrd="0" presId="urn:microsoft.com/office/officeart/2009/3/layout/HorizontalOrganizationChart"/>
    <dgm:cxn modelId="{80B54955-8851-4CFA-B538-25E8D196B0A0}" type="presParOf" srcId="{25F3EDEB-9922-4B37-BC09-B77A26E565FF}" destId="{3E6FA7E9-7329-4398-A37B-6836C00933FE}" srcOrd="0" destOrd="0" presId="urn:microsoft.com/office/officeart/2009/3/layout/HorizontalOrganizationChart"/>
    <dgm:cxn modelId="{F6BC7FE4-BCCC-4648-9D6C-762A87B9EC5A}" type="presParOf" srcId="{25F3EDEB-9922-4B37-BC09-B77A26E565FF}" destId="{C9D58E72-5969-49A1-A0BB-528DDEED1480}" srcOrd="1" destOrd="0" presId="urn:microsoft.com/office/officeart/2009/3/layout/HorizontalOrganizationChart"/>
    <dgm:cxn modelId="{CBE1ECC0-E823-487E-A5D5-93D0F6E3FA22}" type="presParOf" srcId="{A427561A-6B3A-4672-82B3-B42887EF2DAE}" destId="{664028BD-849C-421C-8CD7-84F6DE210075}" srcOrd="1" destOrd="0" presId="urn:microsoft.com/office/officeart/2009/3/layout/HorizontalOrganizationChart"/>
    <dgm:cxn modelId="{2FE12F8F-314E-4E11-AE8E-3260B942F19A}" type="presParOf" srcId="{A427561A-6B3A-4672-82B3-B42887EF2DAE}" destId="{5AED11C0-E280-4851-8171-5E20A3BCDD72}" srcOrd="2" destOrd="0" presId="urn:microsoft.com/office/officeart/2009/3/layout/HorizontalOrganizationChart"/>
    <dgm:cxn modelId="{995C7B71-B3C6-4DBE-AEDA-563E3276862C}" type="presParOf" srcId="{01C84DB3-2242-49C6-8A96-23DB1C407359}" destId="{F6ABE746-FC52-41A9-AC53-B27187B081D2}" srcOrd="4" destOrd="0" presId="urn:microsoft.com/office/officeart/2009/3/layout/HorizontalOrganizationChart"/>
    <dgm:cxn modelId="{EAC413B2-9421-4B88-9946-B9BA4380AA2D}" type="presParOf" srcId="{01C84DB3-2242-49C6-8A96-23DB1C407359}" destId="{4296C046-371C-43DE-B1F9-5D5B17D33775}" srcOrd="5" destOrd="0" presId="urn:microsoft.com/office/officeart/2009/3/layout/HorizontalOrganizationChart"/>
    <dgm:cxn modelId="{A9496A84-DDC3-432B-8607-803B758F5ED1}" type="presParOf" srcId="{4296C046-371C-43DE-B1F9-5D5B17D33775}" destId="{D3E9A3AE-B512-40B2-B927-43A54EC5C456}" srcOrd="0" destOrd="0" presId="urn:microsoft.com/office/officeart/2009/3/layout/HorizontalOrganizationChart"/>
    <dgm:cxn modelId="{8BBA614B-7568-49D0-B051-92AAC3053B7E}" type="presParOf" srcId="{D3E9A3AE-B512-40B2-B927-43A54EC5C456}" destId="{1EBB6450-673A-43B7-8923-EDD7ACF93183}" srcOrd="0" destOrd="0" presId="urn:microsoft.com/office/officeart/2009/3/layout/HorizontalOrganizationChart"/>
    <dgm:cxn modelId="{1DA44F7D-39C4-45A0-9A7E-00A6013B3BED}" type="presParOf" srcId="{D3E9A3AE-B512-40B2-B927-43A54EC5C456}" destId="{54B27EE6-C5DE-4D83-83CD-B2E5FC89E706}" srcOrd="1" destOrd="0" presId="urn:microsoft.com/office/officeart/2009/3/layout/HorizontalOrganizationChart"/>
    <dgm:cxn modelId="{BB43B3F1-2D54-4D53-B1FF-16A880BA10A2}" type="presParOf" srcId="{4296C046-371C-43DE-B1F9-5D5B17D33775}" destId="{649D0E97-C76B-4010-864F-E9579BC2C9F5}" srcOrd="1" destOrd="0" presId="urn:microsoft.com/office/officeart/2009/3/layout/HorizontalOrganizationChart"/>
    <dgm:cxn modelId="{EAD0F165-1924-463C-9CBD-B1B2EF25DC7F}" type="presParOf" srcId="{4296C046-371C-43DE-B1F9-5D5B17D33775}" destId="{5740A68F-A827-4F4C-9E0C-12C88C0731FA}" srcOrd="2" destOrd="0" presId="urn:microsoft.com/office/officeart/2009/3/layout/HorizontalOrganizationChart"/>
    <dgm:cxn modelId="{5F1353F6-8ACB-4A73-836E-74BE2F162CDE}" type="presParOf" srcId="{01C84DB3-2242-49C6-8A96-23DB1C407359}" destId="{BB87C184-70CE-401E-A43D-D0285893BFC3}" srcOrd="6" destOrd="0" presId="urn:microsoft.com/office/officeart/2009/3/layout/HorizontalOrganizationChart"/>
    <dgm:cxn modelId="{7594CA3E-1794-4E8B-BB10-AD65EC015020}" type="presParOf" srcId="{01C84DB3-2242-49C6-8A96-23DB1C407359}" destId="{43890629-F692-4CD2-89CE-D1EBEE981F5D}" srcOrd="7" destOrd="0" presId="urn:microsoft.com/office/officeart/2009/3/layout/HorizontalOrganizationChart"/>
    <dgm:cxn modelId="{7ECD5711-1DFE-4B6D-8C21-B302134EDB5A}" type="presParOf" srcId="{43890629-F692-4CD2-89CE-D1EBEE981F5D}" destId="{68E2E11E-511A-4C24-B33A-8BB5A0359815}" srcOrd="0" destOrd="0" presId="urn:microsoft.com/office/officeart/2009/3/layout/HorizontalOrganizationChart"/>
    <dgm:cxn modelId="{F9D4D3AD-B38B-4179-9359-60EA4AC933A4}" type="presParOf" srcId="{68E2E11E-511A-4C24-B33A-8BB5A0359815}" destId="{BA325454-0E75-4FB3-8FF6-88258A8E703F}" srcOrd="0" destOrd="0" presId="urn:microsoft.com/office/officeart/2009/3/layout/HorizontalOrganizationChart"/>
    <dgm:cxn modelId="{8C0F1414-8943-4680-B1C0-45D8A6D15DFA}" type="presParOf" srcId="{68E2E11E-511A-4C24-B33A-8BB5A0359815}" destId="{A6AB04EA-4E45-496A-861A-208339A2173C}" srcOrd="1" destOrd="0" presId="urn:microsoft.com/office/officeart/2009/3/layout/HorizontalOrganizationChart"/>
    <dgm:cxn modelId="{ACE3A9AB-D348-48F6-A29F-E7E968FC74F0}" type="presParOf" srcId="{43890629-F692-4CD2-89CE-D1EBEE981F5D}" destId="{8D8E131C-A0DC-4698-9D6A-74811D450C6A}" srcOrd="1" destOrd="0" presId="urn:microsoft.com/office/officeart/2009/3/layout/HorizontalOrganizationChart"/>
    <dgm:cxn modelId="{DD266AEA-26D6-4C26-A19D-5272F890F9A8}" type="presParOf" srcId="{8D8E131C-A0DC-4698-9D6A-74811D450C6A}" destId="{7CF8731D-FA62-4CCB-8ADF-67AF7E26EF07}" srcOrd="0" destOrd="0" presId="urn:microsoft.com/office/officeart/2009/3/layout/HorizontalOrganizationChart"/>
    <dgm:cxn modelId="{CF7B1E37-9B5E-4575-B677-700D9BA34701}" type="presParOf" srcId="{8D8E131C-A0DC-4698-9D6A-74811D450C6A}" destId="{433E6600-682A-4380-B02A-4F3EFCE8CC38}" srcOrd="1" destOrd="0" presId="urn:microsoft.com/office/officeart/2009/3/layout/HorizontalOrganizationChart"/>
    <dgm:cxn modelId="{BCB992F2-CE4F-4FF8-B696-48ADCFEB1827}" type="presParOf" srcId="{433E6600-682A-4380-B02A-4F3EFCE8CC38}" destId="{AAC65C92-B60D-476E-8206-FB219725A8C5}" srcOrd="0" destOrd="0" presId="urn:microsoft.com/office/officeart/2009/3/layout/HorizontalOrganizationChart"/>
    <dgm:cxn modelId="{D6E17B37-3D67-413E-A3E0-301BEFA635C7}" type="presParOf" srcId="{AAC65C92-B60D-476E-8206-FB219725A8C5}" destId="{47302553-EFA5-457E-8579-AEBFBBC7449D}" srcOrd="0" destOrd="0" presId="urn:microsoft.com/office/officeart/2009/3/layout/HorizontalOrganizationChart"/>
    <dgm:cxn modelId="{AC25CD82-EA0C-418F-82EF-0AE2E37B5DF0}" type="presParOf" srcId="{AAC65C92-B60D-476E-8206-FB219725A8C5}" destId="{D262720D-77AA-470C-9673-FB523C13F960}" srcOrd="1" destOrd="0" presId="urn:microsoft.com/office/officeart/2009/3/layout/HorizontalOrganizationChart"/>
    <dgm:cxn modelId="{EB0CA247-4EF3-4D86-A294-F1F95980259B}" type="presParOf" srcId="{433E6600-682A-4380-B02A-4F3EFCE8CC38}" destId="{143E480A-EDD0-4B09-856E-76805C4741F9}" srcOrd="1" destOrd="0" presId="urn:microsoft.com/office/officeart/2009/3/layout/HorizontalOrganizationChart"/>
    <dgm:cxn modelId="{35F44CC6-5F5A-4A93-B6BB-898805DC22C6}" type="presParOf" srcId="{433E6600-682A-4380-B02A-4F3EFCE8CC38}" destId="{A032C167-A7F8-4533-8124-F4EDA01A2C32}" srcOrd="2" destOrd="0" presId="urn:microsoft.com/office/officeart/2009/3/layout/HorizontalOrganizationChart"/>
    <dgm:cxn modelId="{430099AE-63C2-461D-AE42-7F802E3B423F}" type="presParOf" srcId="{8D8E131C-A0DC-4698-9D6A-74811D450C6A}" destId="{60CC9A42-3798-4972-BCF8-B1157A81CC3F}" srcOrd="2" destOrd="0" presId="urn:microsoft.com/office/officeart/2009/3/layout/HorizontalOrganizationChart"/>
    <dgm:cxn modelId="{B04F0D12-0C72-490F-9A79-7BDF46AE2463}" type="presParOf" srcId="{8D8E131C-A0DC-4698-9D6A-74811D450C6A}" destId="{6D958712-2AC0-4814-AAE2-1DB5DC13E837}" srcOrd="3" destOrd="0" presId="urn:microsoft.com/office/officeart/2009/3/layout/HorizontalOrganizationChart"/>
    <dgm:cxn modelId="{30BD4968-8C9E-4CD7-B5C1-917FFF474F54}" type="presParOf" srcId="{6D958712-2AC0-4814-AAE2-1DB5DC13E837}" destId="{CCEA17FD-E0A7-4968-97ED-7146AEAD0280}" srcOrd="0" destOrd="0" presId="urn:microsoft.com/office/officeart/2009/3/layout/HorizontalOrganizationChart"/>
    <dgm:cxn modelId="{DDD9A976-BE6A-47B4-879D-B9733DDEA20C}" type="presParOf" srcId="{CCEA17FD-E0A7-4968-97ED-7146AEAD0280}" destId="{32E7AEC6-25E7-43C9-BFC5-133116F3BC4C}" srcOrd="0" destOrd="0" presId="urn:microsoft.com/office/officeart/2009/3/layout/HorizontalOrganizationChart"/>
    <dgm:cxn modelId="{895EA17D-3E65-4204-B13F-77A810D0F995}" type="presParOf" srcId="{CCEA17FD-E0A7-4968-97ED-7146AEAD0280}" destId="{ABC232F4-FE89-4480-A62B-C65216CE48DE}" srcOrd="1" destOrd="0" presId="urn:microsoft.com/office/officeart/2009/3/layout/HorizontalOrganizationChart"/>
    <dgm:cxn modelId="{5F6F28F3-1E48-446E-A7DB-A5F2F952E9F0}" type="presParOf" srcId="{6D958712-2AC0-4814-AAE2-1DB5DC13E837}" destId="{470033A7-790C-4555-8759-F96E6C49AD17}" srcOrd="1" destOrd="0" presId="urn:microsoft.com/office/officeart/2009/3/layout/HorizontalOrganizationChart"/>
    <dgm:cxn modelId="{7BBEF0DF-8D43-431B-81CA-905AFB8BE808}" type="presParOf" srcId="{6D958712-2AC0-4814-AAE2-1DB5DC13E837}" destId="{29F5FCDA-7A1B-461C-BC83-A65386E40F63}" srcOrd="2" destOrd="0" presId="urn:microsoft.com/office/officeart/2009/3/layout/HorizontalOrganizationChart"/>
    <dgm:cxn modelId="{7C66C964-FA12-4C00-976F-EBDA5E73C66F}" type="presParOf" srcId="{8D8E131C-A0DC-4698-9D6A-74811D450C6A}" destId="{8A8CA295-2AD1-4944-8B1D-527869AE9BDA}" srcOrd="4" destOrd="0" presId="urn:microsoft.com/office/officeart/2009/3/layout/HorizontalOrganizationChart"/>
    <dgm:cxn modelId="{4FFCBA67-F9AE-495C-902F-EC68AD007CF2}" type="presParOf" srcId="{8D8E131C-A0DC-4698-9D6A-74811D450C6A}" destId="{338DB314-F292-4CDA-82BD-C8EB3E510BE0}" srcOrd="5" destOrd="0" presId="urn:microsoft.com/office/officeart/2009/3/layout/HorizontalOrganizationChart"/>
    <dgm:cxn modelId="{6755CCF8-AD93-484F-9BA1-27C14ADC5EA4}" type="presParOf" srcId="{338DB314-F292-4CDA-82BD-C8EB3E510BE0}" destId="{A73976BC-A073-4C13-A629-1C95EF023E13}" srcOrd="0" destOrd="0" presId="urn:microsoft.com/office/officeart/2009/3/layout/HorizontalOrganizationChart"/>
    <dgm:cxn modelId="{7AB42E7B-AD6F-442B-BC7E-18884E6D83BE}" type="presParOf" srcId="{A73976BC-A073-4C13-A629-1C95EF023E13}" destId="{51D611FE-5031-4F8E-B52A-A8E7ED1682FC}" srcOrd="0" destOrd="0" presId="urn:microsoft.com/office/officeart/2009/3/layout/HorizontalOrganizationChart"/>
    <dgm:cxn modelId="{7F0117AA-B50B-4099-AA7B-1B06682670FB}" type="presParOf" srcId="{A73976BC-A073-4C13-A629-1C95EF023E13}" destId="{E781DB45-6B6E-4EC2-960F-AB2F09128FE3}" srcOrd="1" destOrd="0" presId="urn:microsoft.com/office/officeart/2009/3/layout/HorizontalOrganizationChart"/>
    <dgm:cxn modelId="{090C4E57-917D-429D-B2DD-B572339005DF}" type="presParOf" srcId="{338DB314-F292-4CDA-82BD-C8EB3E510BE0}" destId="{55961748-009B-419C-BCAC-C5F1562D9C8F}" srcOrd="1" destOrd="0" presId="urn:microsoft.com/office/officeart/2009/3/layout/HorizontalOrganizationChart"/>
    <dgm:cxn modelId="{F670BA4C-0BD2-4D37-9166-123639EA71B5}" type="presParOf" srcId="{338DB314-F292-4CDA-82BD-C8EB3E510BE0}" destId="{8A963751-E412-4CF2-B968-74D5A27A5811}" srcOrd="2" destOrd="0" presId="urn:microsoft.com/office/officeart/2009/3/layout/HorizontalOrganizationChart"/>
    <dgm:cxn modelId="{D7D4E4CD-4131-4E8F-A326-08D256F0F6FF}" type="presParOf" srcId="{43890629-F692-4CD2-89CE-D1EBEE981F5D}" destId="{B5C0287A-3C6A-498D-9EDD-E0930694AD05}" srcOrd="2" destOrd="0" presId="urn:microsoft.com/office/officeart/2009/3/layout/HorizontalOrganizationChart"/>
    <dgm:cxn modelId="{332DBBF1-229B-42F4-846E-0136D65A2E0C}" type="presParOf" srcId="{E9AB206B-50E8-4359-B8FF-2185E872561C}" destId="{E8802E10-5062-46FB-A664-F8F5BCCFE8C6}" srcOrd="2" destOrd="0" presId="urn:microsoft.com/office/officeart/2009/3/layout/HorizontalOrganizationChart"/>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62316139-15C8-4803-86C7-E4B0A1FA3466}" type="asst">
      <dgm:prSet/>
      <dgm:spPr/>
      <dgm:t>
        <a:bodyPr/>
        <a:lstStyle/>
        <a:p>
          <a:pPr algn="ctr"/>
          <a:r>
            <a:rPr lang="en-US">
              <a:solidFill>
                <a:schemeClr val="accent3"/>
              </a:solidFill>
            </a:rPr>
            <a:t>Communication Center 2</a:t>
          </a:r>
        </a:p>
      </dgm:t>
    </dgm:pt>
    <dgm:pt modelId="{1A8DBEA5-4C6A-47AD-8E53-5F278C7810B6}" type="parTrans" cxnId="{794AA499-5BC3-4675-8A85-3D043A4BCB76}">
      <dgm:prSet/>
      <dgm:spPr/>
      <dgm:t>
        <a:bodyPr/>
        <a:lstStyle/>
        <a:p>
          <a:pPr algn="ctr"/>
          <a:endParaRPr lang="en-US"/>
        </a:p>
      </dgm:t>
    </dgm:pt>
    <dgm:pt modelId="{FCD6595B-CB47-4BFB-8F6D-88DDD3BC323C}" type="sibTrans" cxnId="{794AA499-5BC3-4675-8A85-3D043A4BCB76}">
      <dgm:prSet/>
      <dgm:spPr/>
      <dgm:t>
        <a:bodyPr/>
        <a:lstStyle/>
        <a:p>
          <a:pPr algn="ctr"/>
          <a:endParaRPr lang="en-US"/>
        </a:p>
      </dgm:t>
    </dgm:pt>
    <dgm:pt modelId="{DBCE6803-0779-4063-B8B6-B255591D65C1}">
      <dgm:prSet/>
      <dgm:spPr/>
      <dgm:t>
        <a:bodyPr/>
        <a:lstStyle/>
        <a:p>
          <a:pPr algn="ctr"/>
          <a:r>
            <a:rPr lang="en-US">
              <a:solidFill>
                <a:schemeClr val="accent3"/>
              </a:solidFill>
            </a:rPr>
            <a:t>Agency 1</a:t>
          </a:r>
        </a:p>
        <a:p>
          <a:pPr algn="ctr"/>
          <a:r>
            <a:rPr lang="en-US">
              <a:solidFill>
                <a:schemeClr val="accent3"/>
              </a:solidFill>
            </a:rPr>
            <a:t>(XXX) XXX-XXXX</a:t>
          </a:r>
        </a:p>
      </dgm:t>
    </dgm:pt>
    <dgm:pt modelId="{8928DC7F-57A6-4112-B6A7-E6F44F43257E}" type="parTrans" cxnId="{4AA54AAF-95AF-4E2C-AEE8-CBAF5B38F346}">
      <dgm:prSet/>
      <dgm:spPr/>
      <dgm:t>
        <a:bodyPr/>
        <a:lstStyle/>
        <a:p>
          <a:pPr algn="ctr"/>
          <a:endParaRPr lang="en-US"/>
        </a:p>
      </dgm:t>
    </dgm:pt>
    <dgm:pt modelId="{2B3B4D5B-CAC8-4651-9477-5B826F2174DA}" type="sibTrans" cxnId="{4AA54AAF-95AF-4E2C-AEE8-CBAF5B38F346}">
      <dgm:prSet/>
      <dgm:spPr/>
      <dgm:t>
        <a:bodyPr/>
        <a:lstStyle/>
        <a:p>
          <a:pPr algn="ctr"/>
          <a:endParaRPr lang="en-US"/>
        </a:p>
      </dgm:t>
    </dgm:pt>
    <dgm:pt modelId="{D3E4E25E-82F9-4ADA-8859-34FFDA819574}">
      <dgm:prSet/>
      <dgm:spPr/>
      <dgm:t>
        <a:bodyPr/>
        <a:lstStyle/>
        <a:p>
          <a:pPr algn="ctr"/>
          <a:r>
            <a:rPr lang="en-US">
              <a:solidFill>
                <a:schemeClr val="accent3"/>
              </a:solidFill>
            </a:rPr>
            <a:t>Specialized Resource</a:t>
          </a:r>
        </a:p>
        <a:p>
          <a:pPr algn="ctr"/>
          <a:r>
            <a:rPr lang="en-US">
              <a:solidFill>
                <a:schemeClr val="accent3"/>
              </a:solidFill>
            </a:rPr>
            <a:t>(XXX) XXX-XXXX</a:t>
          </a:r>
        </a:p>
      </dgm:t>
    </dgm:pt>
    <dgm:pt modelId="{EB469F50-57BE-410C-B71B-E4080D059C01}" type="parTrans" cxnId="{8F1EF485-4DC1-4B92-9FC5-7909A42D635C}">
      <dgm:prSet/>
      <dgm:spPr/>
      <dgm:t>
        <a:bodyPr/>
        <a:lstStyle/>
        <a:p>
          <a:pPr algn="ctr"/>
          <a:endParaRPr lang="en-US"/>
        </a:p>
      </dgm:t>
    </dgm:pt>
    <dgm:pt modelId="{06990A74-3904-47A3-B32C-CCAE39F6332F}" type="sibTrans" cxnId="{8F1EF485-4DC1-4B92-9FC5-7909A42D635C}">
      <dgm:prSet/>
      <dgm:spPr/>
      <dgm:t>
        <a:bodyPr/>
        <a:lstStyle/>
        <a:p>
          <a:pPr algn="ctr"/>
          <a:endParaRPr lang="en-US"/>
        </a:p>
      </dgm:t>
    </dgm:pt>
    <dgm:pt modelId="{7BE1B910-19E0-4B53-93E9-8CC29EA46A86}">
      <dgm:prSet/>
      <dgm:spPr/>
      <dgm:t>
        <a:bodyPr/>
        <a:lstStyle/>
        <a:p>
          <a:pPr algn="ctr"/>
          <a:r>
            <a:rPr lang="en-US">
              <a:solidFill>
                <a:schemeClr val="accent3"/>
              </a:solidFill>
            </a:rPr>
            <a:t>Agency 2</a:t>
          </a:r>
        </a:p>
        <a:p>
          <a:pPr algn="ctr"/>
          <a:r>
            <a:rPr lang="en-US">
              <a:solidFill>
                <a:schemeClr val="accent3"/>
              </a:solidFill>
            </a:rPr>
            <a:t>(XXX) XXX-XXXX</a:t>
          </a:r>
        </a:p>
      </dgm:t>
    </dgm:pt>
    <dgm:pt modelId="{5F76F3BA-8D66-484A-834A-7795E3CE4693}" type="parTrans" cxnId="{E8C64359-C29C-4D98-93EF-10BB829436AB}">
      <dgm:prSet/>
      <dgm:spPr/>
      <dgm:t>
        <a:bodyPr/>
        <a:lstStyle/>
        <a:p>
          <a:pPr algn="ctr"/>
          <a:endParaRPr lang="en-US"/>
        </a:p>
      </dgm:t>
    </dgm:pt>
    <dgm:pt modelId="{11BE3166-CEE7-424B-A132-0369EFC7FD49}" type="sibTrans" cxnId="{E8C64359-C29C-4D98-93EF-10BB829436AB}">
      <dgm:prSet/>
      <dgm:spPr/>
      <dgm:t>
        <a:bodyPr/>
        <a:lstStyle/>
        <a:p>
          <a:pPr algn="ctr"/>
          <a:endParaRPr lang="en-US"/>
        </a:p>
      </dgm:t>
    </dgm:pt>
    <dgm:pt modelId="{962856CF-349A-43C1-9BB8-F3ADFCD44799}">
      <dgm:prSet/>
      <dgm:spPr/>
      <dgm:t>
        <a:bodyPr/>
        <a:lstStyle/>
        <a:p>
          <a:pPr algn="ctr"/>
          <a:r>
            <a:rPr lang="en-US">
              <a:solidFill>
                <a:schemeClr val="accent3"/>
              </a:solidFill>
            </a:rPr>
            <a:t>Agency 3</a:t>
          </a:r>
        </a:p>
        <a:p>
          <a:pPr algn="ctr"/>
          <a:r>
            <a:rPr lang="en-US">
              <a:solidFill>
                <a:schemeClr val="accent3"/>
              </a:solidFill>
            </a:rPr>
            <a:t>(XXX) XXX-XXXX</a:t>
          </a:r>
        </a:p>
      </dgm:t>
    </dgm:pt>
    <dgm:pt modelId="{A4A0495D-1D00-434A-838A-5858E4A27ECD}" type="parTrans" cxnId="{B8F7568B-AF93-4C47-BE96-579A5D8FDA72}">
      <dgm:prSet/>
      <dgm:spPr/>
      <dgm:t>
        <a:bodyPr/>
        <a:lstStyle/>
        <a:p>
          <a:pPr algn="ctr"/>
          <a:endParaRPr lang="en-US"/>
        </a:p>
      </dgm:t>
    </dgm:pt>
    <dgm:pt modelId="{8B2BBB94-7D50-438D-92AC-62F28FE5D394}" type="sibTrans" cxnId="{B8F7568B-AF93-4C47-BE96-579A5D8FDA72}">
      <dgm:prSet/>
      <dgm:spPr/>
      <dgm:t>
        <a:bodyPr/>
        <a:lstStyle/>
        <a:p>
          <a:pPr algn="ctr"/>
          <a:endParaRPr lang="en-US"/>
        </a:p>
      </dgm:t>
    </dgm:pt>
    <dgm:pt modelId="{676E1C43-8586-47AF-8426-74EA092AECB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E9AB206B-50E8-4359-B8FF-2185E872561C}" type="pres">
      <dgm:prSet presAssocID="{62316139-15C8-4803-86C7-E4B0A1FA3466}" presName="hierRoot1" presStyleCnt="0">
        <dgm:presLayoutVars>
          <dgm:hierBranch val="init"/>
        </dgm:presLayoutVars>
      </dgm:prSet>
      <dgm:spPr/>
    </dgm:pt>
    <dgm:pt modelId="{5C39A1C6-777A-4EC8-B991-88815F8462E2}" type="pres">
      <dgm:prSet presAssocID="{62316139-15C8-4803-86C7-E4B0A1FA3466}" presName="rootComposite1" presStyleCnt="0"/>
      <dgm:spPr/>
    </dgm:pt>
    <dgm:pt modelId="{66531EE2-6EBB-4B01-98BF-E969E280DEF8}" type="pres">
      <dgm:prSet presAssocID="{62316139-15C8-4803-86C7-E4B0A1FA3466}" presName="rootText1" presStyleLbl="node0" presStyleIdx="0" presStyleCnt="1">
        <dgm:presLayoutVars>
          <dgm:chPref val="3"/>
        </dgm:presLayoutVars>
      </dgm:prSet>
      <dgm:spPr/>
      <dgm:t>
        <a:bodyPr/>
        <a:lstStyle/>
        <a:p>
          <a:endParaRPr lang="en-US"/>
        </a:p>
      </dgm:t>
    </dgm:pt>
    <dgm:pt modelId="{0B55FFBB-936C-43FB-A8F6-A9246432F179}" type="pres">
      <dgm:prSet presAssocID="{62316139-15C8-4803-86C7-E4B0A1FA3466}" presName="rootConnector1" presStyleLbl="asst0" presStyleIdx="0" presStyleCnt="0"/>
      <dgm:spPr/>
      <dgm:t>
        <a:bodyPr/>
        <a:lstStyle/>
        <a:p>
          <a:endParaRPr lang="en-US"/>
        </a:p>
      </dgm:t>
    </dgm:pt>
    <dgm:pt modelId="{01C84DB3-2242-49C6-8A96-23DB1C407359}" type="pres">
      <dgm:prSet presAssocID="{62316139-15C8-4803-86C7-E4B0A1FA3466}" presName="hierChild2" presStyleCnt="0"/>
      <dgm:spPr/>
    </dgm:pt>
    <dgm:pt modelId="{AD5FB5A9-0A86-4F8A-A00E-50E6CA5A58DC}" type="pres">
      <dgm:prSet presAssocID="{8928DC7F-57A6-4112-B6A7-E6F44F43257E}" presName="Name64" presStyleLbl="parChTrans1D2" presStyleIdx="0" presStyleCnt="3"/>
      <dgm:spPr/>
      <dgm:t>
        <a:bodyPr/>
        <a:lstStyle/>
        <a:p>
          <a:endParaRPr lang="en-US"/>
        </a:p>
      </dgm:t>
    </dgm:pt>
    <dgm:pt modelId="{21CBA54E-221D-4191-8E87-91989181EC58}" type="pres">
      <dgm:prSet presAssocID="{DBCE6803-0779-4063-B8B6-B255591D65C1}" presName="hierRoot2" presStyleCnt="0">
        <dgm:presLayoutVars>
          <dgm:hierBranch val="init"/>
        </dgm:presLayoutVars>
      </dgm:prSet>
      <dgm:spPr/>
    </dgm:pt>
    <dgm:pt modelId="{B83139CE-0E43-4881-AE1E-F065F326242B}" type="pres">
      <dgm:prSet presAssocID="{DBCE6803-0779-4063-B8B6-B255591D65C1}" presName="rootComposite" presStyleCnt="0"/>
      <dgm:spPr/>
    </dgm:pt>
    <dgm:pt modelId="{773B400F-DC50-4414-80EE-9995E5E1F878}" type="pres">
      <dgm:prSet presAssocID="{DBCE6803-0779-4063-B8B6-B255591D65C1}" presName="rootText" presStyleLbl="node2" presStyleIdx="0" presStyleCnt="3">
        <dgm:presLayoutVars>
          <dgm:chPref val="3"/>
        </dgm:presLayoutVars>
      </dgm:prSet>
      <dgm:spPr>
        <a:prstGeom prst="flowChartConnector">
          <a:avLst/>
        </a:prstGeom>
      </dgm:spPr>
      <dgm:t>
        <a:bodyPr/>
        <a:lstStyle/>
        <a:p>
          <a:endParaRPr lang="en-US"/>
        </a:p>
      </dgm:t>
    </dgm:pt>
    <dgm:pt modelId="{8EDE49E3-C7CE-4109-B912-C4061459DC5D}" type="pres">
      <dgm:prSet presAssocID="{DBCE6803-0779-4063-B8B6-B255591D65C1}" presName="rootConnector" presStyleLbl="node2" presStyleIdx="0" presStyleCnt="3"/>
      <dgm:spPr/>
      <dgm:t>
        <a:bodyPr/>
        <a:lstStyle/>
        <a:p>
          <a:endParaRPr lang="en-US"/>
        </a:p>
      </dgm:t>
    </dgm:pt>
    <dgm:pt modelId="{3454B446-B286-4C3C-AE7D-7D8190E126BE}" type="pres">
      <dgm:prSet presAssocID="{DBCE6803-0779-4063-B8B6-B255591D65C1}" presName="hierChild4" presStyleCnt="0"/>
      <dgm:spPr/>
    </dgm:pt>
    <dgm:pt modelId="{3AE9B2D3-9363-4F51-8D2C-610A33C98D2F}" type="pres">
      <dgm:prSet presAssocID="{EB469F50-57BE-410C-B71B-E4080D059C01}" presName="Name64" presStyleLbl="parChTrans1D3" presStyleIdx="0" presStyleCnt="1"/>
      <dgm:spPr/>
      <dgm:t>
        <a:bodyPr/>
        <a:lstStyle/>
        <a:p>
          <a:endParaRPr lang="en-US"/>
        </a:p>
      </dgm:t>
    </dgm:pt>
    <dgm:pt modelId="{D2A1E04E-6D8B-4DB9-979A-06D112776A69}" type="pres">
      <dgm:prSet presAssocID="{D3E4E25E-82F9-4ADA-8859-34FFDA819574}" presName="hierRoot2" presStyleCnt="0">
        <dgm:presLayoutVars>
          <dgm:hierBranch val="init"/>
        </dgm:presLayoutVars>
      </dgm:prSet>
      <dgm:spPr/>
    </dgm:pt>
    <dgm:pt modelId="{AA70960C-2322-4A1B-827B-D1BD12BF2072}" type="pres">
      <dgm:prSet presAssocID="{D3E4E25E-82F9-4ADA-8859-34FFDA819574}" presName="rootComposite" presStyleCnt="0"/>
      <dgm:spPr/>
    </dgm:pt>
    <dgm:pt modelId="{E49E8E63-0CA0-4AFC-B28C-7CD3ADDE290F}" type="pres">
      <dgm:prSet presAssocID="{D3E4E25E-82F9-4ADA-8859-34FFDA819574}" presName="rootText" presStyleLbl="node3" presStyleIdx="0" presStyleCnt="1">
        <dgm:presLayoutVars>
          <dgm:chPref val="3"/>
        </dgm:presLayoutVars>
      </dgm:prSet>
      <dgm:spPr>
        <a:prstGeom prst="flowChartConnector">
          <a:avLst/>
        </a:prstGeom>
      </dgm:spPr>
      <dgm:t>
        <a:bodyPr/>
        <a:lstStyle/>
        <a:p>
          <a:endParaRPr lang="en-US"/>
        </a:p>
      </dgm:t>
    </dgm:pt>
    <dgm:pt modelId="{34F6555A-7928-4336-A4AC-C535564BAB3F}" type="pres">
      <dgm:prSet presAssocID="{D3E4E25E-82F9-4ADA-8859-34FFDA819574}" presName="rootConnector" presStyleLbl="node3" presStyleIdx="0" presStyleCnt="1"/>
      <dgm:spPr/>
      <dgm:t>
        <a:bodyPr/>
        <a:lstStyle/>
        <a:p>
          <a:endParaRPr lang="en-US"/>
        </a:p>
      </dgm:t>
    </dgm:pt>
    <dgm:pt modelId="{9B425476-2F69-42D0-A446-91D5F4E5F813}" type="pres">
      <dgm:prSet presAssocID="{D3E4E25E-82F9-4ADA-8859-34FFDA819574}" presName="hierChild4" presStyleCnt="0"/>
      <dgm:spPr/>
    </dgm:pt>
    <dgm:pt modelId="{CFF3E546-0284-4717-A005-2D6F17D8C303}" type="pres">
      <dgm:prSet presAssocID="{D3E4E25E-82F9-4ADA-8859-34FFDA819574}" presName="hierChild5" presStyleCnt="0"/>
      <dgm:spPr/>
    </dgm:pt>
    <dgm:pt modelId="{CAFDB1A4-C74A-42B1-BFCE-54B6E8C2E7B4}" type="pres">
      <dgm:prSet presAssocID="{DBCE6803-0779-4063-B8B6-B255591D65C1}" presName="hierChild5" presStyleCnt="0"/>
      <dgm:spPr/>
    </dgm:pt>
    <dgm:pt modelId="{9E9D31DA-6906-4472-81BD-1E7E618E62ED}" type="pres">
      <dgm:prSet presAssocID="{5F76F3BA-8D66-484A-834A-7795E3CE4693}" presName="Name64" presStyleLbl="parChTrans1D2" presStyleIdx="1" presStyleCnt="3"/>
      <dgm:spPr/>
      <dgm:t>
        <a:bodyPr/>
        <a:lstStyle/>
        <a:p>
          <a:endParaRPr lang="en-US"/>
        </a:p>
      </dgm:t>
    </dgm:pt>
    <dgm:pt modelId="{A427561A-6B3A-4672-82B3-B42887EF2DAE}" type="pres">
      <dgm:prSet presAssocID="{7BE1B910-19E0-4B53-93E9-8CC29EA46A86}" presName="hierRoot2" presStyleCnt="0">
        <dgm:presLayoutVars>
          <dgm:hierBranch val="init"/>
        </dgm:presLayoutVars>
      </dgm:prSet>
      <dgm:spPr/>
    </dgm:pt>
    <dgm:pt modelId="{25F3EDEB-9922-4B37-BC09-B77A26E565FF}" type="pres">
      <dgm:prSet presAssocID="{7BE1B910-19E0-4B53-93E9-8CC29EA46A86}" presName="rootComposite" presStyleCnt="0"/>
      <dgm:spPr/>
    </dgm:pt>
    <dgm:pt modelId="{3E6FA7E9-7329-4398-A37B-6836C00933FE}" type="pres">
      <dgm:prSet presAssocID="{7BE1B910-19E0-4B53-93E9-8CC29EA46A86}" presName="rootText" presStyleLbl="node2" presStyleIdx="1" presStyleCnt="3">
        <dgm:presLayoutVars>
          <dgm:chPref val="3"/>
        </dgm:presLayoutVars>
      </dgm:prSet>
      <dgm:spPr>
        <a:prstGeom prst="flowChartConnector">
          <a:avLst/>
        </a:prstGeom>
      </dgm:spPr>
      <dgm:t>
        <a:bodyPr/>
        <a:lstStyle/>
        <a:p>
          <a:endParaRPr lang="en-US"/>
        </a:p>
      </dgm:t>
    </dgm:pt>
    <dgm:pt modelId="{C9D58E72-5969-49A1-A0BB-528DDEED1480}" type="pres">
      <dgm:prSet presAssocID="{7BE1B910-19E0-4B53-93E9-8CC29EA46A86}" presName="rootConnector" presStyleLbl="node2" presStyleIdx="1" presStyleCnt="3"/>
      <dgm:spPr/>
      <dgm:t>
        <a:bodyPr/>
        <a:lstStyle/>
        <a:p>
          <a:endParaRPr lang="en-US"/>
        </a:p>
      </dgm:t>
    </dgm:pt>
    <dgm:pt modelId="{664028BD-849C-421C-8CD7-84F6DE210075}" type="pres">
      <dgm:prSet presAssocID="{7BE1B910-19E0-4B53-93E9-8CC29EA46A86}" presName="hierChild4" presStyleCnt="0"/>
      <dgm:spPr/>
    </dgm:pt>
    <dgm:pt modelId="{5AED11C0-E280-4851-8171-5E20A3BCDD72}" type="pres">
      <dgm:prSet presAssocID="{7BE1B910-19E0-4B53-93E9-8CC29EA46A86}" presName="hierChild5" presStyleCnt="0"/>
      <dgm:spPr/>
    </dgm:pt>
    <dgm:pt modelId="{F6ABE746-FC52-41A9-AC53-B27187B081D2}" type="pres">
      <dgm:prSet presAssocID="{A4A0495D-1D00-434A-838A-5858E4A27ECD}" presName="Name64" presStyleLbl="parChTrans1D2" presStyleIdx="2" presStyleCnt="3"/>
      <dgm:spPr/>
      <dgm:t>
        <a:bodyPr/>
        <a:lstStyle/>
        <a:p>
          <a:endParaRPr lang="en-US"/>
        </a:p>
      </dgm:t>
    </dgm:pt>
    <dgm:pt modelId="{4296C046-371C-43DE-B1F9-5D5B17D33775}" type="pres">
      <dgm:prSet presAssocID="{962856CF-349A-43C1-9BB8-F3ADFCD44799}" presName="hierRoot2" presStyleCnt="0">
        <dgm:presLayoutVars>
          <dgm:hierBranch val="init"/>
        </dgm:presLayoutVars>
      </dgm:prSet>
      <dgm:spPr/>
    </dgm:pt>
    <dgm:pt modelId="{D3E9A3AE-B512-40B2-B927-43A54EC5C456}" type="pres">
      <dgm:prSet presAssocID="{962856CF-349A-43C1-9BB8-F3ADFCD44799}" presName="rootComposite" presStyleCnt="0"/>
      <dgm:spPr/>
    </dgm:pt>
    <dgm:pt modelId="{1EBB6450-673A-43B7-8923-EDD7ACF93183}" type="pres">
      <dgm:prSet presAssocID="{962856CF-349A-43C1-9BB8-F3ADFCD44799}" presName="rootText" presStyleLbl="node2" presStyleIdx="2" presStyleCnt="3">
        <dgm:presLayoutVars>
          <dgm:chPref val="3"/>
        </dgm:presLayoutVars>
      </dgm:prSet>
      <dgm:spPr>
        <a:prstGeom prst="flowChartConnector">
          <a:avLst/>
        </a:prstGeom>
      </dgm:spPr>
      <dgm:t>
        <a:bodyPr/>
        <a:lstStyle/>
        <a:p>
          <a:endParaRPr lang="en-US"/>
        </a:p>
      </dgm:t>
    </dgm:pt>
    <dgm:pt modelId="{54B27EE6-C5DE-4D83-83CD-B2E5FC89E706}" type="pres">
      <dgm:prSet presAssocID="{962856CF-349A-43C1-9BB8-F3ADFCD44799}" presName="rootConnector" presStyleLbl="node2" presStyleIdx="2" presStyleCnt="3"/>
      <dgm:spPr/>
      <dgm:t>
        <a:bodyPr/>
        <a:lstStyle/>
        <a:p>
          <a:endParaRPr lang="en-US"/>
        </a:p>
      </dgm:t>
    </dgm:pt>
    <dgm:pt modelId="{649D0E97-C76B-4010-864F-E9579BC2C9F5}" type="pres">
      <dgm:prSet presAssocID="{962856CF-349A-43C1-9BB8-F3ADFCD44799}" presName="hierChild4" presStyleCnt="0"/>
      <dgm:spPr/>
    </dgm:pt>
    <dgm:pt modelId="{5740A68F-A827-4F4C-9E0C-12C88C0731FA}" type="pres">
      <dgm:prSet presAssocID="{962856CF-349A-43C1-9BB8-F3ADFCD44799}" presName="hierChild5" presStyleCnt="0"/>
      <dgm:spPr/>
    </dgm:pt>
    <dgm:pt modelId="{E8802E10-5062-46FB-A664-F8F5BCCFE8C6}" type="pres">
      <dgm:prSet presAssocID="{62316139-15C8-4803-86C7-E4B0A1FA3466}" presName="hierChild3" presStyleCnt="0"/>
      <dgm:spPr/>
    </dgm:pt>
  </dgm:ptLst>
  <dgm:cxnLst>
    <dgm:cxn modelId="{484BE752-783A-4145-8ED9-4FC97F5FF8C6}" type="presOf" srcId="{962856CF-349A-43C1-9BB8-F3ADFCD44799}" destId="{1EBB6450-673A-43B7-8923-EDD7ACF93183}" srcOrd="0" destOrd="0" presId="urn:microsoft.com/office/officeart/2009/3/layout/HorizontalOrganizationChart"/>
    <dgm:cxn modelId="{A5CCE77C-B706-4C03-BD34-9295050C892F}" type="presOf" srcId="{8928DC7F-57A6-4112-B6A7-E6F44F43257E}" destId="{AD5FB5A9-0A86-4F8A-A00E-50E6CA5A58DC}" srcOrd="0" destOrd="0" presId="urn:microsoft.com/office/officeart/2009/3/layout/HorizontalOrganizationChart"/>
    <dgm:cxn modelId="{AEC27E6A-3982-4123-8ACD-18EC8E61486F}" type="presOf" srcId="{DBCE6803-0779-4063-B8B6-B255591D65C1}" destId="{8EDE49E3-C7CE-4109-B912-C4061459DC5D}" srcOrd="1" destOrd="0" presId="urn:microsoft.com/office/officeart/2009/3/layout/HorizontalOrganizationChart"/>
    <dgm:cxn modelId="{B3180EAD-E0AA-4A66-956F-A7B8AA38D722}" type="presOf" srcId="{D3E4E25E-82F9-4ADA-8859-34FFDA819574}" destId="{34F6555A-7928-4336-A4AC-C535564BAB3F}" srcOrd="1" destOrd="0" presId="urn:microsoft.com/office/officeart/2009/3/layout/HorizontalOrganizationChart"/>
    <dgm:cxn modelId="{185F212D-E311-428F-89CD-DCB646403A28}" type="presOf" srcId="{7BE1B910-19E0-4B53-93E9-8CC29EA46A86}" destId="{3E6FA7E9-7329-4398-A37B-6836C00933FE}" srcOrd="0" destOrd="0" presId="urn:microsoft.com/office/officeart/2009/3/layout/HorizontalOrganizationChart"/>
    <dgm:cxn modelId="{77F30E67-0A95-4CD5-85EF-F34B1DCC1AB6}" type="presOf" srcId="{D3E4E25E-82F9-4ADA-8859-34FFDA819574}" destId="{E49E8E63-0CA0-4AFC-B28C-7CD3ADDE290F}" srcOrd="0" destOrd="0" presId="urn:microsoft.com/office/officeart/2009/3/layout/HorizontalOrganizationChart"/>
    <dgm:cxn modelId="{794AA499-5BC3-4675-8A85-3D043A4BCB76}" srcId="{48161B2E-1444-41AD-8E1D-125657229C4C}" destId="{62316139-15C8-4803-86C7-E4B0A1FA3466}" srcOrd="0" destOrd="0" parTransId="{1A8DBEA5-4C6A-47AD-8E53-5F278C7810B6}" sibTransId="{FCD6595B-CB47-4BFB-8F6D-88DDD3BC323C}"/>
    <dgm:cxn modelId="{B0A1E62B-FC97-4BA8-8608-FEDE57F0183F}" type="presOf" srcId="{5F76F3BA-8D66-484A-834A-7795E3CE4693}" destId="{9E9D31DA-6906-4472-81BD-1E7E618E62ED}" srcOrd="0" destOrd="0" presId="urn:microsoft.com/office/officeart/2009/3/layout/HorizontalOrganizationChart"/>
    <dgm:cxn modelId="{A9DEF079-D0B9-4852-AFB5-3D6741302E7B}" type="presOf" srcId="{EB469F50-57BE-410C-B71B-E4080D059C01}" destId="{3AE9B2D3-9363-4F51-8D2C-610A33C98D2F}" srcOrd="0" destOrd="0" presId="urn:microsoft.com/office/officeart/2009/3/layout/HorizontalOrganizationChart"/>
    <dgm:cxn modelId="{1E33310C-A7D5-4B10-9A34-526F408CC7DD}" type="presOf" srcId="{48161B2E-1444-41AD-8E1D-125657229C4C}" destId="{676E1C43-8586-47AF-8426-74EA092AECB0}" srcOrd="0" destOrd="0" presId="urn:microsoft.com/office/officeart/2009/3/layout/HorizontalOrganizationChart"/>
    <dgm:cxn modelId="{43164F90-EC0D-41E5-898A-251CE008065E}" type="presOf" srcId="{962856CF-349A-43C1-9BB8-F3ADFCD44799}" destId="{54B27EE6-C5DE-4D83-83CD-B2E5FC89E706}" srcOrd="1" destOrd="0" presId="urn:microsoft.com/office/officeart/2009/3/layout/HorizontalOrganizationChart"/>
    <dgm:cxn modelId="{91D6C9F5-E595-4C19-AF25-4C55EFF0D6B7}" type="presOf" srcId="{DBCE6803-0779-4063-B8B6-B255591D65C1}" destId="{773B400F-DC50-4414-80EE-9995E5E1F878}" srcOrd="0" destOrd="0" presId="urn:microsoft.com/office/officeart/2009/3/layout/HorizontalOrganizationChart"/>
    <dgm:cxn modelId="{E9B4FAA6-4970-4E8D-BB27-99F9D1C61157}" type="presOf" srcId="{62316139-15C8-4803-86C7-E4B0A1FA3466}" destId="{66531EE2-6EBB-4B01-98BF-E969E280DEF8}" srcOrd="0" destOrd="0" presId="urn:microsoft.com/office/officeart/2009/3/layout/HorizontalOrganizationChart"/>
    <dgm:cxn modelId="{4AA54AAF-95AF-4E2C-AEE8-CBAF5B38F346}" srcId="{62316139-15C8-4803-86C7-E4B0A1FA3466}" destId="{DBCE6803-0779-4063-B8B6-B255591D65C1}" srcOrd="0" destOrd="0" parTransId="{8928DC7F-57A6-4112-B6A7-E6F44F43257E}" sibTransId="{2B3B4D5B-CAC8-4651-9477-5B826F2174DA}"/>
    <dgm:cxn modelId="{E8C64359-C29C-4D98-93EF-10BB829436AB}" srcId="{62316139-15C8-4803-86C7-E4B0A1FA3466}" destId="{7BE1B910-19E0-4B53-93E9-8CC29EA46A86}" srcOrd="1" destOrd="0" parTransId="{5F76F3BA-8D66-484A-834A-7795E3CE4693}" sibTransId="{11BE3166-CEE7-424B-A132-0369EFC7FD49}"/>
    <dgm:cxn modelId="{8F1EF485-4DC1-4B92-9FC5-7909A42D635C}" srcId="{DBCE6803-0779-4063-B8B6-B255591D65C1}" destId="{D3E4E25E-82F9-4ADA-8859-34FFDA819574}" srcOrd="0" destOrd="0" parTransId="{EB469F50-57BE-410C-B71B-E4080D059C01}" sibTransId="{06990A74-3904-47A3-B32C-CCAE39F6332F}"/>
    <dgm:cxn modelId="{32D51BB8-6F33-411B-A42A-D3BA25B4832F}" type="presOf" srcId="{7BE1B910-19E0-4B53-93E9-8CC29EA46A86}" destId="{C9D58E72-5969-49A1-A0BB-528DDEED1480}" srcOrd="1" destOrd="0" presId="urn:microsoft.com/office/officeart/2009/3/layout/HorizontalOrganizationChart"/>
    <dgm:cxn modelId="{B8F7568B-AF93-4C47-BE96-579A5D8FDA72}" srcId="{62316139-15C8-4803-86C7-E4B0A1FA3466}" destId="{962856CF-349A-43C1-9BB8-F3ADFCD44799}" srcOrd="2" destOrd="0" parTransId="{A4A0495D-1D00-434A-838A-5858E4A27ECD}" sibTransId="{8B2BBB94-7D50-438D-92AC-62F28FE5D394}"/>
    <dgm:cxn modelId="{A0D2C2C7-4B36-468A-85D9-F73FECFE7E43}" type="presOf" srcId="{62316139-15C8-4803-86C7-E4B0A1FA3466}" destId="{0B55FFBB-936C-43FB-A8F6-A9246432F179}" srcOrd="1" destOrd="0" presId="urn:microsoft.com/office/officeart/2009/3/layout/HorizontalOrganizationChart"/>
    <dgm:cxn modelId="{241D17A6-5BC6-49C3-90FF-442A52AFE7D5}" type="presOf" srcId="{A4A0495D-1D00-434A-838A-5858E4A27ECD}" destId="{F6ABE746-FC52-41A9-AC53-B27187B081D2}" srcOrd="0" destOrd="0" presId="urn:microsoft.com/office/officeart/2009/3/layout/HorizontalOrganizationChart"/>
    <dgm:cxn modelId="{EAAC429F-7FBC-451F-A0E5-39FAC6A1564B}" type="presParOf" srcId="{676E1C43-8586-47AF-8426-74EA092AECB0}" destId="{E9AB206B-50E8-4359-B8FF-2185E872561C}" srcOrd="0" destOrd="0" presId="urn:microsoft.com/office/officeart/2009/3/layout/HorizontalOrganizationChart"/>
    <dgm:cxn modelId="{355BE5A0-9578-4CDA-A8BA-085369CE0AFC}" type="presParOf" srcId="{E9AB206B-50E8-4359-B8FF-2185E872561C}" destId="{5C39A1C6-777A-4EC8-B991-88815F8462E2}" srcOrd="0" destOrd="0" presId="urn:microsoft.com/office/officeart/2009/3/layout/HorizontalOrganizationChart"/>
    <dgm:cxn modelId="{CFB800D8-46DC-4475-B2DE-C9C3E101EC8D}" type="presParOf" srcId="{5C39A1C6-777A-4EC8-B991-88815F8462E2}" destId="{66531EE2-6EBB-4B01-98BF-E969E280DEF8}" srcOrd="0" destOrd="0" presId="urn:microsoft.com/office/officeart/2009/3/layout/HorizontalOrganizationChart"/>
    <dgm:cxn modelId="{ADE3F41D-249C-4FE8-AB05-17112A1E8D89}" type="presParOf" srcId="{5C39A1C6-777A-4EC8-B991-88815F8462E2}" destId="{0B55FFBB-936C-43FB-A8F6-A9246432F179}" srcOrd="1" destOrd="0" presId="urn:microsoft.com/office/officeart/2009/3/layout/HorizontalOrganizationChart"/>
    <dgm:cxn modelId="{8485403A-6B6C-4A63-9866-F9EF2BF3641C}" type="presParOf" srcId="{E9AB206B-50E8-4359-B8FF-2185E872561C}" destId="{01C84DB3-2242-49C6-8A96-23DB1C407359}" srcOrd="1" destOrd="0" presId="urn:microsoft.com/office/officeart/2009/3/layout/HorizontalOrganizationChart"/>
    <dgm:cxn modelId="{67CAC74E-1C7D-4EAA-B614-CE6E35C6530C}" type="presParOf" srcId="{01C84DB3-2242-49C6-8A96-23DB1C407359}" destId="{AD5FB5A9-0A86-4F8A-A00E-50E6CA5A58DC}" srcOrd="0" destOrd="0" presId="urn:microsoft.com/office/officeart/2009/3/layout/HorizontalOrganizationChart"/>
    <dgm:cxn modelId="{A195E354-8C3A-412E-A925-3B445F48DA26}" type="presParOf" srcId="{01C84DB3-2242-49C6-8A96-23DB1C407359}" destId="{21CBA54E-221D-4191-8E87-91989181EC58}" srcOrd="1" destOrd="0" presId="urn:microsoft.com/office/officeart/2009/3/layout/HorizontalOrganizationChart"/>
    <dgm:cxn modelId="{9C4366FB-8BCC-40F6-936D-9F5CBDBE4F45}" type="presParOf" srcId="{21CBA54E-221D-4191-8E87-91989181EC58}" destId="{B83139CE-0E43-4881-AE1E-F065F326242B}" srcOrd="0" destOrd="0" presId="urn:microsoft.com/office/officeart/2009/3/layout/HorizontalOrganizationChart"/>
    <dgm:cxn modelId="{5A805AEC-739E-419A-892B-F9F75E30BE7A}" type="presParOf" srcId="{B83139CE-0E43-4881-AE1E-F065F326242B}" destId="{773B400F-DC50-4414-80EE-9995E5E1F878}" srcOrd="0" destOrd="0" presId="urn:microsoft.com/office/officeart/2009/3/layout/HorizontalOrganizationChart"/>
    <dgm:cxn modelId="{018FCCC6-A631-4C40-B69A-B698A11180B1}" type="presParOf" srcId="{B83139CE-0E43-4881-AE1E-F065F326242B}" destId="{8EDE49E3-C7CE-4109-B912-C4061459DC5D}" srcOrd="1" destOrd="0" presId="urn:microsoft.com/office/officeart/2009/3/layout/HorizontalOrganizationChart"/>
    <dgm:cxn modelId="{BC7C4A7B-ED7C-4A8B-936C-33CE240A2014}" type="presParOf" srcId="{21CBA54E-221D-4191-8E87-91989181EC58}" destId="{3454B446-B286-4C3C-AE7D-7D8190E126BE}" srcOrd="1" destOrd="0" presId="urn:microsoft.com/office/officeart/2009/3/layout/HorizontalOrganizationChart"/>
    <dgm:cxn modelId="{F3205CCA-EF20-4898-A9CB-C22D8929A032}" type="presParOf" srcId="{3454B446-B286-4C3C-AE7D-7D8190E126BE}" destId="{3AE9B2D3-9363-4F51-8D2C-610A33C98D2F}" srcOrd="0" destOrd="0" presId="urn:microsoft.com/office/officeart/2009/3/layout/HorizontalOrganizationChart"/>
    <dgm:cxn modelId="{06653E67-F377-45C2-A1FB-AF00BDC9A0BD}" type="presParOf" srcId="{3454B446-B286-4C3C-AE7D-7D8190E126BE}" destId="{D2A1E04E-6D8B-4DB9-979A-06D112776A69}" srcOrd="1" destOrd="0" presId="urn:microsoft.com/office/officeart/2009/3/layout/HorizontalOrganizationChart"/>
    <dgm:cxn modelId="{18B52DA6-52AF-4F31-90BC-5B964A279902}" type="presParOf" srcId="{D2A1E04E-6D8B-4DB9-979A-06D112776A69}" destId="{AA70960C-2322-4A1B-827B-D1BD12BF2072}" srcOrd="0" destOrd="0" presId="urn:microsoft.com/office/officeart/2009/3/layout/HorizontalOrganizationChart"/>
    <dgm:cxn modelId="{84E85B98-2A09-4FF2-B02B-8BD232280EF8}" type="presParOf" srcId="{AA70960C-2322-4A1B-827B-D1BD12BF2072}" destId="{E49E8E63-0CA0-4AFC-B28C-7CD3ADDE290F}" srcOrd="0" destOrd="0" presId="urn:microsoft.com/office/officeart/2009/3/layout/HorizontalOrganizationChart"/>
    <dgm:cxn modelId="{8C21AA79-5319-4AC2-9134-CDC419194D35}" type="presParOf" srcId="{AA70960C-2322-4A1B-827B-D1BD12BF2072}" destId="{34F6555A-7928-4336-A4AC-C535564BAB3F}" srcOrd="1" destOrd="0" presId="urn:microsoft.com/office/officeart/2009/3/layout/HorizontalOrganizationChart"/>
    <dgm:cxn modelId="{891F046C-0509-483B-B10E-57360943205D}" type="presParOf" srcId="{D2A1E04E-6D8B-4DB9-979A-06D112776A69}" destId="{9B425476-2F69-42D0-A446-91D5F4E5F813}" srcOrd="1" destOrd="0" presId="urn:microsoft.com/office/officeart/2009/3/layout/HorizontalOrganizationChart"/>
    <dgm:cxn modelId="{8866F365-E0FC-4902-AAEB-8BF43F0AB0B7}" type="presParOf" srcId="{D2A1E04E-6D8B-4DB9-979A-06D112776A69}" destId="{CFF3E546-0284-4717-A005-2D6F17D8C303}" srcOrd="2" destOrd="0" presId="urn:microsoft.com/office/officeart/2009/3/layout/HorizontalOrganizationChart"/>
    <dgm:cxn modelId="{37190178-2CAC-4A73-BB3D-D7C912127154}" type="presParOf" srcId="{21CBA54E-221D-4191-8E87-91989181EC58}" destId="{CAFDB1A4-C74A-42B1-BFCE-54B6E8C2E7B4}" srcOrd="2" destOrd="0" presId="urn:microsoft.com/office/officeart/2009/3/layout/HorizontalOrganizationChart"/>
    <dgm:cxn modelId="{A25A3B9E-D46E-4423-9574-48654E090767}" type="presParOf" srcId="{01C84DB3-2242-49C6-8A96-23DB1C407359}" destId="{9E9D31DA-6906-4472-81BD-1E7E618E62ED}" srcOrd="2" destOrd="0" presId="urn:microsoft.com/office/officeart/2009/3/layout/HorizontalOrganizationChart"/>
    <dgm:cxn modelId="{9349B4A6-41A3-4FDE-B223-C85D15887074}" type="presParOf" srcId="{01C84DB3-2242-49C6-8A96-23DB1C407359}" destId="{A427561A-6B3A-4672-82B3-B42887EF2DAE}" srcOrd="3" destOrd="0" presId="urn:microsoft.com/office/officeart/2009/3/layout/HorizontalOrganizationChart"/>
    <dgm:cxn modelId="{234E520C-0A5B-48BB-B246-364159D99E1A}" type="presParOf" srcId="{A427561A-6B3A-4672-82B3-B42887EF2DAE}" destId="{25F3EDEB-9922-4B37-BC09-B77A26E565FF}" srcOrd="0" destOrd="0" presId="urn:microsoft.com/office/officeart/2009/3/layout/HorizontalOrganizationChart"/>
    <dgm:cxn modelId="{8721A81E-82CD-4F55-BFF5-809FBC0FA843}" type="presParOf" srcId="{25F3EDEB-9922-4B37-BC09-B77A26E565FF}" destId="{3E6FA7E9-7329-4398-A37B-6836C00933FE}" srcOrd="0" destOrd="0" presId="urn:microsoft.com/office/officeart/2009/3/layout/HorizontalOrganizationChart"/>
    <dgm:cxn modelId="{81CE801A-FEC7-4B62-821F-5B3EF051F7D3}" type="presParOf" srcId="{25F3EDEB-9922-4B37-BC09-B77A26E565FF}" destId="{C9D58E72-5969-49A1-A0BB-528DDEED1480}" srcOrd="1" destOrd="0" presId="urn:microsoft.com/office/officeart/2009/3/layout/HorizontalOrganizationChart"/>
    <dgm:cxn modelId="{8C7223EB-E683-45A8-9C82-0781488D8A91}" type="presParOf" srcId="{A427561A-6B3A-4672-82B3-B42887EF2DAE}" destId="{664028BD-849C-421C-8CD7-84F6DE210075}" srcOrd="1" destOrd="0" presId="urn:microsoft.com/office/officeart/2009/3/layout/HorizontalOrganizationChart"/>
    <dgm:cxn modelId="{380FCA69-B5EB-42F6-BD64-04D63906AB11}" type="presParOf" srcId="{A427561A-6B3A-4672-82B3-B42887EF2DAE}" destId="{5AED11C0-E280-4851-8171-5E20A3BCDD72}" srcOrd="2" destOrd="0" presId="urn:microsoft.com/office/officeart/2009/3/layout/HorizontalOrganizationChart"/>
    <dgm:cxn modelId="{BD52D0C2-BC1A-43D4-AFAB-97DCE757BD32}" type="presParOf" srcId="{01C84DB3-2242-49C6-8A96-23DB1C407359}" destId="{F6ABE746-FC52-41A9-AC53-B27187B081D2}" srcOrd="4" destOrd="0" presId="urn:microsoft.com/office/officeart/2009/3/layout/HorizontalOrganizationChart"/>
    <dgm:cxn modelId="{B3F74DCD-E4C5-42D2-A9CB-FD0718687ACC}" type="presParOf" srcId="{01C84DB3-2242-49C6-8A96-23DB1C407359}" destId="{4296C046-371C-43DE-B1F9-5D5B17D33775}" srcOrd="5" destOrd="0" presId="urn:microsoft.com/office/officeart/2009/3/layout/HorizontalOrganizationChart"/>
    <dgm:cxn modelId="{44D883B2-D819-4118-ACAD-754815AFB9D6}" type="presParOf" srcId="{4296C046-371C-43DE-B1F9-5D5B17D33775}" destId="{D3E9A3AE-B512-40B2-B927-43A54EC5C456}" srcOrd="0" destOrd="0" presId="urn:microsoft.com/office/officeart/2009/3/layout/HorizontalOrganizationChart"/>
    <dgm:cxn modelId="{84BBEAB0-CC36-4812-99DB-96D48DE3A85B}" type="presParOf" srcId="{D3E9A3AE-B512-40B2-B927-43A54EC5C456}" destId="{1EBB6450-673A-43B7-8923-EDD7ACF93183}" srcOrd="0" destOrd="0" presId="urn:microsoft.com/office/officeart/2009/3/layout/HorizontalOrganizationChart"/>
    <dgm:cxn modelId="{19E88192-6699-4F19-9064-CCA705770808}" type="presParOf" srcId="{D3E9A3AE-B512-40B2-B927-43A54EC5C456}" destId="{54B27EE6-C5DE-4D83-83CD-B2E5FC89E706}" srcOrd="1" destOrd="0" presId="urn:microsoft.com/office/officeart/2009/3/layout/HorizontalOrganizationChart"/>
    <dgm:cxn modelId="{BBF8EE6F-C332-4BE9-9731-8EBB0AF81F2E}" type="presParOf" srcId="{4296C046-371C-43DE-B1F9-5D5B17D33775}" destId="{649D0E97-C76B-4010-864F-E9579BC2C9F5}" srcOrd="1" destOrd="0" presId="urn:microsoft.com/office/officeart/2009/3/layout/HorizontalOrganizationChart"/>
    <dgm:cxn modelId="{BFD85D36-FC56-47A4-B2F1-AB52540513FD}" type="presParOf" srcId="{4296C046-371C-43DE-B1F9-5D5B17D33775}" destId="{5740A68F-A827-4F4C-9E0C-12C88C0731FA}" srcOrd="2" destOrd="0" presId="urn:microsoft.com/office/officeart/2009/3/layout/HorizontalOrganizationChart"/>
    <dgm:cxn modelId="{779B1C23-248D-4E99-AA1E-937C8CE45AE3}" type="presParOf" srcId="{E9AB206B-50E8-4359-B8FF-2185E872561C}" destId="{E8802E10-5062-46FB-A664-F8F5BCCFE8C6}" srcOrd="2" destOrd="0" presId="urn:microsoft.com/office/officeart/2009/3/layout/HorizontalOrganizationChart"/>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48161B2E-1444-41AD-8E1D-125657229C4C}"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US"/>
        </a:p>
      </dgm:t>
    </dgm:pt>
    <dgm:pt modelId="{62316139-15C8-4803-86C7-E4B0A1FA3466}" type="asst">
      <dgm:prSet/>
      <dgm:spPr/>
      <dgm:t>
        <a:bodyPr/>
        <a:lstStyle/>
        <a:p>
          <a:pPr algn="ctr"/>
          <a:r>
            <a:rPr lang="en-US">
              <a:solidFill>
                <a:schemeClr val="accent3"/>
              </a:solidFill>
            </a:rPr>
            <a:t>Communication Center 2</a:t>
          </a:r>
        </a:p>
      </dgm:t>
    </dgm:pt>
    <dgm:pt modelId="{1A8DBEA5-4C6A-47AD-8E53-5F278C7810B6}" type="parTrans" cxnId="{794AA499-5BC3-4675-8A85-3D043A4BCB76}">
      <dgm:prSet/>
      <dgm:spPr/>
      <dgm:t>
        <a:bodyPr/>
        <a:lstStyle/>
        <a:p>
          <a:pPr algn="ctr"/>
          <a:endParaRPr lang="en-US"/>
        </a:p>
      </dgm:t>
    </dgm:pt>
    <dgm:pt modelId="{FCD6595B-CB47-4BFB-8F6D-88DDD3BC323C}" type="sibTrans" cxnId="{794AA499-5BC3-4675-8A85-3D043A4BCB76}">
      <dgm:prSet/>
      <dgm:spPr/>
      <dgm:t>
        <a:bodyPr/>
        <a:lstStyle/>
        <a:p>
          <a:pPr algn="ctr"/>
          <a:endParaRPr lang="en-US"/>
        </a:p>
      </dgm:t>
    </dgm:pt>
    <dgm:pt modelId="{DBCE6803-0779-4063-B8B6-B255591D65C1}">
      <dgm:prSet/>
      <dgm:spPr/>
      <dgm:t>
        <a:bodyPr/>
        <a:lstStyle/>
        <a:p>
          <a:pPr algn="ctr"/>
          <a:r>
            <a:rPr lang="en-US">
              <a:solidFill>
                <a:schemeClr val="accent3"/>
              </a:solidFill>
            </a:rPr>
            <a:t>Agency 1</a:t>
          </a:r>
        </a:p>
        <a:p>
          <a:pPr algn="ctr"/>
          <a:r>
            <a:rPr lang="en-US">
              <a:solidFill>
                <a:schemeClr val="accent3"/>
              </a:solidFill>
            </a:rPr>
            <a:t>(XXX) XXX-XXXX</a:t>
          </a:r>
        </a:p>
      </dgm:t>
    </dgm:pt>
    <dgm:pt modelId="{8928DC7F-57A6-4112-B6A7-E6F44F43257E}" type="parTrans" cxnId="{4AA54AAF-95AF-4E2C-AEE8-CBAF5B38F346}">
      <dgm:prSet/>
      <dgm:spPr/>
      <dgm:t>
        <a:bodyPr/>
        <a:lstStyle/>
        <a:p>
          <a:pPr algn="ctr"/>
          <a:endParaRPr lang="en-US"/>
        </a:p>
      </dgm:t>
    </dgm:pt>
    <dgm:pt modelId="{2B3B4D5B-CAC8-4651-9477-5B826F2174DA}" type="sibTrans" cxnId="{4AA54AAF-95AF-4E2C-AEE8-CBAF5B38F346}">
      <dgm:prSet/>
      <dgm:spPr/>
      <dgm:t>
        <a:bodyPr/>
        <a:lstStyle/>
        <a:p>
          <a:pPr algn="ctr"/>
          <a:endParaRPr lang="en-US"/>
        </a:p>
      </dgm:t>
    </dgm:pt>
    <dgm:pt modelId="{D3E4E25E-82F9-4ADA-8859-34FFDA819574}">
      <dgm:prSet/>
      <dgm:spPr/>
      <dgm:t>
        <a:bodyPr/>
        <a:lstStyle/>
        <a:p>
          <a:pPr algn="ctr"/>
          <a:r>
            <a:rPr lang="en-US">
              <a:solidFill>
                <a:schemeClr val="accent3"/>
              </a:solidFill>
            </a:rPr>
            <a:t>Specialized Resource</a:t>
          </a:r>
        </a:p>
        <a:p>
          <a:pPr algn="ctr"/>
          <a:r>
            <a:rPr lang="en-US">
              <a:solidFill>
                <a:schemeClr val="accent3"/>
              </a:solidFill>
            </a:rPr>
            <a:t>(XXX) XXX-XXXX</a:t>
          </a:r>
        </a:p>
      </dgm:t>
    </dgm:pt>
    <dgm:pt modelId="{EB469F50-57BE-410C-B71B-E4080D059C01}" type="parTrans" cxnId="{8F1EF485-4DC1-4B92-9FC5-7909A42D635C}">
      <dgm:prSet/>
      <dgm:spPr/>
      <dgm:t>
        <a:bodyPr/>
        <a:lstStyle/>
        <a:p>
          <a:pPr algn="ctr"/>
          <a:endParaRPr lang="en-US"/>
        </a:p>
      </dgm:t>
    </dgm:pt>
    <dgm:pt modelId="{06990A74-3904-47A3-B32C-CCAE39F6332F}" type="sibTrans" cxnId="{8F1EF485-4DC1-4B92-9FC5-7909A42D635C}">
      <dgm:prSet/>
      <dgm:spPr/>
      <dgm:t>
        <a:bodyPr/>
        <a:lstStyle/>
        <a:p>
          <a:pPr algn="ctr"/>
          <a:endParaRPr lang="en-US"/>
        </a:p>
      </dgm:t>
    </dgm:pt>
    <dgm:pt modelId="{7BE1B910-19E0-4B53-93E9-8CC29EA46A86}">
      <dgm:prSet/>
      <dgm:spPr/>
      <dgm:t>
        <a:bodyPr/>
        <a:lstStyle/>
        <a:p>
          <a:pPr algn="ctr"/>
          <a:r>
            <a:rPr lang="en-US">
              <a:solidFill>
                <a:schemeClr val="accent3"/>
              </a:solidFill>
            </a:rPr>
            <a:t>Agency 2</a:t>
          </a:r>
        </a:p>
        <a:p>
          <a:pPr algn="ctr"/>
          <a:r>
            <a:rPr lang="en-US">
              <a:solidFill>
                <a:schemeClr val="accent3"/>
              </a:solidFill>
            </a:rPr>
            <a:t>(XXX) XXX-XXXX</a:t>
          </a:r>
        </a:p>
      </dgm:t>
    </dgm:pt>
    <dgm:pt modelId="{5F76F3BA-8D66-484A-834A-7795E3CE4693}" type="parTrans" cxnId="{E8C64359-C29C-4D98-93EF-10BB829436AB}">
      <dgm:prSet/>
      <dgm:spPr/>
      <dgm:t>
        <a:bodyPr/>
        <a:lstStyle/>
        <a:p>
          <a:pPr algn="ctr"/>
          <a:endParaRPr lang="en-US"/>
        </a:p>
      </dgm:t>
    </dgm:pt>
    <dgm:pt modelId="{11BE3166-CEE7-424B-A132-0369EFC7FD49}" type="sibTrans" cxnId="{E8C64359-C29C-4D98-93EF-10BB829436AB}">
      <dgm:prSet/>
      <dgm:spPr/>
      <dgm:t>
        <a:bodyPr/>
        <a:lstStyle/>
        <a:p>
          <a:pPr algn="ctr"/>
          <a:endParaRPr lang="en-US"/>
        </a:p>
      </dgm:t>
    </dgm:pt>
    <dgm:pt modelId="{962856CF-349A-43C1-9BB8-F3ADFCD44799}">
      <dgm:prSet/>
      <dgm:spPr/>
      <dgm:t>
        <a:bodyPr/>
        <a:lstStyle/>
        <a:p>
          <a:pPr algn="ctr"/>
          <a:r>
            <a:rPr lang="en-US">
              <a:solidFill>
                <a:schemeClr val="accent3"/>
              </a:solidFill>
            </a:rPr>
            <a:t>Agency 3</a:t>
          </a:r>
        </a:p>
        <a:p>
          <a:pPr algn="ctr"/>
          <a:r>
            <a:rPr lang="en-US">
              <a:solidFill>
                <a:schemeClr val="accent3"/>
              </a:solidFill>
            </a:rPr>
            <a:t>(XXX) XXX-XXXX</a:t>
          </a:r>
        </a:p>
      </dgm:t>
    </dgm:pt>
    <dgm:pt modelId="{A4A0495D-1D00-434A-838A-5858E4A27ECD}" type="parTrans" cxnId="{B8F7568B-AF93-4C47-BE96-579A5D8FDA72}">
      <dgm:prSet/>
      <dgm:spPr/>
      <dgm:t>
        <a:bodyPr/>
        <a:lstStyle/>
        <a:p>
          <a:pPr algn="ctr"/>
          <a:endParaRPr lang="en-US"/>
        </a:p>
      </dgm:t>
    </dgm:pt>
    <dgm:pt modelId="{8B2BBB94-7D50-438D-92AC-62F28FE5D394}" type="sibTrans" cxnId="{B8F7568B-AF93-4C47-BE96-579A5D8FDA72}">
      <dgm:prSet/>
      <dgm:spPr/>
      <dgm:t>
        <a:bodyPr/>
        <a:lstStyle/>
        <a:p>
          <a:pPr algn="ctr"/>
          <a:endParaRPr lang="en-US"/>
        </a:p>
      </dgm:t>
    </dgm:pt>
    <dgm:pt modelId="{676E1C43-8586-47AF-8426-74EA092AECB0}" type="pres">
      <dgm:prSet presAssocID="{48161B2E-1444-41AD-8E1D-125657229C4C}" presName="hierChild1" presStyleCnt="0">
        <dgm:presLayoutVars>
          <dgm:orgChart val="1"/>
          <dgm:chPref val="1"/>
          <dgm:dir/>
          <dgm:animOne val="branch"/>
          <dgm:animLvl val="lvl"/>
          <dgm:resizeHandles/>
        </dgm:presLayoutVars>
      </dgm:prSet>
      <dgm:spPr/>
      <dgm:t>
        <a:bodyPr/>
        <a:lstStyle/>
        <a:p>
          <a:endParaRPr lang="en-US"/>
        </a:p>
      </dgm:t>
    </dgm:pt>
    <dgm:pt modelId="{E9AB206B-50E8-4359-B8FF-2185E872561C}" type="pres">
      <dgm:prSet presAssocID="{62316139-15C8-4803-86C7-E4B0A1FA3466}" presName="hierRoot1" presStyleCnt="0">
        <dgm:presLayoutVars>
          <dgm:hierBranch val="init"/>
        </dgm:presLayoutVars>
      </dgm:prSet>
      <dgm:spPr/>
    </dgm:pt>
    <dgm:pt modelId="{5C39A1C6-777A-4EC8-B991-88815F8462E2}" type="pres">
      <dgm:prSet presAssocID="{62316139-15C8-4803-86C7-E4B0A1FA3466}" presName="rootComposite1" presStyleCnt="0"/>
      <dgm:spPr/>
    </dgm:pt>
    <dgm:pt modelId="{66531EE2-6EBB-4B01-98BF-E969E280DEF8}" type="pres">
      <dgm:prSet presAssocID="{62316139-15C8-4803-86C7-E4B0A1FA3466}" presName="rootText1" presStyleLbl="node0" presStyleIdx="0" presStyleCnt="1">
        <dgm:presLayoutVars>
          <dgm:chPref val="3"/>
        </dgm:presLayoutVars>
      </dgm:prSet>
      <dgm:spPr/>
      <dgm:t>
        <a:bodyPr/>
        <a:lstStyle/>
        <a:p>
          <a:endParaRPr lang="en-US"/>
        </a:p>
      </dgm:t>
    </dgm:pt>
    <dgm:pt modelId="{0B55FFBB-936C-43FB-A8F6-A9246432F179}" type="pres">
      <dgm:prSet presAssocID="{62316139-15C8-4803-86C7-E4B0A1FA3466}" presName="rootConnector1" presStyleLbl="asst0" presStyleIdx="0" presStyleCnt="0"/>
      <dgm:spPr/>
      <dgm:t>
        <a:bodyPr/>
        <a:lstStyle/>
        <a:p>
          <a:endParaRPr lang="en-US"/>
        </a:p>
      </dgm:t>
    </dgm:pt>
    <dgm:pt modelId="{01C84DB3-2242-49C6-8A96-23DB1C407359}" type="pres">
      <dgm:prSet presAssocID="{62316139-15C8-4803-86C7-E4B0A1FA3466}" presName="hierChild2" presStyleCnt="0"/>
      <dgm:spPr/>
    </dgm:pt>
    <dgm:pt modelId="{AD5FB5A9-0A86-4F8A-A00E-50E6CA5A58DC}" type="pres">
      <dgm:prSet presAssocID="{8928DC7F-57A6-4112-B6A7-E6F44F43257E}" presName="Name64" presStyleLbl="parChTrans1D2" presStyleIdx="0" presStyleCnt="3"/>
      <dgm:spPr/>
      <dgm:t>
        <a:bodyPr/>
        <a:lstStyle/>
        <a:p>
          <a:endParaRPr lang="en-US"/>
        </a:p>
      </dgm:t>
    </dgm:pt>
    <dgm:pt modelId="{21CBA54E-221D-4191-8E87-91989181EC58}" type="pres">
      <dgm:prSet presAssocID="{DBCE6803-0779-4063-B8B6-B255591D65C1}" presName="hierRoot2" presStyleCnt="0">
        <dgm:presLayoutVars>
          <dgm:hierBranch val="init"/>
        </dgm:presLayoutVars>
      </dgm:prSet>
      <dgm:spPr/>
    </dgm:pt>
    <dgm:pt modelId="{B83139CE-0E43-4881-AE1E-F065F326242B}" type="pres">
      <dgm:prSet presAssocID="{DBCE6803-0779-4063-B8B6-B255591D65C1}" presName="rootComposite" presStyleCnt="0"/>
      <dgm:spPr/>
    </dgm:pt>
    <dgm:pt modelId="{773B400F-DC50-4414-80EE-9995E5E1F878}" type="pres">
      <dgm:prSet presAssocID="{DBCE6803-0779-4063-B8B6-B255591D65C1}" presName="rootText" presStyleLbl="node2" presStyleIdx="0" presStyleCnt="3">
        <dgm:presLayoutVars>
          <dgm:chPref val="3"/>
        </dgm:presLayoutVars>
      </dgm:prSet>
      <dgm:spPr>
        <a:prstGeom prst="flowChartConnector">
          <a:avLst/>
        </a:prstGeom>
      </dgm:spPr>
      <dgm:t>
        <a:bodyPr/>
        <a:lstStyle/>
        <a:p>
          <a:endParaRPr lang="en-US"/>
        </a:p>
      </dgm:t>
    </dgm:pt>
    <dgm:pt modelId="{8EDE49E3-C7CE-4109-B912-C4061459DC5D}" type="pres">
      <dgm:prSet presAssocID="{DBCE6803-0779-4063-B8B6-B255591D65C1}" presName="rootConnector" presStyleLbl="node2" presStyleIdx="0" presStyleCnt="3"/>
      <dgm:spPr/>
      <dgm:t>
        <a:bodyPr/>
        <a:lstStyle/>
        <a:p>
          <a:endParaRPr lang="en-US"/>
        </a:p>
      </dgm:t>
    </dgm:pt>
    <dgm:pt modelId="{3454B446-B286-4C3C-AE7D-7D8190E126BE}" type="pres">
      <dgm:prSet presAssocID="{DBCE6803-0779-4063-B8B6-B255591D65C1}" presName="hierChild4" presStyleCnt="0"/>
      <dgm:spPr/>
    </dgm:pt>
    <dgm:pt modelId="{3AE9B2D3-9363-4F51-8D2C-610A33C98D2F}" type="pres">
      <dgm:prSet presAssocID="{EB469F50-57BE-410C-B71B-E4080D059C01}" presName="Name64" presStyleLbl="parChTrans1D3" presStyleIdx="0" presStyleCnt="1"/>
      <dgm:spPr/>
      <dgm:t>
        <a:bodyPr/>
        <a:lstStyle/>
        <a:p>
          <a:endParaRPr lang="en-US"/>
        </a:p>
      </dgm:t>
    </dgm:pt>
    <dgm:pt modelId="{D2A1E04E-6D8B-4DB9-979A-06D112776A69}" type="pres">
      <dgm:prSet presAssocID="{D3E4E25E-82F9-4ADA-8859-34FFDA819574}" presName="hierRoot2" presStyleCnt="0">
        <dgm:presLayoutVars>
          <dgm:hierBranch val="init"/>
        </dgm:presLayoutVars>
      </dgm:prSet>
      <dgm:spPr/>
    </dgm:pt>
    <dgm:pt modelId="{AA70960C-2322-4A1B-827B-D1BD12BF2072}" type="pres">
      <dgm:prSet presAssocID="{D3E4E25E-82F9-4ADA-8859-34FFDA819574}" presName="rootComposite" presStyleCnt="0"/>
      <dgm:spPr/>
    </dgm:pt>
    <dgm:pt modelId="{E49E8E63-0CA0-4AFC-B28C-7CD3ADDE290F}" type="pres">
      <dgm:prSet presAssocID="{D3E4E25E-82F9-4ADA-8859-34FFDA819574}" presName="rootText" presStyleLbl="node3" presStyleIdx="0" presStyleCnt="1">
        <dgm:presLayoutVars>
          <dgm:chPref val="3"/>
        </dgm:presLayoutVars>
      </dgm:prSet>
      <dgm:spPr>
        <a:prstGeom prst="flowChartConnector">
          <a:avLst/>
        </a:prstGeom>
      </dgm:spPr>
      <dgm:t>
        <a:bodyPr/>
        <a:lstStyle/>
        <a:p>
          <a:endParaRPr lang="en-US"/>
        </a:p>
      </dgm:t>
    </dgm:pt>
    <dgm:pt modelId="{34F6555A-7928-4336-A4AC-C535564BAB3F}" type="pres">
      <dgm:prSet presAssocID="{D3E4E25E-82F9-4ADA-8859-34FFDA819574}" presName="rootConnector" presStyleLbl="node3" presStyleIdx="0" presStyleCnt="1"/>
      <dgm:spPr/>
      <dgm:t>
        <a:bodyPr/>
        <a:lstStyle/>
        <a:p>
          <a:endParaRPr lang="en-US"/>
        </a:p>
      </dgm:t>
    </dgm:pt>
    <dgm:pt modelId="{9B425476-2F69-42D0-A446-91D5F4E5F813}" type="pres">
      <dgm:prSet presAssocID="{D3E4E25E-82F9-4ADA-8859-34FFDA819574}" presName="hierChild4" presStyleCnt="0"/>
      <dgm:spPr/>
    </dgm:pt>
    <dgm:pt modelId="{CFF3E546-0284-4717-A005-2D6F17D8C303}" type="pres">
      <dgm:prSet presAssocID="{D3E4E25E-82F9-4ADA-8859-34FFDA819574}" presName="hierChild5" presStyleCnt="0"/>
      <dgm:spPr/>
    </dgm:pt>
    <dgm:pt modelId="{CAFDB1A4-C74A-42B1-BFCE-54B6E8C2E7B4}" type="pres">
      <dgm:prSet presAssocID="{DBCE6803-0779-4063-B8B6-B255591D65C1}" presName="hierChild5" presStyleCnt="0"/>
      <dgm:spPr/>
    </dgm:pt>
    <dgm:pt modelId="{9E9D31DA-6906-4472-81BD-1E7E618E62ED}" type="pres">
      <dgm:prSet presAssocID="{5F76F3BA-8D66-484A-834A-7795E3CE4693}" presName="Name64" presStyleLbl="parChTrans1D2" presStyleIdx="1" presStyleCnt="3"/>
      <dgm:spPr/>
      <dgm:t>
        <a:bodyPr/>
        <a:lstStyle/>
        <a:p>
          <a:endParaRPr lang="en-US"/>
        </a:p>
      </dgm:t>
    </dgm:pt>
    <dgm:pt modelId="{A427561A-6B3A-4672-82B3-B42887EF2DAE}" type="pres">
      <dgm:prSet presAssocID="{7BE1B910-19E0-4B53-93E9-8CC29EA46A86}" presName="hierRoot2" presStyleCnt="0">
        <dgm:presLayoutVars>
          <dgm:hierBranch val="init"/>
        </dgm:presLayoutVars>
      </dgm:prSet>
      <dgm:spPr/>
    </dgm:pt>
    <dgm:pt modelId="{25F3EDEB-9922-4B37-BC09-B77A26E565FF}" type="pres">
      <dgm:prSet presAssocID="{7BE1B910-19E0-4B53-93E9-8CC29EA46A86}" presName="rootComposite" presStyleCnt="0"/>
      <dgm:spPr/>
    </dgm:pt>
    <dgm:pt modelId="{3E6FA7E9-7329-4398-A37B-6836C00933FE}" type="pres">
      <dgm:prSet presAssocID="{7BE1B910-19E0-4B53-93E9-8CC29EA46A86}" presName="rootText" presStyleLbl="node2" presStyleIdx="1" presStyleCnt="3">
        <dgm:presLayoutVars>
          <dgm:chPref val="3"/>
        </dgm:presLayoutVars>
      </dgm:prSet>
      <dgm:spPr>
        <a:prstGeom prst="flowChartConnector">
          <a:avLst/>
        </a:prstGeom>
      </dgm:spPr>
      <dgm:t>
        <a:bodyPr/>
        <a:lstStyle/>
        <a:p>
          <a:endParaRPr lang="en-US"/>
        </a:p>
      </dgm:t>
    </dgm:pt>
    <dgm:pt modelId="{C9D58E72-5969-49A1-A0BB-528DDEED1480}" type="pres">
      <dgm:prSet presAssocID="{7BE1B910-19E0-4B53-93E9-8CC29EA46A86}" presName="rootConnector" presStyleLbl="node2" presStyleIdx="1" presStyleCnt="3"/>
      <dgm:spPr/>
      <dgm:t>
        <a:bodyPr/>
        <a:lstStyle/>
        <a:p>
          <a:endParaRPr lang="en-US"/>
        </a:p>
      </dgm:t>
    </dgm:pt>
    <dgm:pt modelId="{664028BD-849C-421C-8CD7-84F6DE210075}" type="pres">
      <dgm:prSet presAssocID="{7BE1B910-19E0-4B53-93E9-8CC29EA46A86}" presName="hierChild4" presStyleCnt="0"/>
      <dgm:spPr/>
    </dgm:pt>
    <dgm:pt modelId="{5AED11C0-E280-4851-8171-5E20A3BCDD72}" type="pres">
      <dgm:prSet presAssocID="{7BE1B910-19E0-4B53-93E9-8CC29EA46A86}" presName="hierChild5" presStyleCnt="0"/>
      <dgm:spPr/>
    </dgm:pt>
    <dgm:pt modelId="{F6ABE746-FC52-41A9-AC53-B27187B081D2}" type="pres">
      <dgm:prSet presAssocID="{A4A0495D-1D00-434A-838A-5858E4A27ECD}" presName="Name64" presStyleLbl="parChTrans1D2" presStyleIdx="2" presStyleCnt="3"/>
      <dgm:spPr/>
      <dgm:t>
        <a:bodyPr/>
        <a:lstStyle/>
        <a:p>
          <a:endParaRPr lang="en-US"/>
        </a:p>
      </dgm:t>
    </dgm:pt>
    <dgm:pt modelId="{4296C046-371C-43DE-B1F9-5D5B17D33775}" type="pres">
      <dgm:prSet presAssocID="{962856CF-349A-43C1-9BB8-F3ADFCD44799}" presName="hierRoot2" presStyleCnt="0">
        <dgm:presLayoutVars>
          <dgm:hierBranch val="init"/>
        </dgm:presLayoutVars>
      </dgm:prSet>
      <dgm:spPr/>
    </dgm:pt>
    <dgm:pt modelId="{D3E9A3AE-B512-40B2-B927-43A54EC5C456}" type="pres">
      <dgm:prSet presAssocID="{962856CF-349A-43C1-9BB8-F3ADFCD44799}" presName="rootComposite" presStyleCnt="0"/>
      <dgm:spPr/>
    </dgm:pt>
    <dgm:pt modelId="{1EBB6450-673A-43B7-8923-EDD7ACF93183}" type="pres">
      <dgm:prSet presAssocID="{962856CF-349A-43C1-9BB8-F3ADFCD44799}" presName="rootText" presStyleLbl="node2" presStyleIdx="2" presStyleCnt="3">
        <dgm:presLayoutVars>
          <dgm:chPref val="3"/>
        </dgm:presLayoutVars>
      </dgm:prSet>
      <dgm:spPr>
        <a:prstGeom prst="flowChartConnector">
          <a:avLst/>
        </a:prstGeom>
      </dgm:spPr>
      <dgm:t>
        <a:bodyPr/>
        <a:lstStyle/>
        <a:p>
          <a:endParaRPr lang="en-US"/>
        </a:p>
      </dgm:t>
    </dgm:pt>
    <dgm:pt modelId="{54B27EE6-C5DE-4D83-83CD-B2E5FC89E706}" type="pres">
      <dgm:prSet presAssocID="{962856CF-349A-43C1-9BB8-F3ADFCD44799}" presName="rootConnector" presStyleLbl="node2" presStyleIdx="2" presStyleCnt="3"/>
      <dgm:spPr/>
      <dgm:t>
        <a:bodyPr/>
        <a:lstStyle/>
        <a:p>
          <a:endParaRPr lang="en-US"/>
        </a:p>
      </dgm:t>
    </dgm:pt>
    <dgm:pt modelId="{649D0E97-C76B-4010-864F-E9579BC2C9F5}" type="pres">
      <dgm:prSet presAssocID="{962856CF-349A-43C1-9BB8-F3ADFCD44799}" presName="hierChild4" presStyleCnt="0"/>
      <dgm:spPr/>
    </dgm:pt>
    <dgm:pt modelId="{5740A68F-A827-4F4C-9E0C-12C88C0731FA}" type="pres">
      <dgm:prSet presAssocID="{962856CF-349A-43C1-9BB8-F3ADFCD44799}" presName="hierChild5" presStyleCnt="0"/>
      <dgm:spPr/>
    </dgm:pt>
    <dgm:pt modelId="{E8802E10-5062-46FB-A664-F8F5BCCFE8C6}" type="pres">
      <dgm:prSet presAssocID="{62316139-15C8-4803-86C7-E4B0A1FA3466}" presName="hierChild3" presStyleCnt="0"/>
      <dgm:spPr/>
    </dgm:pt>
  </dgm:ptLst>
  <dgm:cxnLst>
    <dgm:cxn modelId="{484BE752-783A-4145-8ED9-4FC97F5FF8C6}" type="presOf" srcId="{962856CF-349A-43C1-9BB8-F3ADFCD44799}" destId="{1EBB6450-673A-43B7-8923-EDD7ACF93183}" srcOrd="0" destOrd="0" presId="urn:microsoft.com/office/officeart/2009/3/layout/HorizontalOrganizationChart"/>
    <dgm:cxn modelId="{A5CCE77C-B706-4C03-BD34-9295050C892F}" type="presOf" srcId="{8928DC7F-57A6-4112-B6A7-E6F44F43257E}" destId="{AD5FB5A9-0A86-4F8A-A00E-50E6CA5A58DC}" srcOrd="0" destOrd="0" presId="urn:microsoft.com/office/officeart/2009/3/layout/HorizontalOrganizationChart"/>
    <dgm:cxn modelId="{AEC27E6A-3982-4123-8ACD-18EC8E61486F}" type="presOf" srcId="{DBCE6803-0779-4063-B8B6-B255591D65C1}" destId="{8EDE49E3-C7CE-4109-B912-C4061459DC5D}" srcOrd="1" destOrd="0" presId="urn:microsoft.com/office/officeart/2009/3/layout/HorizontalOrganizationChart"/>
    <dgm:cxn modelId="{B3180EAD-E0AA-4A66-956F-A7B8AA38D722}" type="presOf" srcId="{D3E4E25E-82F9-4ADA-8859-34FFDA819574}" destId="{34F6555A-7928-4336-A4AC-C535564BAB3F}" srcOrd="1" destOrd="0" presId="urn:microsoft.com/office/officeart/2009/3/layout/HorizontalOrganizationChart"/>
    <dgm:cxn modelId="{185F212D-E311-428F-89CD-DCB646403A28}" type="presOf" srcId="{7BE1B910-19E0-4B53-93E9-8CC29EA46A86}" destId="{3E6FA7E9-7329-4398-A37B-6836C00933FE}" srcOrd="0" destOrd="0" presId="urn:microsoft.com/office/officeart/2009/3/layout/HorizontalOrganizationChart"/>
    <dgm:cxn modelId="{77F30E67-0A95-4CD5-85EF-F34B1DCC1AB6}" type="presOf" srcId="{D3E4E25E-82F9-4ADA-8859-34FFDA819574}" destId="{E49E8E63-0CA0-4AFC-B28C-7CD3ADDE290F}" srcOrd="0" destOrd="0" presId="urn:microsoft.com/office/officeart/2009/3/layout/HorizontalOrganizationChart"/>
    <dgm:cxn modelId="{794AA499-5BC3-4675-8A85-3D043A4BCB76}" srcId="{48161B2E-1444-41AD-8E1D-125657229C4C}" destId="{62316139-15C8-4803-86C7-E4B0A1FA3466}" srcOrd="0" destOrd="0" parTransId="{1A8DBEA5-4C6A-47AD-8E53-5F278C7810B6}" sibTransId="{FCD6595B-CB47-4BFB-8F6D-88DDD3BC323C}"/>
    <dgm:cxn modelId="{B0A1E62B-FC97-4BA8-8608-FEDE57F0183F}" type="presOf" srcId="{5F76F3BA-8D66-484A-834A-7795E3CE4693}" destId="{9E9D31DA-6906-4472-81BD-1E7E618E62ED}" srcOrd="0" destOrd="0" presId="urn:microsoft.com/office/officeart/2009/3/layout/HorizontalOrganizationChart"/>
    <dgm:cxn modelId="{A9DEF079-D0B9-4852-AFB5-3D6741302E7B}" type="presOf" srcId="{EB469F50-57BE-410C-B71B-E4080D059C01}" destId="{3AE9B2D3-9363-4F51-8D2C-610A33C98D2F}" srcOrd="0" destOrd="0" presId="urn:microsoft.com/office/officeart/2009/3/layout/HorizontalOrganizationChart"/>
    <dgm:cxn modelId="{1E33310C-A7D5-4B10-9A34-526F408CC7DD}" type="presOf" srcId="{48161B2E-1444-41AD-8E1D-125657229C4C}" destId="{676E1C43-8586-47AF-8426-74EA092AECB0}" srcOrd="0" destOrd="0" presId="urn:microsoft.com/office/officeart/2009/3/layout/HorizontalOrganizationChart"/>
    <dgm:cxn modelId="{43164F90-EC0D-41E5-898A-251CE008065E}" type="presOf" srcId="{962856CF-349A-43C1-9BB8-F3ADFCD44799}" destId="{54B27EE6-C5DE-4D83-83CD-B2E5FC89E706}" srcOrd="1" destOrd="0" presId="urn:microsoft.com/office/officeart/2009/3/layout/HorizontalOrganizationChart"/>
    <dgm:cxn modelId="{91D6C9F5-E595-4C19-AF25-4C55EFF0D6B7}" type="presOf" srcId="{DBCE6803-0779-4063-B8B6-B255591D65C1}" destId="{773B400F-DC50-4414-80EE-9995E5E1F878}" srcOrd="0" destOrd="0" presId="urn:microsoft.com/office/officeart/2009/3/layout/HorizontalOrganizationChart"/>
    <dgm:cxn modelId="{E9B4FAA6-4970-4E8D-BB27-99F9D1C61157}" type="presOf" srcId="{62316139-15C8-4803-86C7-E4B0A1FA3466}" destId="{66531EE2-6EBB-4B01-98BF-E969E280DEF8}" srcOrd="0" destOrd="0" presId="urn:microsoft.com/office/officeart/2009/3/layout/HorizontalOrganizationChart"/>
    <dgm:cxn modelId="{4AA54AAF-95AF-4E2C-AEE8-CBAF5B38F346}" srcId="{62316139-15C8-4803-86C7-E4B0A1FA3466}" destId="{DBCE6803-0779-4063-B8B6-B255591D65C1}" srcOrd="0" destOrd="0" parTransId="{8928DC7F-57A6-4112-B6A7-E6F44F43257E}" sibTransId="{2B3B4D5B-CAC8-4651-9477-5B826F2174DA}"/>
    <dgm:cxn modelId="{E8C64359-C29C-4D98-93EF-10BB829436AB}" srcId="{62316139-15C8-4803-86C7-E4B0A1FA3466}" destId="{7BE1B910-19E0-4B53-93E9-8CC29EA46A86}" srcOrd="1" destOrd="0" parTransId="{5F76F3BA-8D66-484A-834A-7795E3CE4693}" sibTransId="{11BE3166-CEE7-424B-A132-0369EFC7FD49}"/>
    <dgm:cxn modelId="{8F1EF485-4DC1-4B92-9FC5-7909A42D635C}" srcId="{DBCE6803-0779-4063-B8B6-B255591D65C1}" destId="{D3E4E25E-82F9-4ADA-8859-34FFDA819574}" srcOrd="0" destOrd="0" parTransId="{EB469F50-57BE-410C-B71B-E4080D059C01}" sibTransId="{06990A74-3904-47A3-B32C-CCAE39F6332F}"/>
    <dgm:cxn modelId="{32D51BB8-6F33-411B-A42A-D3BA25B4832F}" type="presOf" srcId="{7BE1B910-19E0-4B53-93E9-8CC29EA46A86}" destId="{C9D58E72-5969-49A1-A0BB-528DDEED1480}" srcOrd="1" destOrd="0" presId="urn:microsoft.com/office/officeart/2009/3/layout/HorizontalOrganizationChart"/>
    <dgm:cxn modelId="{B8F7568B-AF93-4C47-BE96-579A5D8FDA72}" srcId="{62316139-15C8-4803-86C7-E4B0A1FA3466}" destId="{962856CF-349A-43C1-9BB8-F3ADFCD44799}" srcOrd="2" destOrd="0" parTransId="{A4A0495D-1D00-434A-838A-5858E4A27ECD}" sibTransId="{8B2BBB94-7D50-438D-92AC-62F28FE5D394}"/>
    <dgm:cxn modelId="{A0D2C2C7-4B36-468A-85D9-F73FECFE7E43}" type="presOf" srcId="{62316139-15C8-4803-86C7-E4B0A1FA3466}" destId="{0B55FFBB-936C-43FB-A8F6-A9246432F179}" srcOrd="1" destOrd="0" presId="urn:microsoft.com/office/officeart/2009/3/layout/HorizontalOrganizationChart"/>
    <dgm:cxn modelId="{241D17A6-5BC6-49C3-90FF-442A52AFE7D5}" type="presOf" srcId="{A4A0495D-1D00-434A-838A-5858E4A27ECD}" destId="{F6ABE746-FC52-41A9-AC53-B27187B081D2}" srcOrd="0" destOrd="0" presId="urn:microsoft.com/office/officeart/2009/3/layout/HorizontalOrganizationChart"/>
    <dgm:cxn modelId="{EAAC429F-7FBC-451F-A0E5-39FAC6A1564B}" type="presParOf" srcId="{676E1C43-8586-47AF-8426-74EA092AECB0}" destId="{E9AB206B-50E8-4359-B8FF-2185E872561C}" srcOrd="0" destOrd="0" presId="urn:microsoft.com/office/officeart/2009/3/layout/HorizontalOrganizationChart"/>
    <dgm:cxn modelId="{355BE5A0-9578-4CDA-A8BA-085369CE0AFC}" type="presParOf" srcId="{E9AB206B-50E8-4359-B8FF-2185E872561C}" destId="{5C39A1C6-777A-4EC8-B991-88815F8462E2}" srcOrd="0" destOrd="0" presId="urn:microsoft.com/office/officeart/2009/3/layout/HorizontalOrganizationChart"/>
    <dgm:cxn modelId="{CFB800D8-46DC-4475-B2DE-C9C3E101EC8D}" type="presParOf" srcId="{5C39A1C6-777A-4EC8-B991-88815F8462E2}" destId="{66531EE2-6EBB-4B01-98BF-E969E280DEF8}" srcOrd="0" destOrd="0" presId="urn:microsoft.com/office/officeart/2009/3/layout/HorizontalOrganizationChart"/>
    <dgm:cxn modelId="{ADE3F41D-249C-4FE8-AB05-17112A1E8D89}" type="presParOf" srcId="{5C39A1C6-777A-4EC8-B991-88815F8462E2}" destId="{0B55FFBB-936C-43FB-A8F6-A9246432F179}" srcOrd="1" destOrd="0" presId="urn:microsoft.com/office/officeart/2009/3/layout/HorizontalOrganizationChart"/>
    <dgm:cxn modelId="{8485403A-6B6C-4A63-9866-F9EF2BF3641C}" type="presParOf" srcId="{E9AB206B-50E8-4359-B8FF-2185E872561C}" destId="{01C84DB3-2242-49C6-8A96-23DB1C407359}" srcOrd="1" destOrd="0" presId="urn:microsoft.com/office/officeart/2009/3/layout/HorizontalOrganizationChart"/>
    <dgm:cxn modelId="{67CAC74E-1C7D-4EAA-B614-CE6E35C6530C}" type="presParOf" srcId="{01C84DB3-2242-49C6-8A96-23DB1C407359}" destId="{AD5FB5A9-0A86-4F8A-A00E-50E6CA5A58DC}" srcOrd="0" destOrd="0" presId="urn:microsoft.com/office/officeart/2009/3/layout/HorizontalOrganizationChart"/>
    <dgm:cxn modelId="{A195E354-8C3A-412E-A925-3B445F48DA26}" type="presParOf" srcId="{01C84DB3-2242-49C6-8A96-23DB1C407359}" destId="{21CBA54E-221D-4191-8E87-91989181EC58}" srcOrd="1" destOrd="0" presId="urn:microsoft.com/office/officeart/2009/3/layout/HorizontalOrganizationChart"/>
    <dgm:cxn modelId="{9C4366FB-8BCC-40F6-936D-9F5CBDBE4F45}" type="presParOf" srcId="{21CBA54E-221D-4191-8E87-91989181EC58}" destId="{B83139CE-0E43-4881-AE1E-F065F326242B}" srcOrd="0" destOrd="0" presId="urn:microsoft.com/office/officeart/2009/3/layout/HorizontalOrganizationChart"/>
    <dgm:cxn modelId="{5A805AEC-739E-419A-892B-F9F75E30BE7A}" type="presParOf" srcId="{B83139CE-0E43-4881-AE1E-F065F326242B}" destId="{773B400F-DC50-4414-80EE-9995E5E1F878}" srcOrd="0" destOrd="0" presId="urn:microsoft.com/office/officeart/2009/3/layout/HorizontalOrganizationChart"/>
    <dgm:cxn modelId="{018FCCC6-A631-4C40-B69A-B698A11180B1}" type="presParOf" srcId="{B83139CE-0E43-4881-AE1E-F065F326242B}" destId="{8EDE49E3-C7CE-4109-B912-C4061459DC5D}" srcOrd="1" destOrd="0" presId="urn:microsoft.com/office/officeart/2009/3/layout/HorizontalOrganizationChart"/>
    <dgm:cxn modelId="{BC7C4A7B-ED7C-4A8B-936C-33CE240A2014}" type="presParOf" srcId="{21CBA54E-221D-4191-8E87-91989181EC58}" destId="{3454B446-B286-4C3C-AE7D-7D8190E126BE}" srcOrd="1" destOrd="0" presId="urn:microsoft.com/office/officeart/2009/3/layout/HorizontalOrganizationChart"/>
    <dgm:cxn modelId="{F3205CCA-EF20-4898-A9CB-C22D8929A032}" type="presParOf" srcId="{3454B446-B286-4C3C-AE7D-7D8190E126BE}" destId="{3AE9B2D3-9363-4F51-8D2C-610A33C98D2F}" srcOrd="0" destOrd="0" presId="urn:microsoft.com/office/officeart/2009/3/layout/HorizontalOrganizationChart"/>
    <dgm:cxn modelId="{06653E67-F377-45C2-A1FB-AF00BDC9A0BD}" type="presParOf" srcId="{3454B446-B286-4C3C-AE7D-7D8190E126BE}" destId="{D2A1E04E-6D8B-4DB9-979A-06D112776A69}" srcOrd="1" destOrd="0" presId="urn:microsoft.com/office/officeart/2009/3/layout/HorizontalOrganizationChart"/>
    <dgm:cxn modelId="{18B52DA6-52AF-4F31-90BC-5B964A279902}" type="presParOf" srcId="{D2A1E04E-6D8B-4DB9-979A-06D112776A69}" destId="{AA70960C-2322-4A1B-827B-D1BD12BF2072}" srcOrd="0" destOrd="0" presId="urn:microsoft.com/office/officeart/2009/3/layout/HorizontalOrganizationChart"/>
    <dgm:cxn modelId="{84E85B98-2A09-4FF2-B02B-8BD232280EF8}" type="presParOf" srcId="{AA70960C-2322-4A1B-827B-D1BD12BF2072}" destId="{E49E8E63-0CA0-4AFC-B28C-7CD3ADDE290F}" srcOrd="0" destOrd="0" presId="urn:microsoft.com/office/officeart/2009/3/layout/HorizontalOrganizationChart"/>
    <dgm:cxn modelId="{8C21AA79-5319-4AC2-9134-CDC419194D35}" type="presParOf" srcId="{AA70960C-2322-4A1B-827B-D1BD12BF2072}" destId="{34F6555A-7928-4336-A4AC-C535564BAB3F}" srcOrd="1" destOrd="0" presId="urn:microsoft.com/office/officeart/2009/3/layout/HorizontalOrganizationChart"/>
    <dgm:cxn modelId="{891F046C-0509-483B-B10E-57360943205D}" type="presParOf" srcId="{D2A1E04E-6D8B-4DB9-979A-06D112776A69}" destId="{9B425476-2F69-42D0-A446-91D5F4E5F813}" srcOrd="1" destOrd="0" presId="urn:microsoft.com/office/officeart/2009/3/layout/HorizontalOrganizationChart"/>
    <dgm:cxn modelId="{8866F365-E0FC-4902-AAEB-8BF43F0AB0B7}" type="presParOf" srcId="{D2A1E04E-6D8B-4DB9-979A-06D112776A69}" destId="{CFF3E546-0284-4717-A005-2D6F17D8C303}" srcOrd="2" destOrd="0" presId="urn:microsoft.com/office/officeart/2009/3/layout/HorizontalOrganizationChart"/>
    <dgm:cxn modelId="{37190178-2CAC-4A73-BB3D-D7C912127154}" type="presParOf" srcId="{21CBA54E-221D-4191-8E87-91989181EC58}" destId="{CAFDB1A4-C74A-42B1-BFCE-54B6E8C2E7B4}" srcOrd="2" destOrd="0" presId="urn:microsoft.com/office/officeart/2009/3/layout/HorizontalOrganizationChart"/>
    <dgm:cxn modelId="{A25A3B9E-D46E-4423-9574-48654E090767}" type="presParOf" srcId="{01C84DB3-2242-49C6-8A96-23DB1C407359}" destId="{9E9D31DA-6906-4472-81BD-1E7E618E62ED}" srcOrd="2" destOrd="0" presId="urn:microsoft.com/office/officeart/2009/3/layout/HorizontalOrganizationChart"/>
    <dgm:cxn modelId="{9349B4A6-41A3-4FDE-B223-C85D15887074}" type="presParOf" srcId="{01C84DB3-2242-49C6-8A96-23DB1C407359}" destId="{A427561A-6B3A-4672-82B3-B42887EF2DAE}" srcOrd="3" destOrd="0" presId="urn:microsoft.com/office/officeart/2009/3/layout/HorizontalOrganizationChart"/>
    <dgm:cxn modelId="{234E520C-0A5B-48BB-B246-364159D99E1A}" type="presParOf" srcId="{A427561A-6B3A-4672-82B3-B42887EF2DAE}" destId="{25F3EDEB-9922-4B37-BC09-B77A26E565FF}" srcOrd="0" destOrd="0" presId="urn:microsoft.com/office/officeart/2009/3/layout/HorizontalOrganizationChart"/>
    <dgm:cxn modelId="{8721A81E-82CD-4F55-BFF5-809FBC0FA843}" type="presParOf" srcId="{25F3EDEB-9922-4B37-BC09-B77A26E565FF}" destId="{3E6FA7E9-7329-4398-A37B-6836C00933FE}" srcOrd="0" destOrd="0" presId="urn:microsoft.com/office/officeart/2009/3/layout/HorizontalOrganizationChart"/>
    <dgm:cxn modelId="{81CE801A-FEC7-4B62-821F-5B3EF051F7D3}" type="presParOf" srcId="{25F3EDEB-9922-4B37-BC09-B77A26E565FF}" destId="{C9D58E72-5969-49A1-A0BB-528DDEED1480}" srcOrd="1" destOrd="0" presId="urn:microsoft.com/office/officeart/2009/3/layout/HorizontalOrganizationChart"/>
    <dgm:cxn modelId="{8C7223EB-E683-45A8-9C82-0781488D8A91}" type="presParOf" srcId="{A427561A-6B3A-4672-82B3-B42887EF2DAE}" destId="{664028BD-849C-421C-8CD7-84F6DE210075}" srcOrd="1" destOrd="0" presId="urn:microsoft.com/office/officeart/2009/3/layout/HorizontalOrganizationChart"/>
    <dgm:cxn modelId="{380FCA69-B5EB-42F6-BD64-04D63906AB11}" type="presParOf" srcId="{A427561A-6B3A-4672-82B3-B42887EF2DAE}" destId="{5AED11C0-E280-4851-8171-5E20A3BCDD72}" srcOrd="2" destOrd="0" presId="urn:microsoft.com/office/officeart/2009/3/layout/HorizontalOrganizationChart"/>
    <dgm:cxn modelId="{BD52D0C2-BC1A-43D4-AFAB-97DCE757BD32}" type="presParOf" srcId="{01C84DB3-2242-49C6-8A96-23DB1C407359}" destId="{F6ABE746-FC52-41A9-AC53-B27187B081D2}" srcOrd="4" destOrd="0" presId="urn:microsoft.com/office/officeart/2009/3/layout/HorizontalOrganizationChart"/>
    <dgm:cxn modelId="{B3F74DCD-E4C5-42D2-A9CB-FD0718687ACC}" type="presParOf" srcId="{01C84DB3-2242-49C6-8A96-23DB1C407359}" destId="{4296C046-371C-43DE-B1F9-5D5B17D33775}" srcOrd="5" destOrd="0" presId="urn:microsoft.com/office/officeart/2009/3/layout/HorizontalOrganizationChart"/>
    <dgm:cxn modelId="{44D883B2-D819-4118-ACAD-754815AFB9D6}" type="presParOf" srcId="{4296C046-371C-43DE-B1F9-5D5B17D33775}" destId="{D3E9A3AE-B512-40B2-B927-43A54EC5C456}" srcOrd="0" destOrd="0" presId="urn:microsoft.com/office/officeart/2009/3/layout/HorizontalOrganizationChart"/>
    <dgm:cxn modelId="{84BBEAB0-CC36-4812-99DB-96D48DE3A85B}" type="presParOf" srcId="{D3E9A3AE-B512-40B2-B927-43A54EC5C456}" destId="{1EBB6450-673A-43B7-8923-EDD7ACF93183}" srcOrd="0" destOrd="0" presId="urn:microsoft.com/office/officeart/2009/3/layout/HorizontalOrganizationChart"/>
    <dgm:cxn modelId="{19E88192-6699-4F19-9064-CCA705770808}" type="presParOf" srcId="{D3E9A3AE-B512-40B2-B927-43A54EC5C456}" destId="{54B27EE6-C5DE-4D83-83CD-B2E5FC89E706}" srcOrd="1" destOrd="0" presId="urn:microsoft.com/office/officeart/2009/3/layout/HorizontalOrganizationChart"/>
    <dgm:cxn modelId="{BBF8EE6F-C332-4BE9-9731-8EBB0AF81F2E}" type="presParOf" srcId="{4296C046-371C-43DE-B1F9-5D5B17D33775}" destId="{649D0E97-C76B-4010-864F-E9579BC2C9F5}" srcOrd="1" destOrd="0" presId="urn:microsoft.com/office/officeart/2009/3/layout/HorizontalOrganizationChart"/>
    <dgm:cxn modelId="{BFD85D36-FC56-47A4-B2F1-AB52540513FD}" type="presParOf" srcId="{4296C046-371C-43DE-B1F9-5D5B17D33775}" destId="{5740A68F-A827-4F4C-9E0C-12C88C0731FA}" srcOrd="2" destOrd="0" presId="urn:microsoft.com/office/officeart/2009/3/layout/HorizontalOrganizationChart"/>
    <dgm:cxn modelId="{779B1C23-248D-4E99-AA1E-937C8CE45AE3}" type="presParOf" srcId="{E9AB206B-50E8-4359-B8FF-2185E872561C}" destId="{E8802E10-5062-46FB-A664-F8F5BCCFE8C6}" srcOrd="2" destOrd="0" presId="urn:microsoft.com/office/officeart/2009/3/layout/HorizontalOrganizationChart"/>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487FB-FC51-4A6A-9ED9-C3D63027C4B9}">
      <dsp:nvSpPr>
        <dsp:cNvPr id="0" name=""/>
        <dsp:cNvSpPr/>
      </dsp:nvSpPr>
      <dsp:spPr>
        <a:xfrm>
          <a:off x="422" y="84942"/>
          <a:ext cx="2454324" cy="438914"/>
        </a:xfrm>
        <a:prstGeom prst="chevron">
          <a:avLst/>
        </a:prstGeom>
        <a:solidFill>
          <a:srgbClr val="3EAF4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rebuchet MS"/>
              <a:ea typeface="+mn-ea"/>
              <a:cs typeface="+mn-cs"/>
            </a:rPr>
            <a:t>Response</a:t>
          </a:r>
        </a:p>
      </dsp:txBody>
      <dsp:txXfrm>
        <a:off x="219879" y="84942"/>
        <a:ext cx="2015410" cy="438914"/>
      </dsp:txXfrm>
    </dsp:sp>
    <dsp:sp modelId="{A659A3E2-7704-4526-8D14-E3A07248FF98}">
      <dsp:nvSpPr>
        <dsp:cNvPr id="0" name=""/>
        <dsp:cNvSpPr/>
      </dsp:nvSpPr>
      <dsp:spPr>
        <a:xfrm>
          <a:off x="2282144" y="83999"/>
          <a:ext cx="2491156" cy="440799"/>
        </a:xfrm>
        <a:prstGeom prst="chevron">
          <a:avLst/>
        </a:prstGeom>
        <a:solidFill>
          <a:srgbClr val="3EAF49"/>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rebuchet MS"/>
              <a:ea typeface="+mn-ea"/>
              <a:cs typeface="+mn-cs"/>
            </a:rPr>
            <a:t>Recovery</a:t>
          </a:r>
        </a:p>
      </dsp:txBody>
      <dsp:txXfrm>
        <a:off x="2502544" y="83999"/>
        <a:ext cx="2050357" cy="440799"/>
      </dsp:txXfrm>
    </dsp:sp>
    <dsp:sp modelId="{FEF5637C-62F8-484B-BA02-5B832DFE091A}">
      <dsp:nvSpPr>
        <dsp:cNvPr id="0" name=""/>
        <dsp:cNvSpPr/>
      </dsp:nvSpPr>
      <dsp:spPr>
        <a:xfrm>
          <a:off x="0" y="600093"/>
          <a:ext cx="1003230" cy="438914"/>
        </a:xfrm>
        <a:prstGeom prst="chevron">
          <a:avLst/>
        </a:prstGeom>
        <a:solidFill>
          <a:srgbClr val="2150A3"/>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a:ea typeface="+mn-ea"/>
              <a:cs typeface="+mn-cs"/>
            </a:rPr>
            <a:t>Detection</a:t>
          </a:r>
        </a:p>
      </dsp:txBody>
      <dsp:txXfrm>
        <a:off x="219457" y="600093"/>
        <a:ext cx="564316" cy="438914"/>
      </dsp:txXfrm>
    </dsp:sp>
    <dsp:sp modelId="{9F11A3F3-384A-478D-898E-B05CB1D92A59}">
      <dsp:nvSpPr>
        <dsp:cNvPr id="0" name=""/>
        <dsp:cNvSpPr/>
      </dsp:nvSpPr>
      <dsp:spPr>
        <a:xfrm>
          <a:off x="831050" y="599150"/>
          <a:ext cx="1061445" cy="440799"/>
        </a:xfrm>
        <a:prstGeom prst="chevron">
          <a:avLst/>
        </a:prstGeom>
        <a:solidFill>
          <a:srgbClr val="2150A3"/>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a:ea typeface="+mn-ea"/>
              <a:cs typeface="+mn-cs"/>
            </a:rPr>
            <a:t>Verification</a:t>
          </a:r>
        </a:p>
      </dsp:txBody>
      <dsp:txXfrm>
        <a:off x="1051450" y="599150"/>
        <a:ext cx="620646" cy="440799"/>
      </dsp:txXfrm>
    </dsp:sp>
    <dsp:sp modelId="{477217B2-02C5-44D3-BF8F-653DF7692621}">
      <dsp:nvSpPr>
        <dsp:cNvPr id="0" name=""/>
        <dsp:cNvSpPr/>
      </dsp:nvSpPr>
      <dsp:spPr>
        <a:xfrm>
          <a:off x="1738216" y="599150"/>
          <a:ext cx="699923" cy="440799"/>
        </a:xfrm>
        <a:prstGeom prst="chevron">
          <a:avLst/>
        </a:prstGeom>
        <a:solidFill>
          <a:srgbClr val="2150A3"/>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a:ea typeface="+mn-ea"/>
              <a:cs typeface="+mn-cs"/>
            </a:rPr>
            <a:t>Size Up</a:t>
          </a:r>
        </a:p>
      </dsp:txBody>
      <dsp:txXfrm>
        <a:off x="1958616" y="599150"/>
        <a:ext cx="259124" cy="440799"/>
      </dsp:txXfrm>
    </dsp:sp>
    <dsp:sp modelId="{B23265F6-93E3-41E3-8BCE-7514CE3BE32A}">
      <dsp:nvSpPr>
        <dsp:cNvPr id="0" name=""/>
        <dsp:cNvSpPr/>
      </dsp:nvSpPr>
      <dsp:spPr>
        <a:xfrm>
          <a:off x="2283860" y="599150"/>
          <a:ext cx="1688185" cy="440799"/>
        </a:xfrm>
        <a:prstGeom prst="chevron">
          <a:avLst/>
        </a:prstGeom>
        <a:solidFill>
          <a:srgbClr val="2150A3"/>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a:ea typeface="+mn-ea"/>
              <a:cs typeface="+mn-cs"/>
            </a:rPr>
            <a:t>Open Roadway</a:t>
          </a:r>
        </a:p>
      </dsp:txBody>
      <dsp:txXfrm>
        <a:off x="2504260" y="599150"/>
        <a:ext cx="1247386" cy="440799"/>
      </dsp:txXfrm>
    </dsp:sp>
    <dsp:sp modelId="{5160450D-018D-4DC5-9294-02694F005F7A}">
      <dsp:nvSpPr>
        <dsp:cNvPr id="0" name=""/>
        <dsp:cNvSpPr/>
      </dsp:nvSpPr>
      <dsp:spPr>
        <a:xfrm>
          <a:off x="3817765" y="599150"/>
          <a:ext cx="958617" cy="440799"/>
        </a:xfrm>
        <a:prstGeom prst="chevron">
          <a:avLst/>
        </a:prstGeom>
        <a:solidFill>
          <a:srgbClr val="2150A3"/>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a:ea typeface="+mn-ea"/>
              <a:cs typeface="+mn-cs"/>
            </a:rPr>
            <a:t>Clear Scene</a:t>
          </a:r>
        </a:p>
      </dsp:txBody>
      <dsp:txXfrm>
        <a:off x="4038165" y="599150"/>
        <a:ext cx="517818" cy="440799"/>
      </dsp:txXfrm>
    </dsp:sp>
    <dsp:sp modelId="{33842219-3696-4F86-BFA6-BF6E928C7CCF}">
      <dsp:nvSpPr>
        <dsp:cNvPr id="0" name=""/>
        <dsp:cNvSpPr/>
      </dsp:nvSpPr>
      <dsp:spPr>
        <a:xfrm>
          <a:off x="4622103" y="599150"/>
          <a:ext cx="1101999" cy="440799"/>
        </a:xfrm>
        <a:prstGeom prst="chevron">
          <a:avLst/>
        </a:prstGeom>
        <a:solidFill>
          <a:srgbClr val="2150A3"/>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a:ea typeface="+mn-ea"/>
              <a:cs typeface="+mn-cs"/>
            </a:rPr>
            <a:t>Traffic Returns to Normal</a:t>
          </a:r>
        </a:p>
      </dsp:txBody>
      <dsp:txXfrm>
        <a:off x="4842503" y="599150"/>
        <a:ext cx="661200" cy="440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7F7CD0-9802-4666-92C3-2243FB94F356}">
      <dsp:nvSpPr>
        <dsp:cNvPr id="0" name=""/>
        <dsp:cNvSpPr/>
      </dsp:nvSpPr>
      <dsp:spPr>
        <a:xfrm>
          <a:off x="2845915" y="359737"/>
          <a:ext cx="616849" cy="835650"/>
        </a:xfrm>
        <a:custGeom>
          <a:avLst/>
          <a:gdLst/>
          <a:ahLst/>
          <a:cxnLst/>
          <a:rect l="0" t="0" r="0" b="0"/>
          <a:pathLst>
            <a:path>
              <a:moveTo>
                <a:pt x="0" y="835650"/>
              </a:moveTo>
              <a:lnTo>
                <a:pt x="616849" y="835650"/>
              </a:lnTo>
              <a:lnTo>
                <a:pt x="616849" y="0"/>
              </a:lnTo>
            </a:path>
          </a:pathLst>
        </a:custGeom>
        <a:noFill/>
        <a:ln w="25400" cap="flat" cmpd="sng" algn="ctr">
          <a:solidFill>
            <a:schemeClr val="tx2"/>
          </a:solidFill>
          <a:prstDash val="dash"/>
        </a:ln>
        <a:effectLst/>
      </dsp:spPr>
      <dsp:style>
        <a:lnRef idx="2">
          <a:scrgbClr r="0" g="0" b="0"/>
        </a:lnRef>
        <a:fillRef idx="0">
          <a:scrgbClr r="0" g="0" b="0"/>
        </a:fillRef>
        <a:effectRef idx="0">
          <a:scrgbClr r="0" g="0" b="0"/>
        </a:effectRef>
        <a:fontRef idx="minor"/>
      </dsp:style>
    </dsp:sp>
    <dsp:sp modelId="{F602AEC4-67AF-456F-8E70-09620C99B07B}">
      <dsp:nvSpPr>
        <dsp:cNvPr id="0" name=""/>
        <dsp:cNvSpPr/>
      </dsp:nvSpPr>
      <dsp:spPr>
        <a:xfrm>
          <a:off x="2845915" y="1195387"/>
          <a:ext cx="614738" cy="835650"/>
        </a:xfrm>
        <a:custGeom>
          <a:avLst/>
          <a:gdLst/>
          <a:ahLst/>
          <a:cxnLst/>
          <a:rect l="0" t="0" r="0" b="0"/>
          <a:pathLst>
            <a:path>
              <a:moveTo>
                <a:pt x="0" y="0"/>
              </a:moveTo>
              <a:lnTo>
                <a:pt x="614738" y="0"/>
              </a:lnTo>
              <a:lnTo>
                <a:pt x="614738" y="835650"/>
              </a:lnTo>
            </a:path>
          </a:pathLst>
        </a:custGeom>
        <a:noFill/>
        <a:ln w="25400" cap="flat" cmpd="sng" algn="ctr">
          <a:solidFill>
            <a:schemeClr val="tx2"/>
          </a:solidFill>
          <a:prstDash val="dash"/>
        </a:ln>
        <a:effectLst/>
      </dsp:spPr>
      <dsp:style>
        <a:lnRef idx="2">
          <a:scrgbClr r="0" g="0" b="0"/>
        </a:lnRef>
        <a:fillRef idx="0">
          <a:scrgbClr r="0" g="0" b="0"/>
        </a:fillRef>
        <a:effectRef idx="0">
          <a:scrgbClr r="0" g="0" b="0"/>
        </a:effectRef>
        <a:fontRef idx="minor"/>
      </dsp:style>
    </dsp:sp>
    <dsp:sp modelId="{DF6ABF45-A716-41EC-893E-4BE31CC090A1}">
      <dsp:nvSpPr>
        <dsp:cNvPr id="0" name=""/>
        <dsp:cNvSpPr/>
      </dsp:nvSpPr>
      <dsp:spPr>
        <a:xfrm>
          <a:off x="2845915" y="1195387"/>
          <a:ext cx="1651253" cy="1014341"/>
        </a:xfrm>
        <a:custGeom>
          <a:avLst/>
          <a:gdLst/>
          <a:ahLst/>
          <a:cxnLst/>
          <a:rect l="0" t="0" r="0" b="0"/>
          <a:pathLst>
            <a:path>
              <a:moveTo>
                <a:pt x="0" y="0"/>
              </a:moveTo>
              <a:lnTo>
                <a:pt x="1533306" y="0"/>
              </a:lnTo>
              <a:lnTo>
                <a:pt x="1533306" y="1014341"/>
              </a:lnTo>
              <a:lnTo>
                <a:pt x="1651253" y="101434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6EF669-A1FA-479D-B754-0596568DF6E1}">
      <dsp:nvSpPr>
        <dsp:cNvPr id="0" name=""/>
        <dsp:cNvSpPr/>
      </dsp:nvSpPr>
      <dsp:spPr>
        <a:xfrm>
          <a:off x="2845915" y="1195387"/>
          <a:ext cx="1651253" cy="507170"/>
        </a:xfrm>
        <a:custGeom>
          <a:avLst/>
          <a:gdLst/>
          <a:ahLst/>
          <a:cxnLst/>
          <a:rect l="0" t="0" r="0" b="0"/>
          <a:pathLst>
            <a:path>
              <a:moveTo>
                <a:pt x="0" y="0"/>
              </a:moveTo>
              <a:lnTo>
                <a:pt x="1533306" y="0"/>
              </a:lnTo>
              <a:lnTo>
                <a:pt x="1533306" y="507170"/>
              </a:lnTo>
              <a:lnTo>
                <a:pt x="1651253" y="50717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8B39E-37FE-4559-8D21-012D94109FBB}">
      <dsp:nvSpPr>
        <dsp:cNvPr id="0" name=""/>
        <dsp:cNvSpPr/>
      </dsp:nvSpPr>
      <dsp:spPr>
        <a:xfrm>
          <a:off x="2845915" y="1149667"/>
          <a:ext cx="1651253" cy="91440"/>
        </a:xfrm>
        <a:custGeom>
          <a:avLst/>
          <a:gdLst/>
          <a:ahLst/>
          <a:cxnLst/>
          <a:rect l="0" t="0" r="0" b="0"/>
          <a:pathLst>
            <a:path>
              <a:moveTo>
                <a:pt x="0" y="45720"/>
              </a:moveTo>
              <a:lnTo>
                <a:pt x="1651253"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94B65A-BF02-40B7-8170-19AFD4377A81}">
      <dsp:nvSpPr>
        <dsp:cNvPr id="0" name=""/>
        <dsp:cNvSpPr/>
      </dsp:nvSpPr>
      <dsp:spPr>
        <a:xfrm>
          <a:off x="2845915" y="688216"/>
          <a:ext cx="1651253" cy="507170"/>
        </a:xfrm>
        <a:custGeom>
          <a:avLst/>
          <a:gdLst/>
          <a:ahLst/>
          <a:cxnLst/>
          <a:rect l="0" t="0" r="0" b="0"/>
          <a:pathLst>
            <a:path>
              <a:moveTo>
                <a:pt x="0" y="507170"/>
              </a:moveTo>
              <a:lnTo>
                <a:pt x="1533306" y="507170"/>
              </a:lnTo>
              <a:lnTo>
                <a:pt x="1533306" y="0"/>
              </a:lnTo>
              <a:lnTo>
                <a:pt x="1651253"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E16FA-08B7-40D2-8862-B059E7F11F6B}">
      <dsp:nvSpPr>
        <dsp:cNvPr id="0" name=""/>
        <dsp:cNvSpPr/>
      </dsp:nvSpPr>
      <dsp:spPr>
        <a:xfrm>
          <a:off x="2845915" y="181046"/>
          <a:ext cx="1651253" cy="1014341"/>
        </a:xfrm>
        <a:custGeom>
          <a:avLst/>
          <a:gdLst/>
          <a:ahLst/>
          <a:cxnLst/>
          <a:rect l="0" t="0" r="0" b="0"/>
          <a:pathLst>
            <a:path>
              <a:moveTo>
                <a:pt x="0" y="1014341"/>
              </a:moveTo>
              <a:lnTo>
                <a:pt x="1533306" y="1014341"/>
              </a:lnTo>
              <a:lnTo>
                <a:pt x="1533306" y="0"/>
              </a:lnTo>
              <a:lnTo>
                <a:pt x="1651253"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68F58-C530-4F38-A7AC-5D5E0A4A7F0C}">
      <dsp:nvSpPr>
        <dsp:cNvPr id="0" name=""/>
        <dsp:cNvSpPr/>
      </dsp:nvSpPr>
      <dsp:spPr>
        <a:xfrm>
          <a:off x="1430555" y="1149667"/>
          <a:ext cx="235893" cy="91440"/>
        </a:xfrm>
        <a:custGeom>
          <a:avLst/>
          <a:gdLst/>
          <a:ahLst/>
          <a:cxnLst/>
          <a:rect l="0" t="0" r="0" b="0"/>
          <a:pathLst>
            <a:path>
              <a:moveTo>
                <a:pt x="0" y="45720"/>
              </a:moveTo>
              <a:lnTo>
                <a:pt x="235893"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48D146-C072-42A5-AB6D-43DCF54885FD}">
      <dsp:nvSpPr>
        <dsp:cNvPr id="0" name=""/>
        <dsp:cNvSpPr/>
      </dsp:nvSpPr>
      <dsp:spPr>
        <a:xfrm>
          <a:off x="251088" y="1015518"/>
          <a:ext cx="1179466" cy="359737"/>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First Responder</a:t>
          </a:r>
        </a:p>
      </dsp:txBody>
      <dsp:txXfrm>
        <a:off x="423817" y="1068200"/>
        <a:ext cx="834008" cy="254373"/>
      </dsp:txXfrm>
    </dsp:sp>
    <dsp:sp modelId="{70C808CA-AC7A-4046-881C-FE12DD226FC7}">
      <dsp:nvSpPr>
        <dsp:cNvPr id="0" name=""/>
        <dsp:cNvSpPr/>
      </dsp:nvSpPr>
      <dsp:spPr>
        <a:xfrm>
          <a:off x="1666449" y="1015518"/>
          <a:ext cx="1179466" cy="35973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Respective Dispatch Center</a:t>
          </a:r>
        </a:p>
      </dsp:txBody>
      <dsp:txXfrm>
        <a:off x="1666449" y="1015518"/>
        <a:ext cx="1179466" cy="359737"/>
      </dsp:txXfrm>
    </dsp:sp>
    <dsp:sp modelId="{AF8ABC0F-EABB-46E2-9A7E-DDAE80F70FBA}">
      <dsp:nvSpPr>
        <dsp:cNvPr id="0" name=""/>
        <dsp:cNvSpPr/>
      </dsp:nvSpPr>
      <dsp:spPr>
        <a:xfrm>
          <a:off x="4497169" y="1177"/>
          <a:ext cx="1179466" cy="359737"/>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Law Enforcement</a:t>
          </a:r>
        </a:p>
      </dsp:txBody>
      <dsp:txXfrm>
        <a:off x="4669898" y="53859"/>
        <a:ext cx="834008" cy="254373"/>
      </dsp:txXfrm>
    </dsp:sp>
    <dsp:sp modelId="{29448B42-8785-4A6A-9327-FB097C47CA89}">
      <dsp:nvSpPr>
        <dsp:cNvPr id="0" name=""/>
        <dsp:cNvSpPr/>
      </dsp:nvSpPr>
      <dsp:spPr>
        <a:xfrm>
          <a:off x="4497169" y="508348"/>
          <a:ext cx="1179466" cy="359737"/>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Fire and Rescue</a:t>
          </a:r>
        </a:p>
      </dsp:txBody>
      <dsp:txXfrm>
        <a:off x="4669898" y="561030"/>
        <a:ext cx="834008" cy="254373"/>
      </dsp:txXfrm>
    </dsp:sp>
    <dsp:sp modelId="{58BA6CD9-3CB8-4CE7-8F02-09896F3CBDBE}">
      <dsp:nvSpPr>
        <dsp:cNvPr id="0" name=""/>
        <dsp:cNvSpPr/>
      </dsp:nvSpPr>
      <dsp:spPr>
        <a:xfrm>
          <a:off x="4497169" y="1015518"/>
          <a:ext cx="1179466" cy="359737"/>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Emergency Medical Services</a:t>
          </a:r>
        </a:p>
      </dsp:txBody>
      <dsp:txXfrm>
        <a:off x="4669898" y="1068200"/>
        <a:ext cx="834008" cy="254373"/>
      </dsp:txXfrm>
    </dsp:sp>
    <dsp:sp modelId="{91A0C374-D525-4F99-8FB8-E96EB5D6F09D}">
      <dsp:nvSpPr>
        <dsp:cNvPr id="0" name=""/>
        <dsp:cNvSpPr/>
      </dsp:nvSpPr>
      <dsp:spPr>
        <a:xfrm>
          <a:off x="4497169" y="1522689"/>
          <a:ext cx="1179466" cy="359737"/>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Transportation Agencies</a:t>
          </a:r>
        </a:p>
      </dsp:txBody>
      <dsp:txXfrm>
        <a:off x="4669898" y="1575371"/>
        <a:ext cx="834008" cy="254373"/>
      </dsp:txXfrm>
    </dsp:sp>
    <dsp:sp modelId="{F0015C38-74DA-4D43-AE6C-E59486B56300}">
      <dsp:nvSpPr>
        <dsp:cNvPr id="0" name=""/>
        <dsp:cNvSpPr/>
      </dsp:nvSpPr>
      <dsp:spPr>
        <a:xfrm>
          <a:off x="4497169" y="2029860"/>
          <a:ext cx="1179466" cy="35973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Other Dispatch Centers (As Needed)</a:t>
          </a:r>
        </a:p>
      </dsp:txBody>
      <dsp:txXfrm>
        <a:off x="4497169" y="2029860"/>
        <a:ext cx="1179466" cy="359737"/>
      </dsp:txXfrm>
    </dsp:sp>
    <dsp:sp modelId="{7C3437A8-2CCD-4D57-B934-11DA557B5F36}">
      <dsp:nvSpPr>
        <dsp:cNvPr id="0" name=""/>
        <dsp:cNvSpPr/>
      </dsp:nvSpPr>
      <dsp:spPr>
        <a:xfrm>
          <a:off x="2870920" y="2031037"/>
          <a:ext cx="1179466" cy="35973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chemeClr val="accent3"/>
              </a:solidFill>
            </a:rPr>
            <a:t>[Metro Net, Northeast Net, Southeast Net, Southwest Net,Northwest Net] </a:t>
          </a:r>
          <a:endParaRPr lang="en-US" sz="700" kern="1200" baseline="0">
            <a:solidFill>
              <a:schemeClr val="accent3"/>
            </a:solidFill>
          </a:endParaRPr>
        </a:p>
      </dsp:txBody>
      <dsp:txXfrm>
        <a:off x="2870920" y="2031037"/>
        <a:ext cx="1179466" cy="359737"/>
      </dsp:txXfrm>
    </dsp:sp>
    <dsp:sp modelId="{C7EFE272-A31D-4812-8DE0-0651FBEC2206}">
      <dsp:nvSpPr>
        <dsp:cNvPr id="0" name=""/>
        <dsp:cNvSpPr/>
      </dsp:nvSpPr>
      <dsp:spPr>
        <a:xfrm>
          <a:off x="2873031" y="0"/>
          <a:ext cx="1179466" cy="35973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WebEOC</a:t>
          </a:r>
        </a:p>
      </dsp:txBody>
      <dsp:txXfrm>
        <a:off x="2873031" y="0"/>
        <a:ext cx="1179466" cy="3597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95117-CD4A-4455-8D09-94E989653022}">
      <dsp:nvSpPr>
        <dsp:cNvPr id="0" name=""/>
        <dsp:cNvSpPr/>
      </dsp:nvSpPr>
      <dsp:spPr>
        <a:xfrm>
          <a:off x="3195510" y="1219200"/>
          <a:ext cx="303922" cy="579120"/>
        </a:xfrm>
        <a:custGeom>
          <a:avLst/>
          <a:gdLst/>
          <a:ahLst/>
          <a:cxnLst/>
          <a:rect l="0" t="0" r="0" b="0"/>
          <a:pathLst>
            <a:path>
              <a:moveTo>
                <a:pt x="0" y="0"/>
              </a:moveTo>
              <a:lnTo>
                <a:pt x="151961" y="0"/>
              </a:lnTo>
              <a:lnTo>
                <a:pt x="151961" y="579120"/>
              </a:lnTo>
              <a:lnTo>
                <a:pt x="303922" y="5791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31120" y="1492409"/>
        <a:ext cx="32701" cy="32701"/>
      </dsp:txXfrm>
    </dsp:sp>
    <dsp:sp modelId="{61C3EAB5-A4C8-4EC0-91DA-9DF116FF9C11}">
      <dsp:nvSpPr>
        <dsp:cNvPr id="0" name=""/>
        <dsp:cNvSpPr/>
      </dsp:nvSpPr>
      <dsp:spPr>
        <a:xfrm>
          <a:off x="3195510" y="1173479"/>
          <a:ext cx="303922" cy="91440"/>
        </a:xfrm>
        <a:custGeom>
          <a:avLst/>
          <a:gdLst/>
          <a:ahLst/>
          <a:cxnLst/>
          <a:rect l="0" t="0" r="0" b="0"/>
          <a:pathLst>
            <a:path>
              <a:moveTo>
                <a:pt x="0" y="45720"/>
              </a:moveTo>
              <a:lnTo>
                <a:pt x="303922"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39873" y="1211601"/>
        <a:ext cx="15196" cy="15196"/>
      </dsp:txXfrm>
    </dsp:sp>
    <dsp:sp modelId="{ED6210DF-15BE-471B-85D9-4BA842F14033}">
      <dsp:nvSpPr>
        <dsp:cNvPr id="0" name=""/>
        <dsp:cNvSpPr/>
      </dsp:nvSpPr>
      <dsp:spPr>
        <a:xfrm>
          <a:off x="3195510" y="640079"/>
          <a:ext cx="303922" cy="579120"/>
        </a:xfrm>
        <a:custGeom>
          <a:avLst/>
          <a:gdLst/>
          <a:ahLst/>
          <a:cxnLst/>
          <a:rect l="0" t="0" r="0" b="0"/>
          <a:pathLst>
            <a:path>
              <a:moveTo>
                <a:pt x="0" y="579120"/>
              </a:moveTo>
              <a:lnTo>
                <a:pt x="151961" y="579120"/>
              </a:lnTo>
              <a:lnTo>
                <a:pt x="151961" y="0"/>
              </a:lnTo>
              <a:lnTo>
                <a:pt x="303922"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31120" y="913289"/>
        <a:ext cx="32701" cy="32701"/>
      </dsp:txXfrm>
    </dsp:sp>
    <dsp:sp modelId="{CFE0EC97-85D4-4732-BE22-A1C032076F1E}">
      <dsp:nvSpPr>
        <dsp:cNvPr id="0" name=""/>
        <dsp:cNvSpPr/>
      </dsp:nvSpPr>
      <dsp:spPr>
        <a:xfrm>
          <a:off x="1371977" y="1173479"/>
          <a:ext cx="303922" cy="91440"/>
        </a:xfrm>
        <a:custGeom>
          <a:avLst/>
          <a:gdLst/>
          <a:ahLst/>
          <a:cxnLst/>
          <a:rect l="0" t="0" r="0" b="0"/>
          <a:pathLst>
            <a:path>
              <a:moveTo>
                <a:pt x="0" y="45720"/>
              </a:moveTo>
              <a:lnTo>
                <a:pt x="303922"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16340" y="1211601"/>
        <a:ext cx="15196" cy="15196"/>
      </dsp:txXfrm>
    </dsp:sp>
    <dsp:sp modelId="{42C51517-D6FA-43D8-81C3-8CC07D45E5C5}">
      <dsp:nvSpPr>
        <dsp:cNvPr id="0" name=""/>
        <dsp:cNvSpPr/>
      </dsp:nvSpPr>
      <dsp:spPr>
        <a:xfrm rot="16200000">
          <a:off x="-78870" y="987552"/>
          <a:ext cx="2438400" cy="4632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t>TIMP Responder</a:t>
          </a:r>
        </a:p>
      </dsp:txBody>
      <dsp:txXfrm>
        <a:off x="-78870" y="987552"/>
        <a:ext cx="2438400" cy="463296"/>
      </dsp:txXfrm>
    </dsp:sp>
    <dsp:sp modelId="{79713A7D-4F96-47C2-AE2C-C5EC3358B384}">
      <dsp:nvSpPr>
        <dsp:cNvPr id="0" name=""/>
        <dsp:cNvSpPr/>
      </dsp:nvSpPr>
      <dsp:spPr>
        <a:xfrm>
          <a:off x="1675899" y="987552"/>
          <a:ext cx="1519610" cy="4632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Respective Communication Center</a:t>
          </a:r>
        </a:p>
      </dsp:txBody>
      <dsp:txXfrm>
        <a:off x="1675899" y="987552"/>
        <a:ext cx="1519610" cy="463296"/>
      </dsp:txXfrm>
    </dsp:sp>
    <dsp:sp modelId="{CA37C7A2-11D3-4264-BF29-C78B9F1510BD}">
      <dsp:nvSpPr>
        <dsp:cNvPr id="0" name=""/>
        <dsp:cNvSpPr/>
      </dsp:nvSpPr>
      <dsp:spPr>
        <a:xfrm>
          <a:off x="3499432" y="408431"/>
          <a:ext cx="1519610" cy="4632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accent3"/>
              </a:solidFill>
            </a:rPr>
            <a:t>Communicaton Center 1</a:t>
          </a:r>
        </a:p>
      </dsp:txBody>
      <dsp:txXfrm>
        <a:off x="3499432" y="408431"/>
        <a:ext cx="1519610" cy="463296"/>
      </dsp:txXfrm>
    </dsp:sp>
    <dsp:sp modelId="{B1E78663-F172-4EC0-9FB4-345AB2125207}">
      <dsp:nvSpPr>
        <dsp:cNvPr id="0" name=""/>
        <dsp:cNvSpPr/>
      </dsp:nvSpPr>
      <dsp:spPr>
        <a:xfrm>
          <a:off x="3499432" y="987552"/>
          <a:ext cx="1519610" cy="4632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accent3"/>
              </a:solidFill>
            </a:rPr>
            <a:t>Communication Center 2</a:t>
          </a:r>
        </a:p>
      </dsp:txBody>
      <dsp:txXfrm>
        <a:off x="3499432" y="987552"/>
        <a:ext cx="1519610" cy="463296"/>
      </dsp:txXfrm>
    </dsp:sp>
    <dsp:sp modelId="{1BB09C85-ADCE-4815-B12F-EB98962E61A3}">
      <dsp:nvSpPr>
        <dsp:cNvPr id="0" name=""/>
        <dsp:cNvSpPr/>
      </dsp:nvSpPr>
      <dsp:spPr>
        <a:xfrm>
          <a:off x="3499432" y="1566672"/>
          <a:ext cx="1519610" cy="4632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accent3"/>
              </a:solidFill>
            </a:rPr>
            <a:t>Communication Center 3 </a:t>
          </a:r>
        </a:p>
      </dsp:txBody>
      <dsp:txXfrm>
        <a:off x="3499432" y="1566672"/>
        <a:ext cx="1519610" cy="4632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CA295-2AD1-4944-8B1D-527869AE9BDA}">
      <dsp:nvSpPr>
        <dsp:cNvPr id="0" name=""/>
        <dsp:cNvSpPr/>
      </dsp:nvSpPr>
      <dsp:spPr>
        <a:xfrm>
          <a:off x="3786008" y="2568338"/>
          <a:ext cx="343971" cy="739538"/>
        </a:xfrm>
        <a:custGeom>
          <a:avLst/>
          <a:gdLst/>
          <a:ahLst/>
          <a:cxnLst/>
          <a:rect l="0" t="0" r="0" b="0"/>
          <a:pathLst>
            <a:path>
              <a:moveTo>
                <a:pt x="0" y="0"/>
              </a:moveTo>
              <a:lnTo>
                <a:pt x="171985" y="0"/>
              </a:lnTo>
              <a:lnTo>
                <a:pt x="171985" y="739538"/>
              </a:lnTo>
              <a:lnTo>
                <a:pt x="343971" y="73953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C9A42-3798-4972-BCF8-B1157A81CC3F}">
      <dsp:nvSpPr>
        <dsp:cNvPr id="0" name=""/>
        <dsp:cNvSpPr/>
      </dsp:nvSpPr>
      <dsp:spPr>
        <a:xfrm>
          <a:off x="3786008" y="2522618"/>
          <a:ext cx="343971" cy="91440"/>
        </a:xfrm>
        <a:custGeom>
          <a:avLst/>
          <a:gdLst/>
          <a:ahLst/>
          <a:cxnLst/>
          <a:rect l="0" t="0" r="0" b="0"/>
          <a:pathLst>
            <a:path>
              <a:moveTo>
                <a:pt x="0" y="45720"/>
              </a:moveTo>
              <a:lnTo>
                <a:pt x="343971"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F8731D-FA62-4CCB-8ADF-67AF7E26EF07}">
      <dsp:nvSpPr>
        <dsp:cNvPr id="0" name=""/>
        <dsp:cNvSpPr/>
      </dsp:nvSpPr>
      <dsp:spPr>
        <a:xfrm>
          <a:off x="3786008" y="1828800"/>
          <a:ext cx="343971" cy="739538"/>
        </a:xfrm>
        <a:custGeom>
          <a:avLst/>
          <a:gdLst/>
          <a:ahLst/>
          <a:cxnLst/>
          <a:rect l="0" t="0" r="0" b="0"/>
          <a:pathLst>
            <a:path>
              <a:moveTo>
                <a:pt x="0" y="739538"/>
              </a:moveTo>
              <a:lnTo>
                <a:pt x="171985" y="739538"/>
              </a:lnTo>
              <a:lnTo>
                <a:pt x="171985" y="0"/>
              </a:lnTo>
              <a:lnTo>
                <a:pt x="343971"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C184-70CE-401E-A43D-D0285893BFC3}">
      <dsp:nvSpPr>
        <dsp:cNvPr id="0" name=""/>
        <dsp:cNvSpPr/>
      </dsp:nvSpPr>
      <dsp:spPr>
        <a:xfrm>
          <a:off x="1722179" y="1459030"/>
          <a:ext cx="343971" cy="1109308"/>
        </a:xfrm>
        <a:custGeom>
          <a:avLst/>
          <a:gdLst/>
          <a:ahLst/>
          <a:cxnLst/>
          <a:rect l="0" t="0" r="0" b="0"/>
          <a:pathLst>
            <a:path>
              <a:moveTo>
                <a:pt x="0" y="0"/>
              </a:moveTo>
              <a:lnTo>
                <a:pt x="171985" y="0"/>
              </a:lnTo>
              <a:lnTo>
                <a:pt x="171985" y="1109308"/>
              </a:lnTo>
              <a:lnTo>
                <a:pt x="343971" y="110930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BE746-FC52-41A9-AC53-B27187B081D2}">
      <dsp:nvSpPr>
        <dsp:cNvPr id="0" name=""/>
        <dsp:cNvSpPr/>
      </dsp:nvSpPr>
      <dsp:spPr>
        <a:xfrm>
          <a:off x="1722179" y="1459030"/>
          <a:ext cx="343971" cy="369769"/>
        </a:xfrm>
        <a:custGeom>
          <a:avLst/>
          <a:gdLst/>
          <a:ahLst/>
          <a:cxnLst/>
          <a:rect l="0" t="0" r="0" b="0"/>
          <a:pathLst>
            <a:path>
              <a:moveTo>
                <a:pt x="0" y="0"/>
              </a:moveTo>
              <a:lnTo>
                <a:pt x="171985" y="0"/>
              </a:lnTo>
              <a:lnTo>
                <a:pt x="171985" y="369769"/>
              </a:lnTo>
              <a:lnTo>
                <a:pt x="343971" y="36976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D31DA-6906-4472-81BD-1E7E618E62ED}">
      <dsp:nvSpPr>
        <dsp:cNvPr id="0" name=""/>
        <dsp:cNvSpPr/>
      </dsp:nvSpPr>
      <dsp:spPr>
        <a:xfrm>
          <a:off x="1722179" y="1089261"/>
          <a:ext cx="343971" cy="369769"/>
        </a:xfrm>
        <a:custGeom>
          <a:avLst/>
          <a:gdLst/>
          <a:ahLst/>
          <a:cxnLst/>
          <a:rect l="0" t="0" r="0" b="0"/>
          <a:pathLst>
            <a:path>
              <a:moveTo>
                <a:pt x="0" y="369769"/>
              </a:moveTo>
              <a:lnTo>
                <a:pt x="171985" y="369769"/>
              </a:lnTo>
              <a:lnTo>
                <a:pt x="171985" y="0"/>
              </a:lnTo>
              <a:lnTo>
                <a:pt x="34397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5FB5A9-0A86-4F8A-A00E-50E6CA5A58DC}">
      <dsp:nvSpPr>
        <dsp:cNvPr id="0" name=""/>
        <dsp:cNvSpPr/>
      </dsp:nvSpPr>
      <dsp:spPr>
        <a:xfrm>
          <a:off x="1722179" y="349722"/>
          <a:ext cx="343971" cy="1109308"/>
        </a:xfrm>
        <a:custGeom>
          <a:avLst/>
          <a:gdLst/>
          <a:ahLst/>
          <a:cxnLst/>
          <a:rect l="0" t="0" r="0" b="0"/>
          <a:pathLst>
            <a:path>
              <a:moveTo>
                <a:pt x="0" y="1109308"/>
              </a:moveTo>
              <a:lnTo>
                <a:pt x="171985" y="1109308"/>
              </a:lnTo>
              <a:lnTo>
                <a:pt x="171985" y="0"/>
              </a:lnTo>
              <a:lnTo>
                <a:pt x="34397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31EE2-6EBB-4B01-98BF-E969E280DEF8}">
      <dsp:nvSpPr>
        <dsp:cNvPr id="0" name=""/>
        <dsp:cNvSpPr/>
      </dsp:nvSpPr>
      <dsp:spPr>
        <a:xfrm>
          <a:off x="2321" y="1196752"/>
          <a:ext cx="1719857" cy="5245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accent3"/>
              </a:solidFill>
            </a:rPr>
            <a:t>CSP Communicaton Center</a:t>
          </a:r>
        </a:p>
      </dsp:txBody>
      <dsp:txXfrm>
        <a:off x="2321" y="1196752"/>
        <a:ext cx="1719857" cy="524556"/>
      </dsp:txXfrm>
    </dsp:sp>
    <dsp:sp modelId="{773B400F-DC50-4414-80EE-9995E5E1F878}">
      <dsp:nvSpPr>
        <dsp:cNvPr id="0" name=""/>
        <dsp:cNvSpPr/>
      </dsp:nvSpPr>
      <dsp:spPr>
        <a:xfrm>
          <a:off x="2066151" y="87443"/>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accent3"/>
              </a:solidFill>
            </a:rPr>
            <a:t>CDOT Maintenance Section</a:t>
          </a:r>
        </a:p>
        <a:p>
          <a:pPr lvl="0" algn="ctr" defTabSz="355600">
            <a:lnSpc>
              <a:spcPct val="90000"/>
            </a:lnSpc>
            <a:spcBef>
              <a:spcPct val="0"/>
            </a:spcBef>
            <a:spcAft>
              <a:spcPct val="35000"/>
            </a:spcAft>
          </a:pPr>
          <a:r>
            <a:rPr lang="en-US" sz="800" kern="1200">
              <a:solidFill>
                <a:schemeClr val="accent3"/>
              </a:solidFill>
            </a:rPr>
            <a:t>(XXX) XXX-XXXX</a:t>
          </a:r>
        </a:p>
      </dsp:txBody>
      <dsp:txXfrm>
        <a:off x="2318018" y="164262"/>
        <a:ext cx="1216123" cy="370918"/>
      </dsp:txXfrm>
    </dsp:sp>
    <dsp:sp modelId="{3E6FA7E9-7329-4398-A37B-6836C00933FE}">
      <dsp:nvSpPr>
        <dsp:cNvPr id="0" name=""/>
        <dsp:cNvSpPr/>
      </dsp:nvSpPr>
      <dsp:spPr>
        <a:xfrm>
          <a:off x="2066151" y="826982"/>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accent3"/>
              </a:solidFill>
            </a:rPr>
            <a:t>State Patrol Troop</a:t>
          </a:r>
        </a:p>
        <a:p>
          <a:pPr lvl="0" algn="ctr" defTabSz="355600">
            <a:lnSpc>
              <a:spcPct val="90000"/>
            </a:lnSpc>
            <a:spcBef>
              <a:spcPct val="0"/>
            </a:spcBef>
            <a:spcAft>
              <a:spcPct val="35000"/>
            </a:spcAft>
          </a:pPr>
          <a:r>
            <a:rPr lang="en-US" sz="800" kern="1200">
              <a:solidFill>
                <a:schemeClr val="accent3"/>
              </a:solidFill>
            </a:rPr>
            <a:t>(XXX) XXX-XXXX</a:t>
          </a:r>
        </a:p>
      </dsp:txBody>
      <dsp:txXfrm>
        <a:off x="2318018" y="903801"/>
        <a:ext cx="1216123" cy="370918"/>
      </dsp:txXfrm>
    </dsp:sp>
    <dsp:sp modelId="{1EBB6450-673A-43B7-8923-EDD7ACF93183}">
      <dsp:nvSpPr>
        <dsp:cNvPr id="0" name=""/>
        <dsp:cNvSpPr/>
      </dsp:nvSpPr>
      <dsp:spPr>
        <a:xfrm>
          <a:off x="2066151" y="1566521"/>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accent3"/>
              </a:solidFill>
            </a:rPr>
            <a:t>Hazmat Team</a:t>
          </a:r>
        </a:p>
        <a:p>
          <a:pPr lvl="0" algn="ctr" defTabSz="355600">
            <a:lnSpc>
              <a:spcPct val="90000"/>
            </a:lnSpc>
            <a:spcBef>
              <a:spcPct val="0"/>
            </a:spcBef>
            <a:spcAft>
              <a:spcPct val="35000"/>
            </a:spcAft>
          </a:pPr>
          <a:r>
            <a:rPr lang="en-US" sz="800" kern="1200">
              <a:solidFill>
                <a:schemeClr val="accent3"/>
              </a:solidFill>
            </a:rPr>
            <a:t>(XXX) XXX-XXXX</a:t>
          </a:r>
        </a:p>
      </dsp:txBody>
      <dsp:txXfrm>
        <a:off x="2318018" y="1643340"/>
        <a:ext cx="1216123" cy="370918"/>
      </dsp:txXfrm>
    </dsp:sp>
    <dsp:sp modelId="{BA325454-0E75-4FB3-8FF6-88258A8E703F}">
      <dsp:nvSpPr>
        <dsp:cNvPr id="0" name=""/>
        <dsp:cNvSpPr/>
      </dsp:nvSpPr>
      <dsp:spPr>
        <a:xfrm>
          <a:off x="2066151" y="2306060"/>
          <a:ext cx="1719857" cy="5245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accent3"/>
              </a:solidFill>
            </a:rPr>
            <a:t>Traffic Operations Center</a:t>
          </a:r>
        </a:p>
        <a:p>
          <a:pPr lvl="0" algn="ctr" defTabSz="355600">
            <a:lnSpc>
              <a:spcPct val="90000"/>
            </a:lnSpc>
            <a:spcBef>
              <a:spcPct val="0"/>
            </a:spcBef>
            <a:spcAft>
              <a:spcPct val="35000"/>
            </a:spcAft>
          </a:pPr>
          <a:r>
            <a:rPr lang="en-US" sz="800" kern="1200">
              <a:solidFill>
                <a:schemeClr val="accent3"/>
              </a:solidFill>
            </a:rPr>
            <a:t>(XXX) XXX-XXXX</a:t>
          </a:r>
        </a:p>
      </dsp:txBody>
      <dsp:txXfrm>
        <a:off x="2066151" y="2306060"/>
        <a:ext cx="1719857" cy="524556"/>
      </dsp:txXfrm>
    </dsp:sp>
    <dsp:sp modelId="{47302553-EFA5-457E-8579-AEBFBBC7449D}">
      <dsp:nvSpPr>
        <dsp:cNvPr id="0" name=""/>
        <dsp:cNvSpPr/>
      </dsp:nvSpPr>
      <dsp:spPr>
        <a:xfrm>
          <a:off x="4129980" y="1566521"/>
          <a:ext cx="1719857" cy="524556"/>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accent3"/>
              </a:solidFill>
            </a:rPr>
            <a:t>Variable Message Signs</a:t>
          </a:r>
        </a:p>
      </dsp:txBody>
      <dsp:txXfrm>
        <a:off x="4381847" y="1643340"/>
        <a:ext cx="1216123" cy="370918"/>
      </dsp:txXfrm>
    </dsp:sp>
    <dsp:sp modelId="{32E7AEC6-25E7-43C9-BFC5-133116F3BC4C}">
      <dsp:nvSpPr>
        <dsp:cNvPr id="0" name=""/>
        <dsp:cNvSpPr/>
      </dsp:nvSpPr>
      <dsp:spPr>
        <a:xfrm>
          <a:off x="4129980" y="2306060"/>
          <a:ext cx="1719857" cy="524556"/>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Public Information via cotrip.org, 511, and GovDelivery</a:t>
          </a:r>
        </a:p>
      </dsp:txBody>
      <dsp:txXfrm>
        <a:off x="4381847" y="2382879"/>
        <a:ext cx="1216123" cy="370918"/>
      </dsp:txXfrm>
    </dsp:sp>
    <dsp:sp modelId="{51D611FE-5031-4F8E-B52A-A8E7ED1682FC}">
      <dsp:nvSpPr>
        <dsp:cNvPr id="0" name=""/>
        <dsp:cNvSpPr/>
      </dsp:nvSpPr>
      <dsp:spPr>
        <a:xfrm>
          <a:off x="4129980" y="3045599"/>
          <a:ext cx="1719857" cy="524556"/>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accent3"/>
              </a:solidFill>
            </a:rPr>
            <a:t>Closed Circut TV Monitoring</a:t>
          </a:r>
        </a:p>
      </dsp:txBody>
      <dsp:txXfrm>
        <a:off x="4381847" y="3122418"/>
        <a:ext cx="1216123" cy="3709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BE746-FC52-41A9-AC53-B27187B081D2}">
      <dsp:nvSpPr>
        <dsp:cNvPr id="0" name=""/>
        <dsp:cNvSpPr/>
      </dsp:nvSpPr>
      <dsp:spPr>
        <a:xfrm>
          <a:off x="1722179" y="1828800"/>
          <a:ext cx="343971" cy="739538"/>
        </a:xfrm>
        <a:custGeom>
          <a:avLst/>
          <a:gdLst/>
          <a:ahLst/>
          <a:cxnLst/>
          <a:rect l="0" t="0" r="0" b="0"/>
          <a:pathLst>
            <a:path>
              <a:moveTo>
                <a:pt x="0" y="0"/>
              </a:moveTo>
              <a:lnTo>
                <a:pt x="171985" y="0"/>
              </a:lnTo>
              <a:lnTo>
                <a:pt x="171985" y="739538"/>
              </a:lnTo>
              <a:lnTo>
                <a:pt x="343971" y="7395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D31DA-6906-4472-81BD-1E7E618E62ED}">
      <dsp:nvSpPr>
        <dsp:cNvPr id="0" name=""/>
        <dsp:cNvSpPr/>
      </dsp:nvSpPr>
      <dsp:spPr>
        <a:xfrm>
          <a:off x="1722179" y="1783079"/>
          <a:ext cx="343971" cy="91440"/>
        </a:xfrm>
        <a:custGeom>
          <a:avLst/>
          <a:gdLst/>
          <a:ahLst/>
          <a:cxnLst/>
          <a:rect l="0" t="0" r="0" b="0"/>
          <a:pathLst>
            <a:path>
              <a:moveTo>
                <a:pt x="0" y="45720"/>
              </a:moveTo>
              <a:lnTo>
                <a:pt x="343971"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E9B2D3-9363-4F51-8D2C-610A33C98D2F}">
      <dsp:nvSpPr>
        <dsp:cNvPr id="0" name=""/>
        <dsp:cNvSpPr/>
      </dsp:nvSpPr>
      <dsp:spPr>
        <a:xfrm>
          <a:off x="3786008" y="1043541"/>
          <a:ext cx="343971" cy="91440"/>
        </a:xfrm>
        <a:custGeom>
          <a:avLst/>
          <a:gdLst/>
          <a:ahLst/>
          <a:cxnLst/>
          <a:rect l="0" t="0" r="0" b="0"/>
          <a:pathLst>
            <a:path>
              <a:moveTo>
                <a:pt x="0" y="45720"/>
              </a:moveTo>
              <a:lnTo>
                <a:pt x="343971"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5FB5A9-0A86-4F8A-A00E-50E6CA5A58DC}">
      <dsp:nvSpPr>
        <dsp:cNvPr id="0" name=""/>
        <dsp:cNvSpPr/>
      </dsp:nvSpPr>
      <dsp:spPr>
        <a:xfrm>
          <a:off x="1722179" y="1089261"/>
          <a:ext cx="343971" cy="739538"/>
        </a:xfrm>
        <a:custGeom>
          <a:avLst/>
          <a:gdLst/>
          <a:ahLst/>
          <a:cxnLst/>
          <a:rect l="0" t="0" r="0" b="0"/>
          <a:pathLst>
            <a:path>
              <a:moveTo>
                <a:pt x="0" y="739538"/>
              </a:moveTo>
              <a:lnTo>
                <a:pt x="171985" y="739538"/>
              </a:lnTo>
              <a:lnTo>
                <a:pt x="171985" y="0"/>
              </a:lnTo>
              <a:lnTo>
                <a:pt x="34397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31EE2-6EBB-4B01-98BF-E969E280DEF8}">
      <dsp:nvSpPr>
        <dsp:cNvPr id="0" name=""/>
        <dsp:cNvSpPr/>
      </dsp:nvSpPr>
      <dsp:spPr>
        <a:xfrm>
          <a:off x="2321" y="1566521"/>
          <a:ext cx="1719857" cy="5245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Communication Center 2</a:t>
          </a:r>
        </a:p>
      </dsp:txBody>
      <dsp:txXfrm>
        <a:off x="2321" y="1566521"/>
        <a:ext cx="1719857" cy="524556"/>
      </dsp:txXfrm>
    </dsp:sp>
    <dsp:sp modelId="{773B400F-DC50-4414-80EE-9995E5E1F878}">
      <dsp:nvSpPr>
        <dsp:cNvPr id="0" name=""/>
        <dsp:cNvSpPr/>
      </dsp:nvSpPr>
      <dsp:spPr>
        <a:xfrm>
          <a:off x="2066151" y="826982"/>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Agency 1</a:t>
          </a:r>
        </a:p>
        <a:p>
          <a:pPr lvl="0" algn="ctr" defTabSz="444500">
            <a:lnSpc>
              <a:spcPct val="90000"/>
            </a:lnSpc>
            <a:spcBef>
              <a:spcPct val="0"/>
            </a:spcBef>
            <a:spcAft>
              <a:spcPct val="35000"/>
            </a:spcAft>
          </a:pPr>
          <a:r>
            <a:rPr lang="en-US" sz="1000" kern="1200">
              <a:solidFill>
                <a:schemeClr val="accent3"/>
              </a:solidFill>
            </a:rPr>
            <a:t>(XXX) XXX-XXXX</a:t>
          </a:r>
        </a:p>
      </dsp:txBody>
      <dsp:txXfrm>
        <a:off x="2318018" y="903801"/>
        <a:ext cx="1216123" cy="370918"/>
      </dsp:txXfrm>
    </dsp:sp>
    <dsp:sp modelId="{E49E8E63-0CA0-4AFC-B28C-7CD3ADDE290F}">
      <dsp:nvSpPr>
        <dsp:cNvPr id="0" name=""/>
        <dsp:cNvSpPr/>
      </dsp:nvSpPr>
      <dsp:spPr>
        <a:xfrm>
          <a:off x="4129980" y="826982"/>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Specialized Resource</a:t>
          </a:r>
        </a:p>
        <a:p>
          <a:pPr lvl="0" algn="ctr" defTabSz="444500">
            <a:lnSpc>
              <a:spcPct val="90000"/>
            </a:lnSpc>
            <a:spcBef>
              <a:spcPct val="0"/>
            </a:spcBef>
            <a:spcAft>
              <a:spcPct val="35000"/>
            </a:spcAft>
          </a:pPr>
          <a:r>
            <a:rPr lang="en-US" sz="1000" kern="1200">
              <a:solidFill>
                <a:schemeClr val="accent3"/>
              </a:solidFill>
            </a:rPr>
            <a:t>(XXX) XXX-XXXX</a:t>
          </a:r>
        </a:p>
      </dsp:txBody>
      <dsp:txXfrm>
        <a:off x="4381847" y="903801"/>
        <a:ext cx="1216123" cy="370918"/>
      </dsp:txXfrm>
    </dsp:sp>
    <dsp:sp modelId="{3E6FA7E9-7329-4398-A37B-6836C00933FE}">
      <dsp:nvSpPr>
        <dsp:cNvPr id="0" name=""/>
        <dsp:cNvSpPr/>
      </dsp:nvSpPr>
      <dsp:spPr>
        <a:xfrm>
          <a:off x="2066151" y="1566521"/>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Agency 2</a:t>
          </a:r>
        </a:p>
        <a:p>
          <a:pPr lvl="0" algn="ctr" defTabSz="444500">
            <a:lnSpc>
              <a:spcPct val="90000"/>
            </a:lnSpc>
            <a:spcBef>
              <a:spcPct val="0"/>
            </a:spcBef>
            <a:spcAft>
              <a:spcPct val="35000"/>
            </a:spcAft>
          </a:pPr>
          <a:r>
            <a:rPr lang="en-US" sz="1000" kern="1200">
              <a:solidFill>
                <a:schemeClr val="accent3"/>
              </a:solidFill>
            </a:rPr>
            <a:t>(XXX) XXX-XXXX</a:t>
          </a:r>
        </a:p>
      </dsp:txBody>
      <dsp:txXfrm>
        <a:off x="2318018" y="1643340"/>
        <a:ext cx="1216123" cy="370918"/>
      </dsp:txXfrm>
    </dsp:sp>
    <dsp:sp modelId="{1EBB6450-673A-43B7-8923-EDD7ACF93183}">
      <dsp:nvSpPr>
        <dsp:cNvPr id="0" name=""/>
        <dsp:cNvSpPr/>
      </dsp:nvSpPr>
      <dsp:spPr>
        <a:xfrm>
          <a:off x="2066151" y="2306060"/>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Agency 3</a:t>
          </a:r>
        </a:p>
        <a:p>
          <a:pPr lvl="0" algn="ctr" defTabSz="444500">
            <a:lnSpc>
              <a:spcPct val="90000"/>
            </a:lnSpc>
            <a:spcBef>
              <a:spcPct val="0"/>
            </a:spcBef>
            <a:spcAft>
              <a:spcPct val="35000"/>
            </a:spcAft>
          </a:pPr>
          <a:r>
            <a:rPr lang="en-US" sz="1000" kern="1200">
              <a:solidFill>
                <a:schemeClr val="accent3"/>
              </a:solidFill>
            </a:rPr>
            <a:t>(XXX) XXX-XXXX</a:t>
          </a:r>
        </a:p>
      </dsp:txBody>
      <dsp:txXfrm>
        <a:off x="2318018" y="2382879"/>
        <a:ext cx="1216123" cy="3709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BE746-FC52-41A9-AC53-B27187B081D2}">
      <dsp:nvSpPr>
        <dsp:cNvPr id="0" name=""/>
        <dsp:cNvSpPr/>
      </dsp:nvSpPr>
      <dsp:spPr>
        <a:xfrm>
          <a:off x="1722179" y="1828800"/>
          <a:ext cx="343971" cy="739538"/>
        </a:xfrm>
        <a:custGeom>
          <a:avLst/>
          <a:gdLst/>
          <a:ahLst/>
          <a:cxnLst/>
          <a:rect l="0" t="0" r="0" b="0"/>
          <a:pathLst>
            <a:path>
              <a:moveTo>
                <a:pt x="0" y="0"/>
              </a:moveTo>
              <a:lnTo>
                <a:pt x="171985" y="0"/>
              </a:lnTo>
              <a:lnTo>
                <a:pt x="171985" y="739538"/>
              </a:lnTo>
              <a:lnTo>
                <a:pt x="343971" y="7395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D31DA-6906-4472-81BD-1E7E618E62ED}">
      <dsp:nvSpPr>
        <dsp:cNvPr id="0" name=""/>
        <dsp:cNvSpPr/>
      </dsp:nvSpPr>
      <dsp:spPr>
        <a:xfrm>
          <a:off x="1722179" y="1783079"/>
          <a:ext cx="343971" cy="91440"/>
        </a:xfrm>
        <a:custGeom>
          <a:avLst/>
          <a:gdLst/>
          <a:ahLst/>
          <a:cxnLst/>
          <a:rect l="0" t="0" r="0" b="0"/>
          <a:pathLst>
            <a:path>
              <a:moveTo>
                <a:pt x="0" y="45720"/>
              </a:moveTo>
              <a:lnTo>
                <a:pt x="343971"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E9B2D3-9363-4F51-8D2C-610A33C98D2F}">
      <dsp:nvSpPr>
        <dsp:cNvPr id="0" name=""/>
        <dsp:cNvSpPr/>
      </dsp:nvSpPr>
      <dsp:spPr>
        <a:xfrm>
          <a:off x="3786008" y="1043541"/>
          <a:ext cx="343971" cy="91440"/>
        </a:xfrm>
        <a:custGeom>
          <a:avLst/>
          <a:gdLst/>
          <a:ahLst/>
          <a:cxnLst/>
          <a:rect l="0" t="0" r="0" b="0"/>
          <a:pathLst>
            <a:path>
              <a:moveTo>
                <a:pt x="0" y="45720"/>
              </a:moveTo>
              <a:lnTo>
                <a:pt x="343971"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5FB5A9-0A86-4F8A-A00E-50E6CA5A58DC}">
      <dsp:nvSpPr>
        <dsp:cNvPr id="0" name=""/>
        <dsp:cNvSpPr/>
      </dsp:nvSpPr>
      <dsp:spPr>
        <a:xfrm>
          <a:off x="1722179" y="1089261"/>
          <a:ext cx="343971" cy="739538"/>
        </a:xfrm>
        <a:custGeom>
          <a:avLst/>
          <a:gdLst/>
          <a:ahLst/>
          <a:cxnLst/>
          <a:rect l="0" t="0" r="0" b="0"/>
          <a:pathLst>
            <a:path>
              <a:moveTo>
                <a:pt x="0" y="739538"/>
              </a:moveTo>
              <a:lnTo>
                <a:pt x="171985" y="739538"/>
              </a:lnTo>
              <a:lnTo>
                <a:pt x="171985" y="0"/>
              </a:lnTo>
              <a:lnTo>
                <a:pt x="34397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31EE2-6EBB-4B01-98BF-E969E280DEF8}">
      <dsp:nvSpPr>
        <dsp:cNvPr id="0" name=""/>
        <dsp:cNvSpPr/>
      </dsp:nvSpPr>
      <dsp:spPr>
        <a:xfrm>
          <a:off x="2321" y="1566521"/>
          <a:ext cx="1719857" cy="52455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Communication Center 3</a:t>
          </a:r>
        </a:p>
      </dsp:txBody>
      <dsp:txXfrm>
        <a:off x="2321" y="1566521"/>
        <a:ext cx="1719857" cy="524556"/>
      </dsp:txXfrm>
    </dsp:sp>
    <dsp:sp modelId="{773B400F-DC50-4414-80EE-9995E5E1F878}">
      <dsp:nvSpPr>
        <dsp:cNvPr id="0" name=""/>
        <dsp:cNvSpPr/>
      </dsp:nvSpPr>
      <dsp:spPr>
        <a:xfrm>
          <a:off x="2066151" y="826982"/>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Agency 1</a:t>
          </a:r>
        </a:p>
        <a:p>
          <a:pPr lvl="0" algn="ctr" defTabSz="444500">
            <a:lnSpc>
              <a:spcPct val="90000"/>
            </a:lnSpc>
            <a:spcBef>
              <a:spcPct val="0"/>
            </a:spcBef>
            <a:spcAft>
              <a:spcPct val="35000"/>
            </a:spcAft>
          </a:pPr>
          <a:r>
            <a:rPr lang="en-US" sz="1000" kern="1200">
              <a:solidFill>
                <a:schemeClr val="accent3"/>
              </a:solidFill>
            </a:rPr>
            <a:t>(XXX) XXX-XXXX</a:t>
          </a:r>
        </a:p>
      </dsp:txBody>
      <dsp:txXfrm>
        <a:off x="2318018" y="903801"/>
        <a:ext cx="1216123" cy="370918"/>
      </dsp:txXfrm>
    </dsp:sp>
    <dsp:sp modelId="{E49E8E63-0CA0-4AFC-B28C-7CD3ADDE290F}">
      <dsp:nvSpPr>
        <dsp:cNvPr id="0" name=""/>
        <dsp:cNvSpPr/>
      </dsp:nvSpPr>
      <dsp:spPr>
        <a:xfrm>
          <a:off x="4129980" y="826982"/>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Specialized Resource</a:t>
          </a:r>
        </a:p>
        <a:p>
          <a:pPr lvl="0" algn="ctr" defTabSz="444500">
            <a:lnSpc>
              <a:spcPct val="90000"/>
            </a:lnSpc>
            <a:spcBef>
              <a:spcPct val="0"/>
            </a:spcBef>
            <a:spcAft>
              <a:spcPct val="35000"/>
            </a:spcAft>
          </a:pPr>
          <a:r>
            <a:rPr lang="en-US" sz="1000" kern="1200">
              <a:solidFill>
                <a:schemeClr val="accent3"/>
              </a:solidFill>
            </a:rPr>
            <a:t>(XXX) XXX-XXXX</a:t>
          </a:r>
        </a:p>
      </dsp:txBody>
      <dsp:txXfrm>
        <a:off x="4381847" y="903801"/>
        <a:ext cx="1216123" cy="370918"/>
      </dsp:txXfrm>
    </dsp:sp>
    <dsp:sp modelId="{3E6FA7E9-7329-4398-A37B-6836C00933FE}">
      <dsp:nvSpPr>
        <dsp:cNvPr id="0" name=""/>
        <dsp:cNvSpPr/>
      </dsp:nvSpPr>
      <dsp:spPr>
        <a:xfrm>
          <a:off x="2066151" y="1566521"/>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Agency 2</a:t>
          </a:r>
        </a:p>
        <a:p>
          <a:pPr lvl="0" algn="ctr" defTabSz="444500">
            <a:lnSpc>
              <a:spcPct val="90000"/>
            </a:lnSpc>
            <a:spcBef>
              <a:spcPct val="0"/>
            </a:spcBef>
            <a:spcAft>
              <a:spcPct val="35000"/>
            </a:spcAft>
          </a:pPr>
          <a:r>
            <a:rPr lang="en-US" sz="1000" kern="1200">
              <a:solidFill>
                <a:schemeClr val="accent3"/>
              </a:solidFill>
            </a:rPr>
            <a:t>(XXX) XXX-XXXX</a:t>
          </a:r>
        </a:p>
      </dsp:txBody>
      <dsp:txXfrm>
        <a:off x="2318018" y="1643340"/>
        <a:ext cx="1216123" cy="370918"/>
      </dsp:txXfrm>
    </dsp:sp>
    <dsp:sp modelId="{1EBB6450-673A-43B7-8923-EDD7ACF93183}">
      <dsp:nvSpPr>
        <dsp:cNvPr id="0" name=""/>
        <dsp:cNvSpPr/>
      </dsp:nvSpPr>
      <dsp:spPr>
        <a:xfrm>
          <a:off x="2066151" y="2306060"/>
          <a:ext cx="1719857" cy="524556"/>
        </a:xfrm>
        <a:prstGeom prst="flowChartConnector">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accent3"/>
              </a:solidFill>
            </a:rPr>
            <a:t>Agency 3</a:t>
          </a:r>
        </a:p>
        <a:p>
          <a:pPr lvl="0" algn="ctr" defTabSz="444500">
            <a:lnSpc>
              <a:spcPct val="90000"/>
            </a:lnSpc>
            <a:spcBef>
              <a:spcPct val="0"/>
            </a:spcBef>
            <a:spcAft>
              <a:spcPct val="35000"/>
            </a:spcAft>
          </a:pPr>
          <a:r>
            <a:rPr lang="en-US" sz="1000" kern="1200">
              <a:solidFill>
                <a:schemeClr val="accent3"/>
              </a:solidFill>
            </a:rPr>
            <a:t>(XXX) XXX-XXXX</a:t>
          </a:r>
        </a:p>
      </dsp:txBody>
      <dsp:txXfrm>
        <a:off x="2318018" y="2382879"/>
        <a:ext cx="1216123" cy="3709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487FB-FC51-4A6A-9ED9-C3D63027C4B9}">
      <dsp:nvSpPr>
        <dsp:cNvPr id="0" name=""/>
        <dsp:cNvSpPr/>
      </dsp:nvSpPr>
      <dsp:spPr>
        <a:xfrm>
          <a:off x="1" y="127413"/>
          <a:ext cx="2455820" cy="439181"/>
        </a:xfrm>
        <a:prstGeom prst="chevron">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Response</a:t>
          </a:r>
        </a:p>
      </dsp:txBody>
      <dsp:txXfrm>
        <a:off x="219592" y="127413"/>
        <a:ext cx="2016639" cy="439181"/>
      </dsp:txXfrm>
    </dsp:sp>
    <dsp:sp modelId="{A659A3E2-7704-4526-8D14-E3A07248FF98}">
      <dsp:nvSpPr>
        <dsp:cNvPr id="0" name=""/>
        <dsp:cNvSpPr/>
      </dsp:nvSpPr>
      <dsp:spPr>
        <a:xfrm>
          <a:off x="2283114" y="126470"/>
          <a:ext cx="2492675" cy="441068"/>
        </a:xfrm>
        <a:prstGeom prst="chevron">
          <a:avLst/>
        </a:prstGeom>
        <a:solidFill>
          <a:schemeClr val="accent4"/>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chemeClr val="bg1"/>
              </a:solidFill>
            </a:rPr>
            <a:t>Recovery</a:t>
          </a:r>
        </a:p>
      </dsp:txBody>
      <dsp:txXfrm>
        <a:off x="2503648" y="126470"/>
        <a:ext cx="2051607" cy="441068"/>
      </dsp:txXfrm>
    </dsp:sp>
    <dsp:sp modelId="{FEF5637C-62F8-484B-BA02-5B832DFE091A}">
      <dsp:nvSpPr>
        <dsp:cNvPr id="0" name=""/>
        <dsp:cNvSpPr/>
      </dsp:nvSpPr>
      <dsp:spPr>
        <a:xfrm>
          <a:off x="0" y="642878"/>
          <a:ext cx="1003842" cy="439181"/>
        </a:xfrm>
        <a:prstGeom prst="chevron">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t>Detection</a:t>
          </a:r>
        </a:p>
      </dsp:txBody>
      <dsp:txXfrm>
        <a:off x="219591" y="642878"/>
        <a:ext cx="564661" cy="439181"/>
      </dsp:txXfrm>
    </dsp:sp>
    <dsp:sp modelId="{9F11A3F3-384A-478D-898E-B05CB1D92A59}">
      <dsp:nvSpPr>
        <dsp:cNvPr id="0" name=""/>
        <dsp:cNvSpPr/>
      </dsp:nvSpPr>
      <dsp:spPr>
        <a:xfrm>
          <a:off x="831136" y="641935"/>
          <a:ext cx="1062092" cy="441068"/>
        </a:xfrm>
        <a:prstGeom prst="chevron">
          <a:avLst/>
        </a:prstGeom>
        <a:solidFill>
          <a:schemeClr val="tx2"/>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Verification</a:t>
          </a:r>
        </a:p>
      </dsp:txBody>
      <dsp:txXfrm>
        <a:off x="1051670" y="641935"/>
        <a:ext cx="621024" cy="441068"/>
      </dsp:txXfrm>
    </dsp:sp>
    <dsp:sp modelId="{477217B2-02C5-44D3-BF8F-653DF7692621}">
      <dsp:nvSpPr>
        <dsp:cNvPr id="0" name=""/>
        <dsp:cNvSpPr/>
      </dsp:nvSpPr>
      <dsp:spPr>
        <a:xfrm>
          <a:off x="1738854" y="641935"/>
          <a:ext cx="700350" cy="441068"/>
        </a:xfrm>
        <a:prstGeom prst="chevron">
          <a:avLst/>
        </a:prstGeom>
        <a:solidFill>
          <a:schemeClr val="tx2"/>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Size Up</a:t>
          </a:r>
        </a:p>
      </dsp:txBody>
      <dsp:txXfrm>
        <a:off x="1959388" y="641935"/>
        <a:ext cx="259282" cy="441068"/>
      </dsp:txXfrm>
    </dsp:sp>
    <dsp:sp modelId="{B23265F6-93E3-41E3-8BCE-7514CE3BE32A}">
      <dsp:nvSpPr>
        <dsp:cNvPr id="0" name=""/>
        <dsp:cNvSpPr/>
      </dsp:nvSpPr>
      <dsp:spPr>
        <a:xfrm>
          <a:off x="2284831" y="641935"/>
          <a:ext cx="1689214" cy="441068"/>
        </a:xfrm>
        <a:prstGeom prst="chevron">
          <a:avLst/>
        </a:prstGeom>
        <a:solidFill>
          <a:schemeClr val="tx2"/>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Open Roadway</a:t>
          </a:r>
        </a:p>
      </dsp:txBody>
      <dsp:txXfrm>
        <a:off x="2505365" y="641935"/>
        <a:ext cx="1248146" cy="441068"/>
      </dsp:txXfrm>
    </dsp:sp>
    <dsp:sp modelId="{5160450D-018D-4DC5-9294-02694F005F7A}">
      <dsp:nvSpPr>
        <dsp:cNvPr id="0" name=""/>
        <dsp:cNvSpPr/>
      </dsp:nvSpPr>
      <dsp:spPr>
        <a:xfrm>
          <a:off x="3819671" y="641935"/>
          <a:ext cx="959202" cy="441068"/>
        </a:xfrm>
        <a:prstGeom prst="chevron">
          <a:avLst/>
        </a:prstGeom>
        <a:solidFill>
          <a:schemeClr val="tx2"/>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Clear Scene</a:t>
          </a:r>
        </a:p>
      </dsp:txBody>
      <dsp:txXfrm>
        <a:off x="4040205" y="641935"/>
        <a:ext cx="518134" cy="441068"/>
      </dsp:txXfrm>
    </dsp:sp>
    <dsp:sp modelId="{33842219-3696-4F86-BFA6-BF6E928C7CCF}">
      <dsp:nvSpPr>
        <dsp:cNvPr id="0" name=""/>
        <dsp:cNvSpPr/>
      </dsp:nvSpPr>
      <dsp:spPr>
        <a:xfrm>
          <a:off x="4624499" y="641935"/>
          <a:ext cx="1102670" cy="441068"/>
        </a:xfrm>
        <a:prstGeom prst="chevron">
          <a:avLst/>
        </a:prstGeom>
        <a:solidFill>
          <a:schemeClr val="tx2"/>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Traffic Returns to Normal</a:t>
          </a:r>
        </a:p>
      </dsp:txBody>
      <dsp:txXfrm>
        <a:off x="4845033" y="641935"/>
        <a:ext cx="661602" cy="441068"/>
      </dsp:txXfrm>
    </dsp:sp>
    <dsp:sp modelId="{9B07BCFB-96D2-4ECB-AE7D-29B5CCF6E60A}">
      <dsp:nvSpPr>
        <dsp:cNvPr id="0" name=""/>
        <dsp:cNvSpPr/>
      </dsp:nvSpPr>
      <dsp:spPr>
        <a:xfrm>
          <a:off x="0" y="1147877"/>
          <a:ext cx="4006560" cy="486046"/>
        </a:xfrm>
        <a:prstGeom prst="chevron">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t>Roadway Clearance Time</a:t>
          </a:r>
        </a:p>
      </dsp:txBody>
      <dsp:txXfrm>
        <a:off x="243023" y="1147877"/>
        <a:ext cx="3520514" cy="486046"/>
      </dsp:txXfrm>
    </dsp:sp>
    <dsp:sp modelId="{300D5150-4BCD-4512-8EB7-77A3AF7FFE5E}">
      <dsp:nvSpPr>
        <dsp:cNvPr id="0" name=""/>
        <dsp:cNvSpPr/>
      </dsp:nvSpPr>
      <dsp:spPr>
        <a:xfrm>
          <a:off x="0" y="1717961"/>
          <a:ext cx="4790333" cy="482411"/>
        </a:xfrm>
        <a:prstGeom prst="chevron">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t>Incident Clearance Time</a:t>
          </a:r>
        </a:p>
      </dsp:txBody>
      <dsp:txXfrm>
        <a:off x="241206" y="1717961"/>
        <a:ext cx="4307922" cy="482411"/>
      </dsp:txXfrm>
    </dsp:sp>
    <dsp:sp modelId="{DDA5BD20-96C9-4FB0-9554-14CDB35F3284}">
      <dsp:nvSpPr>
        <dsp:cNvPr id="0" name=""/>
        <dsp:cNvSpPr/>
      </dsp:nvSpPr>
      <dsp:spPr>
        <a:xfrm>
          <a:off x="0" y="2274770"/>
          <a:ext cx="5734047" cy="482411"/>
        </a:xfrm>
        <a:prstGeom prst="chevron">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t>Total Incident Time</a:t>
          </a:r>
        </a:p>
      </dsp:txBody>
      <dsp:txXfrm>
        <a:off x="241206" y="2274770"/>
        <a:ext cx="5251636" cy="48241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A5CE9320EC14A03804D3F6F42FB4914"/>
        <w:category>
          <w:name w:val="General"/>
          <w:gallery w:val="placeholder"/>
        </w:category>
        <w:types>
          <w:type w:val="bbPlcHdr"/>
        </w:types>
        <w:behaviors>
          <w:behavior w:val="content"/>
        </w:behaviors>
        <w:guid w:val="{A8FB8CE8-EB0D-4309-9653-85A68074015A}"/>
      </w:docPartPr>
      <w:docPartBody>
        <w:p w:rsidR="000F7F51" w:rsidRDefault="000F7F51">
          <w:r w:rsidRPr="005B6F63">
            <w:rPr>
              <w:rStyle w:val="PlaceholderText"/>
            </w:rPr>
            <w:t>[Status]</w:t>
          </w:r>
        </w:p>
      </w:docPartBody>
    </w:docPart>
    <w:docPart>
      <w:docPartPr>
        <w:name w:val="250267FF1BA547179A17A29BD1A7F67D"/>
        <w:category>
          <w:name w:val="General"/>
          <w:gallery w:val="placeholder"/>
        </w:category>
        <w:types>
          <w:type w:val="bbPlcHdr"/>
        </w:types>
        <w:behaviors>
          <w:behavior w:val="content"/>
        </w:behaviors>
        <w:guid w:val="{0B36E66B-3F31-42AE-8518-BC1CBA6F4793}"/>
      </w:docPartPr>
      <w:docPartBody>
        <w:p w:rsidR="000F7F51" w:rsidRDefault="000F7F51">
          <w:r w:rsidRPr="005B6F63">
            <w:rPr>
              <w:rStyle w:val="PlaceholderText"/>
            </w:rPr>
            <w:t>[Comments]</w:t>
          </w:r>
        </w:p>
      </w:docPartBody>
    </w:docPart>
    <w:docPart>
      <w:docPartPr>
        <w:name w:val="5EF31DD675DA41A0B7FE7C951F5E760B"/>
        <w:category>
          <w:name w:val="General"/>
          <w:gallery w:val="placeholder"/>
        </w:category>
        <w:types>
          <w:type w:val="bbPlcHdr"/>
        </w:types>
        <w:behaviors>
          <w:behavior w:val="content"/>
        </w:behaviors>
        <w:guid w:val="{BA1CD26F-4EF9-4AB3-8CA2-025510D6DD19}"/>
      </w:docPartPr>
      <w:docPartBody>
        <w:p w:rsidR="000F7F51" w:rsidRDefault="000F7F51">
          <w:r w:rsidRPr="005B6F63">
            <w:rPr>
              <w:rStyle w:val="PlaceholderText"/>
            </w:rPr>
            <w:t>[Title]</w:t>
          </w:r>
        </w:p>
      </w:docPartBody>
    </w:docPart>
    <w:docPart>
      <w:docPartPr>
        <w:name w:val="69A1FEBB25F54F4E9A0A0D5EBC403113"/>
        <w:category>
          <w:name w:val="General"/>
          <w:gallery w:val="placeholder"/>
        </w:category>
        <w:types>
          <w:type w:val="bbPlcHdr"/>
        </w:types>
        <w:behaviors>
          <w:behavior w:val="content"/>
        </w:behaviors>
        <w:guid w:val="{982D3008-A366-49B0-A474-9C16578FA780}"/>
      </w:docPartPr>
      <w:docPartBody>
        <w:p w:rsidR="000F7F51" w:rsidRDefault="000F7F51">
          <w:r w:rsidRPr="005B6F63">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useo Slab 500">
    <w:panose1 w:val="00000000000000000000"/>
    <w:charset w:val="00"/>
    <w:family w:val="modern"/>
    <w:notTrueType/>
    <w:pitch w:val="variable"/>
    <w:sig w:usb0="A00000AF" w:usb1="4000004B"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F51"/>
    <w:rsid w:val="000F7F51"/>
    <w:rsid w:val="00170F37"/>
    <w:rsid w:val="00173D40"/>
    <w:rsid w:val="001B2CD5"/>
    <w:rsid w:val="00201E6E"/>
    <w:rsid w:val="00205AFB"/>
    <w:rsid w:val="00280108"/>
    <w:rsid w:val="0031577C"/>
    <w:rsid w:val="00372088"/>
    <w:rsid w:val="003D6D36"/>
    <w:rsid w:val="004F2AEA"/>
    <w:rsid w:val="005538CB"/>
    <w:rsid w:val="005D3850"/>
    <w:rsid w:val="00603707"/>
    <w:rsid w:val="00623659"/>
    <w:rsid w:val="006339FC"/>
    <w:rsid w:val="0064177A"/>
    <w:rsid w:val="00657D2F"/>
    <w:rsid w:val="00706FAB"/>
    <w:rsid w:val="00791292"/>
    <w:rsid w:val="007B2237"/>
    <w:rsid w:val="007C28ED"/>
    <w:rsid w:val="007E3527"/>
    <w:rsid w:val="00892792"/>
    <w:rsid w:val="00A23398"/>
    <w:rsid w:val="00A256D8"/>
    <w:rsid w:val="00AA6786"/>
    <w:rsid w:val="00AB7688"/>
    <w:rsid w:val="00AC25BC"/>
    <w:rsid w:val="00AD7F4D"/>
    <w:rsid w:val="00B30A43"/>
    <w:rsid w:val="00C55FB0"/>
    <w:rsid w:val="00CC2E1A"/>
    <w:rsid w:val="00D37CE0"/>
    <w:rsid w:val="00DF2E01"/>
    <w:rsid w:val="00E17EE3"/>
    <w:rsid w:val="00E214D2"/>
    <w:rsid w:val="00E40C97"/>
    <w:rsid w:val="00E7141B"/>
    <w:rsid w:val="00EE4C3C"/>
    <w:rsid w:val="00F317AB"/>
    <w:rsid w:val="00F94E8C"/>
    <w:rsid w:val="00FA3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5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7688"/>
    <w:rPr>
      <w:color w:val="808080"/>
    </w:rPr>
  </w:style>
  <w:style w:type="paragraph" w:customStyle="1" w:styleId="191DA793B8964914B91F8CD8D32122BA">
    <w:name w:val="191DA793B8964914B91F8CD8D32122BA"/>
    <w:rsid w:val="001B2CD5"/>
    <w:pPr>
      <w:spacing w:after="200" w:line="276" w:lineRule="auto"/>
    </w:pPr>
  </w:style>
  <w:style w:type="paragraph" w:customStyle="1" w:styleId="0D36CBBA882D44A29B1D84E009DFFB44">
    <w:name w:val="0D36CBBA882D44A29B1D84E009DFFB44"/>
    <w:rsid w:val="001B2CD5"/>
    <w:pPr>
      <w:spacing w:after="200" w:line="276" w:lineRule="auto"/>
    </w:pPr>
  </w:style>
  <w:style w:type="paragraph" w:customStyle="1" w:styleId="E546A3A6AE0C45958818E4366E0EB94E">
    <w:name w:val="E546A3A6AE0C45958818E4366E0EB94E"/>
    <w:rsid w:val="001B2CD5"/>
    <w:pPr>
      <w:spacing w:after="200" w:line="276" w:lineRule="auto"/>
    </w:pPr>
  </w:style>
  <w:style w:type="paragraph" w:customStyle="1" w:styleId="3E6F72464CFB46A9A383DE28071A3721">
    <w:name w:val="3E6F72464CFB46A9A383DE28071A3721"/>
    <w:rsid w:val="001B2CD5"/>
    <w:pPr>
      <w:spacing w:after="200" w:line="276" w:lineRule="auto"/>
    </w:pPr>
  </w:style>
  <w:style w:type="paragraph" w:customStyle="1" w:styleId="0EFEA53865794EF9A028CA0FF97D8033">
    <w:name w:val="0EFEA53865794EF9A028CA0FF97D8033"/>
    <w:rsid w:val="001B2CD5"/>
    <w:pPr>
      <w:spacing w:after="200" w:line="276" w:lineRule="auto"/>
    </w:pPr>
  </w:style>
  <w:style w:type="paragraph" w:customStyle="1" w:styleId="073BE602D65D4BB589E84CD5C3A53024">
    <w:name w:val="073BE602D65D4BB589E84CD5C3A53024"/>
    <w:rsid w:val="001B2CD5"/>
    <w:pPr>
      <w:spacing w:after="200" w:line="276" w:lineRule="auto"/>
    </w:pPr>
  </w:style>
  <w:style w:type="paragraph" w:customStyle="1" w:styleId="FCD66BB9F03948568B4DF4CC18AEFC32">
    <w:name w:val="FCD66BB9F03948568B4DF4CC18AEFC32"/>
    <w:rsid w:val="001B2CD5"/>
    <w:pPr>
      <w:spacing w:after="200" w:line="276" w:lineRule="auto"/>
    </w:pPr>
  </w:style>
  <w:style w:type="paragraph" w:customStyle="1" w:styleId="00B0B3CFD78A422F83B8917714EB9F23">
    <w:name w:val="00B0B3CFD78A422F83B8917714EB9F23"/>
    <w:rsid w:val="00C55FB0"/>
  </w:style>
  <w:style w:type="paragraph" w:customStyle="1" w:styleId="599CAB8B9FBE4AB4BE1C49CACDE3FBBE">
    <w:name w:val="599CAB8B9FBE4AB4BE1C49CACDE3FBBE"/>
    <w:rsid w:val="00AB7688"/>
  </w:style>
  <w:style w:type="paragraph" w:customStyle="1" w:styleId="759F2985E9114047A3BD64A67BA0940D">
    <w:name w:val="759F2985E9114047A3BD64A67BA0940D"/>
    <w:rsid w:val="00AB7688"/>
  </w:style>
  <w:style w:type="paragraph" w:customStyle="1" w:styleId="82D29E6732BC4B689C8D8574E059CF27">
    <w:name w:val="82D29E6732BC4B689C8D8574E059CF27"/>
    <w:rsid w:val="00AB7688"/>
  </w:style>
  <w:style w:type="paragraph" w:customStyle="1" w:styleId="A84BD5AB8D994DD289CDE075AA3A4CA2">
    <w:name w:val="A84BD5AB8D994DD289CDE075AA3A4CA2"/>
    <w:rsid w:val="00AB7688"/>
  </w:style>
  <w:style w:type="paragraph" w:customStyle="1" w:styleId="4FDE48258E3B49DB931695862CA131D1">
    <w:name w:val="4FDE48258E3B49DB931695862CA131D1"/>
    <w:rsid w:val="00AB7688"/>
  </w:style>
  <w:style w:type="paragraph" w:customStyle="1" w:styleId="50A7AEDA661244C094021B05D37E0747">
    <w:name w:val="50A7AEDA661244C094021B05D37E0747"/>
    <w:rsid w:val="00AB76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rgbClr val="5C6670"/>
      </a:dk1>
      <a:lt1>
        <a:sysClr val="window" lastClr="FFFFFF"/>
      </a:lt1>
      <a:dk2>
        <a:srgbClr val="2150A3"/>
      </a:dk2>
      <a:lt2>
        <a:srgbClr val="D0D2D3"/>
      </a:lt2>
      <a:accent1>
        <a:srgbClr val="2150A3"/>
      </a:accent1>
      <a:accent2>
        <a:srgbClr val="00953A"/>
      </a:accent2>
      <a:accent3>
        <a:srgbClr val="EF7521"/>
      </a:accent3>
      <a:accent4>
        <a:srgbClr val="3EAF49"/>
      </a:accent4>
      <a:accent5>
        <a:srgbClr val="4E5758"/>
      </a:accent5>
      <a:accent6>
        <a:srgbClr val="009ADD"/>
      </a:accent6>
      <a:hlink>
        <a:srgbClr val="2858AF"/>
      </a:hlink>
      <a:folHlink>
        <a:srgbClr val="800080"/>
      </a:folHlink>
    </a:clrScheme>
    <a:fontScheme name="CDOT Branding">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Ang06</b:Tag>
    <b:SourceType>Report</b:SourceType>
    <b:Guid>{AF335B71-6818-4A7A-A78C-535BED7F39A5}</b:Guid>
    <b:Title>Simplified Guide to the Incident Command System for Transportation Professionals</b:Title>
    <b:Year>2006</b:Year>
    <b:City>Washington DC</b:City>
    <b:Publisher>FHWA</b:Publisher>
    <b:Author>
      <b:Author>
        <b:NameList>
          <b:Person>
            <b:Last>Ang-Olson</b:Last>
            <b:First>Jeffrey</b:First>
          </b:Person>
          <b:Person>
            <b:Last>Latoski</b:Last>
            <b:First>Steve</b:First>
          </b:Person>
        </b:NameList>
      </b:Author>
    </b:Author>
    <b:RefOrder>2</b:RefOrder>
  </b:Source>
  <b:Source>
    <b:Tag>Ren12</b:Tag>
    <b:SourceType>Report</b:SourceType>
    <b:Guid>{827D772C-7A1B-42ED-972F-F3E51647E331}</b:Guid>
    <b:Author>
      <b:Author>
        <b:NameList>
          <b:Person>
            <b:Last>Rensel</b:Last>
            <b:First>Eric</b:First>
          </b:Person>
          <b:Person>
            <b:Last>Lebo</b:Last>
            <b:First>Dennis,</b:First>
            <b:Middle>et al.</b:Middle>
          </b:Person>
        </b:NameList>
      </b:Author>
    </b:Author>
    <b:Title>Traffic Incident Management Cost Management and Cost Recovery</b:Title>
    <b:Year>2012</b:Year>
    <b:Publisher>FHWA</b:Publisher>
    <b:City>Washington DC</b:City>
    <b:RefOrder>3</b:RefOrder>
  </b:Source>
  <b:Source>
    <b:Tag>FHW09</b:Tag>
    <b:SourceType>Book</b:SourceType>
    <b:Guid>{B80CC482-8FCA-4CA1-B806-8B29F40090A9}</b:Guid>
    <b:Title>Manual on Uniform Control Devices</b:Title>
    <b:Year>2009</b:Year>
    <b:Publisher>FHWA</b:Publisher>
    <b:City>Washington DC</b:City>
    <b:Author>
      <b:Author>
        <b:NameList>
          <b:Person>
            <b:Last>FHWA</b:Last>
          </b:Person>
        </b:NameList>
      </b:Author>
    </b:Author>
    <b:RefOrder>4</b:RefOrder>
  </b:Source>
  <b:Source>
    <b:Tag>FHW14</b:Tag>
    <b:SourceType>InternetSite</b:SourceType>
    <b:Guid>{968E13FA-FBCD-4244-B328-0AFC10537C43}</b:Guid>
    <b:Title>Responder and Motorist Safety</b:Title>
    <b:Author>
      <b:Author>
        <b:NameList>
          <b:Person>
            <b:Last>FHWA</b:Last>
          </b:Person>
        </b:NameList>
      </b:Author>
    </b:Author>
    <b:YearAccessed>2014</b:YearAccessed>
    <b:MonthAccessed>August</b:MonthAccessed>
    <b:DayAccessed>18</b:DayAccessed>
    <b:URL>http://ops.fhwa.dot.gov/eto_tim_pse/about/rms.htm</b:URL>
    <b:RefOrder>5</b:RefOrder>
  </b:Source>
  <b:Source>
    <b:Tag>Nat14</b:Tag>
    <b:SourceType>DocumentFromInternetSite</b:SourceType>
    <b:Guid>{1CF3A860-501C-4C56-942F-189B3B02F99F}</b:Guid>
    <b:Title>Traffic Incident Response Lane Designation Terminology</b:Title>
    <b:YearAccessed>2014</b:YearAccessed>
    <b:MonthAccessed>August</b:MonthAccessed>
    <b:DayAccessed>18</b:DayAccessed>
    <b:URL>http://ntimc.transportation.org/Documents/12.13.10_laneDesignation-2pg-printer.pdf</b:URL>
    <b:Author>
      <b:Author>
        <b:NameList>
          <b:Person>
            <b:Last>(NTIMC)</b:Last>
            <b:First>National</b:First>
            <b:Middle>Traffic Incident Management Coalition</b:Middle>
          </b:Person>
        </b:NameList>
      </b:Author>
    </b:Author>
    <b:RefOrder>6</b:RefOrder>
  </b:Source>
  <b:Source>
    <b:Tag>Dun03</b:Tag>
    <b:SourceType>Report</b:SourceType>
    <b:Guid>{19C553BD-5531-4905-9838-9743727D4128}</b:Guid>
    <b:Title>NCHRP Synthesis 318, Safe and Quick Clearance of Traffic Incidents, A Synthesis of Highway Practice</b:Title>
    <b:Year>2003</b:Year>
    <b:City>Washington DC</b:City>
    <b:Publisher>Transportation Research Board</b:Publisher>
    <b:Author>
      <b:Author>
        <b:NameList>
          <b:Person>
            <b:Last>Dunn</b:Last>
            <b:First>Walter</b:First>
            <b:Middle>M.</b:Middle>
          </b:Person>
          <b:Person>
            <b:Last>Latoski</b:Last>
            <b:First>Steven</b:First>
            <b:Middle>P.</b:Middle>
          </b:Person>
        </b:NameList>
      </b:Author>
    </b:Author>
    <b:RefOrder>8</b:RefOrder>
  </b:Source>
  <b:Source>
    <b:Tag>Res14</b:Tag>
    <b:SourceType>DocumentFromInternetSite</b:SourceType>
    <b:Guid>{807AD95F-D4DB-45F4-A833-43592346F111}</b:Guid>
    <b:Title>Move It or Work It Training Module</b:Title>
    <b:Author>
      <b:Author>
        <b:Corporate>Responder Safety</b:Corporate>
      </b:Author>
    </b:Author>
    <b:YearAccessed>2014</b:YearAccessed>
    <b:MonthAccessed>August</b:MonthAccessed>
    <b:DayAccessed>26</b:DayAccessed>
    <b:URL>https://learning.respondersafety.com/Programs/7e77f54c-91bc-4822-bec5-b885b82a17d1/Pdf/e3e25bcb-046c-4da8-9c15-0eecb9547c2b/MoveItOrWorkItFlowChart.pdf</b:URL>
    <b:RefOrder>10</b:RefOrder>
  </b:Source>
  <b:Source>
    <b:Tag>Eas14</b:Tag>
    <b:SourceType>Misc</b:SourceType>
    <b:Guid>{D956FA00-994A-4DC0-B56F-8399ECB8F341}</b:Guid>
    <b:Title>Licensed to Colorado State Patrol</b:Title>
    <b:Year>2014</b:Year>
    <b:Author>
      <b:Artist>
        <b:NameList>
          <b:Person>
            <b:Last>Draw</b:Last>
            <b:First>Easy</b:First>
            <b:Middle>Street</b:Middle>
          </b:Person>
        </b:NameList>
      </b:Artist>
      <b:Author>
        <b:NameList>
          <b:Person>
            <b:Last>Easy_Street_Draw</b:Last>
          </b:Person>
        </b:NameList>
      </b:Author>
    </b:Author>
    <b:RefOrder>9</b:RefOrder>
  </b:Source>
  <b:Source>
    <b:Tag>Ind10</b:Tag>
    <b:SourceType>DocumentFromInternetSite</b:SourceType>
    <b:Guid>{FBD1CA73-3591-4308-BB90-8BA80D185D98}</b:Guid>
    <b:Author>
      <b:Author>
        <b:NameList>
          <b:Person>
            <b:Last>Transportation</b:Last>
            <b:First>Indiana</b:First>
            <b:Middle>Department of</b:Middle>
          </b:Person>
        </b:NameList>
      </b:Author>
    </b:Author>
    <b:Title>IN-TIME: INdiana-Traffic Incident Management</b:Title>
    <b:Year>2010</b:Year>
    <b:Month>June</b:Month>
    <b:YearAccessed>2014</b:YearAccessed>
    <b:MonthAccessed>August</b:MonthAccessed>
    <b:DayAccessed>26</b:DayAccessed>
    <b:URL>http://www.in.gov/isp/files/2010_IN-TIME_Visor_Card_version_0.3.pdf</b:URL>
    <b:RefOrder>7</b:RefOrder>
  </b:Source>
  <b:Source>
    <b:Tag>FEM09</b:Tag>
    <b:SourceType>Misc</b:SourceType>
    <b:Guid>{D5E8204B-AA09-4B8A-BCA5-CB63EC7B63EC}</b:Guid>
    <b:Author>
      <b:Author>
        <b:NameList>
          <b:Person>
            <b:Last>FEMA</b:Last>
          </b:Person>
        </b:NameList>
      </b:Author>
    </b:Author>
    <b:Title>IS-700.A National Incident Management System, An Introduction, Student Manual</b:Title>
    <b:Year>2009</b:Year>
    <b:City>Washington, D.C. </b:City>
    <b:Publisher>Homeland Security</b:Publisher>
    <b:RefOrder>1</b:RefOrder>
  </b:Source>
</b:Sources>
</file>

<file path=customXml/itemProps1.xml><?xml version="1.0" encoding="utf-8"?>
<ds:datastoreItem xmlns:ds="http://schemas.openxmlformats.org/officeDocument/2006/customXml" ds:itemID="{CD7A0D3D-053D-4C8E-9F7C-8417BEB34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5734</TotalTime>
  <Pages>73</Pages>
  <Words>17093</Words>
  <Characters>97433</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Traffic Incident Management Plan</vt:lpstr>
    </vt:vector>
  </TitlesOfParts>
  <Company/>
  <LinksUpToDate>false</LinksUpToDate>
  <CharactersWithSpaces>114298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Incident Management Plan</dc:title>
  <dc:subject>Template</dc:subject>
  <dc:creator>Evgeniya Tyson</dc:creator>
  <cp:keywords/>
  <dc:description>Version 1.2</dc:description>
  <cp:lastModifiedBy>Sarah Zarzecki</cp:lastModifiedBy>
  <cp:revision>286</cp:revision>
  <cp:lastPrinted>2015-06-25T17:24:00Z</cp:lastPrinted>
  <dcterms:created xsi:type="dcterms:W3CDTF">2014-08-12T14:44:00Z</dcterms:created>
  <dcterms:modified xsi:type="dcterms:W3CDTF">2015-06-25T20:00:00Z</dcterms:modified>
  <cp:contentStatus>June 2015</cp:contentStatus>
</cp:coreProperties>
</file>