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565D8" w14:textId="77777777" w:rsidR="000016B9" w:rsidRPr="0073127D" w:rsidRDefault="000016B9" w:rsidP="004A6F67">
      <w:pPr>
        <w:jc w:val="center"/>
        <w:rPr>
          <w:rFonts w:ascii="Trebuchet MS" w:hAnsi="Trebuchet MS"/>
          <w:b/>
          <w:sz w:val="24"/>
          <w:szCs w:val="24"/>
        </w:rPr>
      </w:pPr>
    </w:p>
    <w:p w14:paraId="3F0FB843" w14:textId="1D0EE02E" w:rsidR="00C93E02" w:rsidRPr="0073127D" w:rsidRDefault="00712BB5" w:rsidP="0073127D">
      <w:pPr>
        <w:pStyle w:val="Heading1"/>
      </w:pPr>
      <w:r w:rsidRPr="0073127D">
        <w:t xml:space="preserve">Revision </w:t>
      </w:r>
      <w:r>
        <w:t>o</w:t>
      </w:r>
      <w:r w:rsidRPr="0073127D">
        <w:t>f Section 208</w:t>
      </w:r>
    </w:p>
    <w:p w14:paraId="591CC552" w14:textId="05F47247" w:rsidR="00C93E02" w:rsidRPr="0073127D" w:rsidRDefault="00712BB5" w:rsidP="0073127D">
      <w:pPr>
        <w:pStyle w:val="Heading1"/>
      </w:pPr>
      <w:r w:rsidRPr="0073127D">
        <w:t>Plastic Sheeting</w:t>
      </w:r>
    </w:p>
    <w:p w14:paraId="3FCAB29B" w14:textId="77777777" w:rsidR="00C93E02" w:rsidRPr="0073127D" w:rsidRDefault="00C93E02">
      <w:pPr>
        <w:pStyle w:val="Standar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line="240" w:lineRule="atLeast"/>
        <w:rPr>
          <w:rFonts w:ascii="Trebuchet MS" w:hAnsi="Trebuchet MS"/>
          <w:sz w:val="24"/>
          <w:szCs w:val="24"/>
        </w:rPr>
      </w:pPr>
    </w:p>
    <w:p w14:paraId="5E32B9A7" w14:textId="3A33C562" w:rsidR="00C93E02" w:rsidRPr="0073127D" w:rsidRDefault="00AF1082">
      <w:pPr>
        <w:pStyle w:val="Standard"/>
        <w:tabs>
          <w:tab w:val="left" w:pos="0"/>
          <w:tab w:val="left" w:pos="432"/>
          <w:tab w:val="left" w:pos="864"/>
          <w:tab w:val="left" w:pos="1296"/>
          <w:tab w:val="left" w:pos="1728"/>
          <w:tab w:val="left" w:pos="2160"/>
          <w:tab w:val="left" w:pos="2592"/>
          <w:tab w:val="left" w:pos="3024"/>
          <w:tab w:val="left" w:pos="3456"/>
          <w:tab w:val="left" w:pos="3888"/>
          <w:tab w:val="left" w:pos="4320"/>
        </w:tabs>
        <w:spacing w:line="240" w:lineRule="atLeast"/>
        <w:rPr>
          <w:rFonts w:ascii="Trebuchet MS" w:hAnsi="Trebuchet MS"/>
          <w:b/>
          <w:bCs/>
          <w:sz w:val="24"/>
          <w:szCs w:val="24"/>
        </w:rPr>
      </w:pPr>
      <w:r w:rsidRPr="0073127D">
        <w:rPr>
          <w:rFonts w:ascii="Trebuchet MS" w:hAnsi="Trebuchet MS"/>
          <w:b/>
          <w:bCs/>
          <w:sz w:val="24"/>
          <w:szCs w:val="24"/>
        </w:rPr>
        <w:t xml:space="preserve">Revise </w:t>
      </w:r>
      <w:r w:rsidR="00C93E02" w:rsidRPr="0073127D">
        <w:rPr>
          <w:rFonts w:ascii="Trebuchet MS" w:hAnsi="Trebuchet MS"/>
          <w:b/>
          <w:bCs/>
          <w:sz w:val="24"/>
          <w:szCs w:val="24"/>
        </w:rPr>
        <w:t>Section 208 of the Standard Specifications for this project as follows:</w:t>
      </w:r>
    </w:p>
    <w:p w14:paraId="5B09113C" w14:textId="77777777" w:rsidR="00C93E02" w:rsidRPr="0073127D" w:rsidRDefault="00C93E02">
      <w:pPr>
        <w:pStyle w:val="Standard"/>
        <w:tabs>
          <w:tab w:val="left" w:pos="0"/>
          <w:tab w:val="left" w:pos="432"/>
          <w:tab w:val="left" w:pos="864"/>
          <w:tab w:val="left" w:pos="1296"/>
          <w:tab w:val="left" w:pos="1728"/>
          <w:tab w:val="left" w:pos="2160"/>
          <w:tab w:val="left" w:pos="2592"/>
          <w:tab w:val="left" w:pos="3024"/>
          <w:tab w:val="left" w:pos="3456"/>
        </w:tabs>
        <w:spacing w:line="240" w:lineRule="atLeast"/>
        <w:rPr>
          <w:rFonts w:ascii="Trebuchet MS" w:hAnsi="Trebuchet MS"/>
          <w:b/>
          <w:bCs/>
          <w:sz w:val="24"/>
          <w:szCs w:val="24"/>
        </w:rPr>
      </w:pPr>
    </w:p>
    <w:p w14:paraId="05E71546" w14:textId="254F96D9" w:rsidR="00C93E02" w:rsidRPr="00AC292A" w:rsidRDefault="009A597E">
      <w:pPr>
        <w:pStyle w:val="Standard"/>
        <w:tabs>
          <w:tab w:val="left" w:pos="0"/>
          <w:tab w:val="left" w:pos="432"/>
          <w:tab w:val="left" w:pos="864"/>
          <w:tab w:val="left" w:pos="1296"/>
          <w:tab w:val="left" w:pos="1728"/>
        </w:tabs>
        <w:spacing w:line="240" w:lineRule="atLeast"/>
        <w:rPr>
          <w:rFonts w:ascii="Trebuchet MS" w:hAnsi="Trebuchet MS"/>
          <w:sz w:val="24"/>
          <w:szCs w:val="24"/>
        </w:rPr>
      </w:pPr>
      <w:r w:rsidRPr="00AC292A">
        <w:rPr>
          <w:rFonts w:ascii="Trebuchet MS" w:hAnsi="Trebuchet MS"/>
          <w:sz w:val="24"/>
          <w:szCs w:val="24"/>
        </w:rPr>
        <w:t xml:space="preserve">Subsection </w:t>
      </w:r>
      <w:r w:rsidR="00222F6D" w:rsidRPr="00AC292A">
        <w:rPr>
          <w:rFonts w:ascii="Trebuchet MS" w:hAnsi="Trebuchet MS"/>
          <w:sz w:val="24"/>
          <w:szCs w:val="24"/>
        </w:rPr>
        <w:t>208</w:t>
      </w:r>
      <w:r w:rsidRPr="00AC292A">
        <w:rPr>
          <w:rFonts w:ascii="Trebuchet MS" w:hAnsi="Trebuchet MS"/>
          <w:sz w:val="24"/>
          <w:szCs w:val="24"/>
        </w:rPr>
        <w:t>.02 shall include the following:</w:t>
      </w:r>
    </w:p>
    <w:p w14:paraId="1CB6DE02" w14:textId="77777777" w:rsidR="000016B9" w:rsidRPr="0073127D" w:rsidRDefault="000016B9" w:rsidP="000016B9">
      <w:pPr>
        <w:tabs>
          <w:tab w:val="left" w:pos="0"/>
          <w:tab w:val="left" w:pos="360"/>
          <w:tab w:val="left" w:pos="864"/>
          <w:tab w:val="left" w:pos="1296"/>
          <w:tab w:val="left" w:pos="1728"/>
        </w:tabs>
        <w:spacing w:line="240" w:lineRule="atLeast"/>
        <w:rPr>
          <w:rFonts w:ascii="Trebuchet MS" w:eastAsia="Calibri" w:hAnsi="Trebuchet MS"/>
          <w:sz w:val="24"/>
          <w:szCs w:val="24"/>
        </w:rPr>
      </w:pPr>
    </w:p>
    <w:p w14:paraId="34EFEE84" w14:textId="77777777" w:rsidR="00D75C4A" w:rsidRPr="0073127D" w:rsidRDefault="00D75C4A" w:rsidP="00D75C4A">
      <w:pPr>
        <w:spacing w:line="240" w:lineRule="atLeast"/>
        <w:ind w:left="450" w:hanging="450"/>
        <w:rPr>
          <w:rFonts w:ascii="Trebuchet MS" w:hAnsi="Trebuchet MS"/>
          <w:sz w:val="24"/>
          <w:szCs w:val="24"/>
        </w:rPr>
      </w:pPr>
      <w:r w:rsidRPr="0073127D">
        <w:rPr>
          <w:rFonts w:ascii="Trebuchet MS" w:hAnsi="Trebuchet MS"/>
          <w:i/>
          <w:sz w:val="24"/>
          <w:szCs w:val="24"/>
        </w:rPr>
        <w:t>(o)</w:t>
      </w:r>
      <w:r w:rsidRPr="0073127D">
        <w:rPr>
          <w:rFonts w:ascii="Trebuchet MS" w:hAnsi="Trebuchet MS"/>
          <w:i/>
          <w:sz w:val="24"/>
          <w:szCs w:val="24"/>
        </w:rPr>
        <w:tab/>
        <w:t xml:space="preserve">Plastic Sheeting.  </w:t>
      </w:r>
    </w:p>
    <w:p w14:paraId="739E1B3C" w14:textId="60491B80" w:rsidR="00D75C4A" w:rsidRPr="0073127D" w:rsidRDefault="00D75C4A" w:rsidP="00D75C4A">
      <w:pPr>
        <w:pStyle w:val="Standard"/>
        <w:tabs>
          <w:tab w:val="left" w:pos="0"/>
          <w:tab w:val="left" w:pos="864"/>
          <w:tab w:val="left" w:pos="1296"/>
          <w:tab w:val="left" w:pos="1728"/>
        </w:tabs>
        <w:spacing w:line="240" w:lineRule="atLeast"/>
        <w:ind w:left="450"/>
        <w:rPr>
          <w:rFonts w:ascii="Trebuchet MS" w:hAnsi="Trebuchet MS"/>
          <w:sz w:val="24"/>
          <w:szCs w:val="24"/>
        </w:rPr>
      </w:pPr>
      <w:r w:rsidRPr="0073127D">
        <w:rPr>
          <w:rFonts w:ascii="Trebuchet MS" w:hAnsi="Trebuchet MS"/>
          <w:kern w:val="2"/>
          <w:sz w:val="24"/>
          <w:szCs w:val="24"/>
        </w:rPr>
        <w:t>Plastic Sheeting shall consist of 100 percent impermeable polyethylene sheeting with a minimum thickness of 6-mil, colored black for weather-resistant applications. Material shall be single-ply geomembrane complying with ASTM D4397</w:t>
      </w:r>
      <w:r w:rsidRPr="0073127D">
        <w:rPr>
          <w:rFonts w:ascii="Trebuchet MS" w:hAnsi="Trebuchet MS"/>
          <w:sz w:val="24"/>
          <w:szCs w:val="24"/>
        </w:rPr>
        <w:t>.</w:t>
      </w:r>
    </w:p>
    <w:p w14:paraId="1387D279" w14:textId="77777777" w:rsidR="00D75C4A" w:rsidRPr="0073127D" w:rsidRDefault="00D75C4A" w:rsidP="00D75C4A">
      <w:pPr>
        <w:tabs>
          <w:tab w:val="left" w:pos="0"/>
          <w:tab w:val="left" w:pos="360"/>
          <w:tab w:val="left" w:pos="864"/>
          <w:tab w:val="left" w:pos="1296"/>
          <w:tab w:val="left" w:pos="1728"/>
        </w:tabs>
        <w:spacing w:line="240" w:lineRule="atLeast"/>
        <w:rPr>
          <w:rFonts w:ascii="Trebuchet MS" w:hAnsi="Trebuchet MS"/>
          <w:sz w:val="24"/>
          <w:szCs w:val="24"/>
        </w:rPr>
      </w:pPr>
    </w:p>
    <w:p w14:paraId="5CA2213B" w14:textId="7632FCEC" w:rsidR="00D75C4A" w:rsidRPr="0073127D" w:rsidRDefault="00D75C4A" w:rsidP="00D75C4A">
      <w:pPr>
        <w:pStyle w:val="Standard"/>
        <w:tabs>
          <w:tab w:val="left" w:pos="0"/>
          <w:tab w:val="left" w:pos="432"/>
          <w:tab w:val="left" w:pos="864"/>
          <w:tab w:val="left" w:pos="1296"/>
          <w:tab w:val="left" w:pos="1728"/>
        </w:tabs>
        <w:spacing w:line="240" w:lineRule="atLeast"/>
        <w:ind w:left="360"/>
        <w:rPr>
          <w:rFonts w:ascii="Trebuchet MS" w:hAnsi="Trebuchet MS"/>
          <w:sz w:val="24"/>
          <w:szCs w:val="24"/>
        </w:rPr>
      </w:pPr>
      <w:r w:rsidRPr="0073127D">
        <w:rPr>
          <w:rFonts w:ascii="Trebuchet MS" w:hAnsi="Trebuchet MS"/>
          <w:bCs/>
          <w:sz w:val="24"/>
          <w:szCs w:val="24"/>
        </w:rPr>
        <w:t xml:space="preserve">The Engineer will approve the plastic sheeting and anchoring system before installation. </w:t>
      </w:r>
    </w:p>
    <w:p w14:paraId="52E1B3E4" w14:textId="77777777" w:rsidR="00D75C4A" w:rsidRPr="0073127D" w:rsidRDefault="00D75C4A" w:rsidP="00D75C4A">
      <w:pPr>
        <w:pStyle w:val="Standard"/>
        <w:tabs>
          <w:tab w:val="left" w:pos="0"/>
          <w:tab w:val="left" w:pos="432"/>
          <w:tab w:val="left" w:pos="864"/>
          <w:tab w:val="left" w:pos="1296"/>
          <w:tab w:val="left" w:pos="1728"/>
        </w:tabs>
        <w:spacing w:line="240" w:lineRule="atLeast"/>
        <w:rPr>
          <w:rFonts w:ascii="Trebuchet MS" w:hAnsi="Trebuchet MS"/>
          <w:bCs/>
          <w:sz w:val="24"/>
          <w:szCs w:val="24"/>
        </w:rPr>
      </w:pPr>
    </w:p>
    <w:p w14:paraId="37BF1B67" w14:textId="77777777" w:rsidR="00D75C4A" w:rsidRPr="0073127D" w:rsidRDefault="00D75C4A" w:rsidP="00D75C4A">
      <w:pPr>
        <w:pStyle w:val="Standard"/>
        <w:tabs>
          <w:tab w:val="left" w:pos="0"/>
          <w:tab w:val="left" w:pos="432"/>
          <w:tab w:val="left" w:pos="864"/>
          <w:tab w:val="left" w:pos="1296"/>
          <w:tab w:val="left" w:pos="1728"/>
        </w:tabs>
        <w:spacing w:line="240" w:lineRule="atLeast"/>
        <w:rPr>
          <w:rFonts w:ascii="Trebuchet MS" w:hAnsi="Trebuchet MS"/>
          <w:bCs/>
          <w:sz w:val="24"/>
          <w:szCs w:val="24"/>
        </w:rPr>
      </w:pPr>
      <w:r w:rsidRPr="0073127D">
        <w:rPr>
          <w:rFonts w:ascii="Trebuchet MS" w:hAnsi="Trebuchet MS"/>
          <w:bCs/>
          <w:sz w:val="24"/>
          <w:szCs w:val="24"/>
        </w:rPr>
        <w:t>Subsection 208.05 shall include the following:</w:t>
      </w:r>
    </w:p>
    <w:p w14:paraId="398B15A3" w14:textId="77777777" w:rsidR="00D75C4A" w:rsidRPr="0073127D" w:rsidRDefault="00D75C4A" w:rsidP="00D75C4A">
      <w:pPr>
        <w:pStyle w:val="Standard"/>
        <w:tabs>
          <w:tab w:val="left" w:pos="0"/>
          <w:tab w:val="left" w:pos="432"/>
          <w:tab w:val="left" w:pos="864"/>
          <w:tab w:val="left" w:pos="1296"/>
          <w:tab w:val="left" w:pos="1728"/>
        </w:tabs>
        <w:spacing w:line="240" w:lineRule="atLeast"/>
        <w:rPr>
          <w:rFonts w:ascii="Trebuchet MS" w:hAnsi="Trebuchet MS"/>
          <w:bCs/>
          <w:sz w:val="24"/>
          <w:szCs w:val="24"/>
        </w:rPr>
      </w:pPr>
    </w:p>
    <w:p w14:paraId="27C9D22D" w14:textId="570B8DB5" w:rsidR="00D75C4A" w:rsidRPr="0073127D" w:rsidRDefault="00D75C4A" w:rsidP="00D75C4A">
      <w:pPr>
        <w:tabs>
          <w:tab w:val="left" w:pos="450"/>
          <w:tab w:val="left" w:pos="864"/>
          <w:tab w:val="left" w:pos="1296"/>
          <w:tab w:val="left" w:pos="1728"/>
        </w:tabs>
        <w:spacing w:line="240" w:lineRule="atLeast"/>
        <w:ind w:left="450" w:hanging="450"/>
        <w:rPr>
          <w:rFonts w:ascii="Trebuchet MS" w:hAnsi="Trebuchet MS"/>
          <w:bCs/>
          <w:sz w:val="24"/>
          <w:szCs w:val="24"/>
        </w:rPr>
      </w:pPr>
      <w:r w:rsidRPr="0073127D">
        <w:rPr>
          <w:rFonts w:ascii="Trebuchet MS" w:hAnsi="Trebuchet MS"/>
          <w:bCs/>
          <w:i/>
          <w:sz w:val="24"/>
          <w:szCs w:val="24"/>
        </w:rPr>
        <w:t>(u)</w:t>
      </w:r>
      <w:r w:rsidRPr="0073127D">
        <w:rPr>
          <w:rFonts w:ascii="Trebuchet MS" w:hAnsi="Trebuchet MS"/>
          <w:bCs/>
          <w:i/>
          <w:sz w:val="24"/>
          <w:szCs w:val="24"/>
        </w:rPr>
        <w:tab/>
        <w:t>Plastic Sheeting</w:t>
      </w:r>
      <w:r w:rsidRPr="0073127D">
        <w:rPr>
          <w:rFonts w:ascii="Trebuchet MS" w:hAnsi="Trebuchet MS"/>
          <w:bCs/>
          <w:sz w:val="24"/>
          <w:szCs w:val="24"/>
        </w:rPr>
        <w:t>.  Cover stockpiled materials, slopes, or bare soils with plastic sheeting. Install and maintain to prevent water from intruding under the plastic sheeting surface. Anchor sheeting to keep the cover from blowing open in the wind and divert surface runoff away from the protected area under the plastic. Anchor as approved by the Engineer. Place sheeting with a minimum of a 12-inch overlap at all seams. Perimeter toe protection BMP will not be required if covered stockpiles are located a minimum of 25 feet from storm drain inlets and State Waters. Immediately replace all plastic sheeting torn or showing signs of deterioration. Limit the duration of plastic sheeting covering topsoil to a maximum of 10 days.</w:t>
      </w:r>
    </w:p>
    <w:p w14:paraId="0490D886" w14:textId="77777777" w:rsidR="00D75C4A" w:rsidRPr="0073127D" w:rsidRDefault="00D75C4A" w:rsidP="00D75C4A">
      <w:pPr>
        <w:pStyle w:val="Standard"/>
        <w:tabs>
          <w:tab w:val="left" w:pos="0"/>
          <w:tab w:val="left" w:pos="432"/>
          <w:tab w:val="left" w:pos="864"/>
          <w:tab w:val="left" w:pos="1296"/>
          <w:tab w:val="left" w:pos="1728"/>
        </w:tabs>
        <w:spacing w:line="240" w:lineRule="atLeast"/>
        <w:ind w:left="360"/>
        <w:rPr>
          <w:rFonts w:ascii="Trebuchet MS" w:hAnsi="Trebuchet MS"/>
          <w:bCs/>
          <w:sz w:val="24"/>
          <w:szCs w:val="24"/>
        </w:rPr>
      </w:pPr>
    </w:p>
    <w:p w14:paraId="43CF4DCB" w14:textId="77777777" w:rsidR="00D75C4A" w:rsidRPr="0073127D" w:rsidRDefault="00D75C4A" w:rsidP="00D75C4A">
      <w:pPr>
        <w:pStyle w:val="Standard"/>
        <w:tabs>
          <w:tab w:val="left" w:pos="0"/>
          <w:tab w:val="left" w:pos="432"/>
          <w:tab w:val="left" w:pos="864"/>
          <w:tab w:val="left" w:pos="1296"/>
          <w:tab w:val="left" w:pos="1728"/>
        </w:tabs>
        <w:spacing w:line="240" w:lineRule="atLeast"/>
        <w:rPr>
          <w:rFonts w:ascii="Trebuchet MS" w:hAnsi="Trebuchet MS"/>
          <w:bCs/>
          <w:sz w:val="24"/>
          <w:szCs w:val="24"/>
        </w:rPr>
      </w:pPr>
      <w:r w:rsidRPr="0073127D">
        <w:rPr>
          <w:rFonts w:ascii="Trebuchet MS" w:hAnsi="Trebuchet MS"/>
          <w:bCs/>
          <w:sz w:val="24"/>
          <w:szCs w:val="24"/>
        </w:rPr>
        <w:t>Subsection 208.11 shall include the following:</w:t>
      </w:r>
    </w:p>
    <w:p w14:paraId="02E838AB" w14:textId="77777777" w:rsidR="00D75C4A" w:rsidRPr="0073127D" w:rsidRDefault="00D75C4A" w:rsidP="00D75C4A">
      <w:pPr>
        <w:pStyle w:val="Standard"/>
        <w:tabs>
          <w:tab w:val="left" w:pos="0"/>
          <w:tab w:val="left" w:pos="432"/>
          <w:tab w:val="left" w:pos="864"/>
          <w:tab w:val="left" w:pos="1296"/>
          <w:tab w:val="left" w:pos="1728"/>
        </w:tabs>
        <w:spacing w:line="240" w:lineRule="atLeast"/>
        <w:rPr>
          <w:rFonts w:ascii="Trebuchet MS" w:hAnsi="Trebuchet MS"/>
          <w:bCs/>
          <w:sz w:val="24"/>
          <w:szCs w:val="24"/>
        </w:rPr>
      </w:pPr>
    </w:p>
    <w:p w14:paraId="21D2BC62" w14:textId="18E18300" w:rsidR="00D75C4A" w:rsidRPr="0073127D" w:rsidRDefault="00D75C4A" w:rsidP="00D75C4A">
      <w:pPr>
        <w:pStyle w:val="Standard"/>
        <w:tabs>
          <w:tab w:val="left" w:pos="270"/>
          <w:tab w:val="left" w:pos="864"/>
          <w:tab w:val="left" w:pos="1296"/>
          <w:tab w:val="left" w:pos="1728"/>
        </w:tabs>
        <w:spacing w:line="240" w:lineRule="atLeast"/>
        <w:rPr>
          <w:rFonts w:ascii="Trebuchet MS" w:hAnsi="Trebuchet MS"/>
          <w:bCs/>
          <w:sz w:val="24"/>
          <w:szCs w:val="24"/>
        </w:rPr>
      </w:pPr>
      <w:r w:rsidRPr="0073127D">
        <w:rPr>
          <w:rFonts w:ascii="Trebuchet MS" w:hAnsi="Trebuchet MS"/>
          <w:bCs/>
          <w:sz w:val="24"/>
          <w:szCs w:val="24"/>
        </w:rPr>
        <w:t>Measure Plastic Sheeting by the actual square yards installed and accepted. The anchoring system will not be measured and paid for separately but will be included in the price of the work.</w:t>
      </w:r>
    </w:p>
    <w:p w14:paraId="2C91C14A" w14:textId="77777777" w:rsidR="00D75C4A" w:rsidRPr="0073127D" w:rsidRDefault="00D75C4A" w:rsidP="00D75C4A">
      <w:pPr>
        <w:pStyle w:val="Standard"/>
        <w:tabs>
          <w:tab w:val="left" w:pos="0"/>
          <w:tab w:val="left" w:pos="432"/>
          <w:tab w:val="left" w:pos="864"/>
          <w:tab w:val="left" w:pos="1296"/>
          <w:tab w:val="left" w:pos="1728"/>
        </w:tabs>
        <w:spacing w:line="240" w:lineRule="atLeast"/>
        <w:rPr>
          <w:rFonts w:ascii="Trebuchet MS" w:hAnsi="Trebuchet MS"/>
          <w:bCs/>
          <w:sz w:val="24"/>
          <w:szCs w:val="24"/>
        </w:rPr>
      </w:pPr>
    </w:p>
    <w:p w14:paraId="6EB0FB83" w14:textId="77777777" w:rsidR="00D75C4A" w:rsidRPr="0073127D" w:rsidRDefault="00D75C4A" w:rsidP="00D75C4A">
      <w:pPr>
        <w:pStyle w:val="Standard"/>
        <w:tabs>
          <w:tab w:val="left" w:pos="0"/>
          <w:tab w:val="left" w:pos="432"/>
          <w:tab w:val="left" w:pos="864"/>
          <w:tab w:val="left" w:pos="1296"/>
          <w:tab w:val="left" w:pos="1728"/>
        </w:tabs>
        <w:spacing w:line="240" w:lineRule="atLeast"/>
        <w:rPr>
          <w:rFonts w:ascii="Trebuchet MS" w:hAnsi="Trebuchet MS"/>
          <w:sz w:val="24"/>
          <w:szCs w:val="24"/>
        </w:rPr>
      </w:pPr>
      <w:r w:rsidRPr="0073127D">
        <w:rPr>
          <w:rFonts w:ascii="Trebuchet MS" w:hAnsi="Trebuchet MS"/>
          <w:sz w:val="24"/>
          <w:szCs w:val="24"/>
        </w:rPr>
        <w:t>Subsection 208.12 shall include the following:</w:t>
      </w:r>
    </w:p>
    <w:p w14:paraId="16ADC34F" w14:textId="77777777" w:rsidR="00D75C4A" w:rsidRPr="0073127D" w:rsidRDefault="00D75C4A" w:rsidP="00D75C4A">
      <w:pPr>
        <w:pStyle w:val="Standard"/>
        <w:tabs>
          <w:tab w:val="left" w:pos="0"/>
          <w:tab w:val="left" w:pos="432"/>
          <w:tab w:val="left" w:pos="864"/>
          <w:tab w:val="left" w:pos="1296"/>
          <w:tab w:val="left" w:pos="1728"/>
        </w:tabs>
        <w:spacing w:line="240" w:lineRule="atLeast"/>
        <w:rPr>
          <w:rFonts w:ascii="Trebuchet MS" w:hAnsi="Trebuchet MS"/>
          <w:sz w:val="24"/>
          <w:szCs w:val="24"/>
        </w:rPr>
      </w:pPr>
    </w:p>
    <w:p w14:paraId="232A64C6" w14:textId="77777777" w:rsidR="00D75C4A" w:rsidRPr="0073127D" w:rsidRDefault="00D75C4A" w:rsidP="00D75C4A">
      <w:pPr>
        <w:pStyle w:val="Standard"/>
        <w:tabs>
          <w:tab w:val="left" w:pos="0"/>
          <w:tab w:val="left" w:pos="432"/>
          <w:tab w:val="left" w:pos="864"/>
          <w:tab w:val="left" w:pos="1296"/>
          <w:tab w:val="left" w:pos="1728"/>
        </w:tabs>
        <w:spacing w:line="240" w:lineRule="atLeast"/>
        <w:rPr>
          <w:rFonts w:ascii="Trebuchet MS" w:hAnsi="Trebuchet MS"/>
          <w:sz w:val="24"/>
          <w:szCs w:val="24"/>
        </w:rPr>
      </w:pPr>
      <w:r w:rsidRPr="0073127D">
        <w:rPr>
          <w:rFonts w:ascii="Trebuchet MS" w:hAnsi="Trebuchet MS"/>
          <w:b/>
          <w:sz w:val="24"/>
          <w:szCs w:val="24"/>
        </w:rPr>
        <w:t xml:space="preserve">Pay </w:t>
      </w:r>
      <w:r w:rsidRPr="0073127D">
        <w:rPr>
          <w:rFonts w:ascii="Trebuchet MS" w:hAnsi="Trebuchet MS"/>
          <w:b/>
          <w:sz w:val="24"/>
          <w:szCs w:val="24"/>
        </w:rPr>
        <w:tab/>
        <w:t xml:space="preserve"> Item</w:t>
      </w:r>
      <w:r w:rsidRPr="0073127D">
        <w:rPr>
          <w:rFonts w:ascii="Trebuchet MS" w:hAnsi="Trebuchet MS"/>
          <w:b/>
          <w:sz w:val="24"/>
          <w:szCs w:val="24"/>
        </w:rPr>
        <w:tab/>
      </w:r>
      <w:r w:rsidRPr="0073127D">
        <w:rPr>
          <w:rFonts w:ascii="Trebuchet MS" w:hAnsi="Trebuchet MS"/>
          <w:b/>
          <w:sz w:val="24"/>
          <w:szCs w:val="24"/>
        </w:rPr>
        <w:tab/>
      </w:r>
      <w:r w:rsidRPr="0073127D">
        <w:rPr>
          <w:rFonts w:ascii="Trebuchet MS" w:hAnsi="Trebuchet MS"/>
          <w:b/>
          <w:sz w:val="24"/>
          <w:szCs w:val="24"/>
        </w:rPr>
        <w:tab/>
      </w:r>
      <w:r w:rsidRPr="0073127D">
        <w:rPr>
          <w:rFonts w:ascii="Trebuchet MS" w:hAnsi="Trebuchet MS"/>
          <w:b/>
          <w:sz w:val="24"/>
          <w:szCs w:val="24"/>
        </w:rPr>
        <w:tab/>
        <w:t>Pay Unit</w:t>
      </w:r>
    </w:p>
    <w:p w14:paraId="2C68C6D0" w14:textId="77777777" w:rsidR="00D75C4A" w:rsidRPr="0073127D" w:rsidRDefault="00D75C4A" w:rsidP="00D75C4A">
      <w:pPr>
        <w:pStyle w:val="Standard"/>
        <w:tabs>
          <w:tab w:val="left" w:pos="0"/>
          <w:tab w:val="left" w:pos="432"/>
          <w:tab w:val="left" w:pos="864"/>
          <w:tab w:val="left" w:pos="1296"/>
          <w:tab w:val="left" w:pos="1728"/>
        </w:tabs>
        <w:spacing w:line="240" w:lineRule="atLeast"/>
        <w:rPr>
          <w:rFonts w:ascii="Trebuchet MS" w:hAnsi="Trebuchet MS"/>
          <w:sz w:val="24"/>
          <w:szCs w:val="24"/>
        </w:rPr>
      </w:pPr>
      <w:r w:rsidRPr="0073127D">
        <w:rPr>
          <w:rFonts w:ascii="Trebuchet MS" w:hAnsi="Trebuchet MS"/>
          <w:sz w:val="24"/>
          <w:szCs w:val="24"/>
        </w:rPr>
        <w:t>Plastic Sheeting</w:t>
      </w:r>
      <w:r w:rsidRPr="0073127D">
        <w:rPr>
          <w:rFonts w:ascii="Trebuchet MS" w:hAnsi="Trebuchet MS"/>
          <w:sz w:val="24"/>
          <w:szCs w:val="24"/>
        </w:rPr>
        <w:tab/>
      </w:r>
      <w:r w:rsidRPr="0073127D">
        <w:rPr>
          <w:rFonts w:ascii="Trebuchet MS" w:hAnsi="Trebuchet MS"/>
          <w:sz w:val="24"/>
          <w:szCs w:val="24"/>
        </w:rPr>
        <w:tab/>
      </w:r>
      <w:r w:rsidRPr="0073127D">
        <w:rPr>
          <w:rFonts w:ascii="Trebuchet MS" w:hAnsi="Trebuchet MS"/>
          <w:sz w:val="24"/>
          <w:szCs w:val="24"/>
        </w:rPr>
        <w:tab/>
        <w:t>Square Yard</w:t>
      </w:r>
      <w:r w:rsidRPr="0073127D">
        <w:rPr>
          <w:rFonts w:ascii="Trebuchet MS" w:hAnsi="Trebuchet MS"/>
          <w:sz w:val="24"/>
          <w:szCs w:val="24"/>
        </w:rPr>
        <w:tab/>
      </w:r>
      <w:r w:rsidRPr="0073127D">
        <w:rPr>
          <w:rFonts w:ascii="Trebuchet MS" w:hAnsi="Trebuchet MS"/>
          <w:sz w:val="24"/>
          <w:szCs w:val="24"/>
        </w:rPr>
        <w:tab/>
      </w:r>
    </w:p>
    <w:p w14:paraId="26503574" w14:textId="77777777" w:rsidR="00D75C4A" w:rsidRPr="0073127D" w:rsidRDefault="00D75C4A" w:rsidP="00D75C4A">
      <w:pPr>
        <w:pStyle w:val="NormalWeb"/>
        <w:spacing w:before="0" w:beforeAutospacing="0" w:after="0" w:afterAutospacing="0"/>
        <w:rPr>
          <w:rFonts w:ascii="Trebuchet MS" w:hAnsi="Trebuchet MS"/>
          <w:b/>
          <w:color w:val="222222"/>
        </w:rPr>
      </w:pPr>
    </w:p>
    <w:p w14:paraId="12BCBEAA" w14:textId="052C9F01" w:rsidR="00C93E02" w:rsidRPr="0073127D" w:rsidRDefault="00C93E02">
      <w:pPr>
        <w:pStyle w:val="Standard"/>
        <w:tabs>
          <w:tab w:val="left" w:pos="0"/>
          <w:tab w:val="left" w:pos="432"/>
          <w:tab w:val="left" w:pos="864"/>
          <w:tab w:val="left" w:pos="1296"/>
          <w:tab w:val="left" w:pos="1728"/>
        </w:tabs>
        <w:spacing w:line="240" w:lineRule="atLeast"/>
        <w:rPr>
          <w:rFonts w:ascii="Trebuchet MS" w:hAnsi="Trebuchet MS"/>
          <w:sz w:val="24"/>
          <w:szCs w:val="24"/>
        </w:rPr>
      </w:pPr>
      <w:r w:rsidRPr="0073127D">
        <w:rPr>
          <w:rFonts w:ascii="Trebuchet MS" w:hAnsi="Trebuchet MS"/>
          <w:sz w:val="24"/>
          <w:szCs w:val="24"/>
        </w:rPr>
        <w:tab/>
      </w:r>
      <w:r w:rsidRPr="0073127D">
        <w:rPr>
          <w:rFonts w:ascii="Trebuchet MS" w:hAnsi="Trebuchet MS"/>
          <w:sz w:val="24"/>
          <w:szCs w:val="24"/>
        </w:rPr>
        <w:tab/>
      </w:r>
      <w:r w:rsidRPr="0073127D">
        <w:rPr>
          <w:rFonts w:ascii="Trebuchet MS" w:hAnsi="Trebuchet MS"/>
          <w:sz w:val="24"/>
          <w:szCs w:val="24"/>
        </w:rPr>
        <w:tab/>
      </w:r>
      <w:r w:rsidRPr="0073127D">
        <w:rPr>
          <w:rFonts w:ascii="Trebuchet MS" w:hAnsi="Trebuchet MS"/>
          <w:sz w:val="24"/>
          <w:szCs w:val="24"/>
        </w:rPr>
        <w:tab/>
      </w:r>
      <w:r w:rsidRPr="0073127D">
        <w:rPr>
          <w:rFonts w:ascii="Trebuchet MS" w:hAnsi="Trebuchet MS"/>
          <w:sz w:val="24"/>
          <w:szCs w:val="24"/>
        </w:rPr>
        <w:tab/>
      </w:r>
      <w:r w:rsidRPr="0073127D">
        <w:rPr>
          <w:rFonts w:ascii="Trebuchet MS" w:hAnsi="Trebuchet MS"/>
          <w:sz w:val="24"/>
          <w:szCs w:val="24"/>
        </w:rPr>
        <w:tab/>
      </w:r>
    </w:p>
    <w:p w14:paraId="6DEB401E" w14:textId="77777777" w:rsidR="00C93E02" w:rsidRPr="0073127D" w:rsidRDefault="00C93E02">
      <w:pPr>
        <w:pStyle w:val="Standard"/>
        <w:tabs>
          <w:tab w:val="left" w:pos="0"/>
          <w:tab w:val="left" w:pos="432"/>
          <w:tab w:val="left" w:pos="864"/>
          <w:tab w:val="left" w:pos="1296"/>
          <w:tab w:val="left" w:pos="1728"/>
        </w:tabs>
        <w:spacing w:line="240" w:lineRule="atLeast"/>
        <w:rPr>
          <w:rFonts w:ascii="Trebuchet MS" w:hAnsi="Trebuchet MS"/>
          <w:sz w:val="24"/>
          <w:szCs w:val="24"/>
        </w:rPr>
      </w:pPr>
    </w:p>
    <w:p w14:paraId="7507C039" w14:textId="77777777" w:rsidR="00C93E02" w:rsidRPr="0073127D" w:rsidRDefault="00C93E02">
      <w:pPr>
        <w:pStyle w:val="Standard"/>
        <w:rPr>
          <w:rFonts w:ascii="Trebuchet MS" w:hAnsi="Trebuchet MS"/>
          <w:sz w:val="24"/>
          <w:szCs w:val="24"/>
        </w:rPr>
      </w:pPr>
    </w:p>
    <w:p w14:paraId="45663854" w14:textId="77777777" w:rsidR="00C93280" w:rsidRPr="0073127D" w:rsidRDefault="00C93280" w:rsidP="00D16104">
      <w:pPr>
        <w:rPr>
          <w:rFonts w:ascii="Trebuchet MS" w:hAnsi="Trebuchet MS"/>
          <w:sz w:val="24"/>
          <w:szCs w:val="24"/>
        </w:rPr>
      </w:pPr>
    </w:p>
    <w:sectPr w:rsidR="00C93280" w:rsidRPr="0073127D" w:rsidSect="003C3F1C">
      <w:headerReference w:type="default" r:id="rId7"/>
      <w:pgSz w:w="12240" w:h="15840" w:code="1"/>
      <w:pgMar w:top="720" w:right="108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7C115" w14:textId="77777777" w:rsidR="000A4A8E" w:rsidRDefault="000A4A8E" w:rsidP="00F878BD">
      <w:r>
        <w:separator/>
      </w:r>
    </w:p>
  </w:endnote>
  <w:endnote w:type="continuationSeparator" w:id="0">
    <w:p w14:paraId="443477C5" w14:textId="77777777" w:rsidR="000A4A8E" w:rsidRDefault="000A4A8E" w:rsidP="00F8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ospac821 BT">
    <w:panose1 w:val="020B0609020202020204"/>
    <w:charset w:val="00"/>
    <w:family w:val="modern"/>
    <w:pitch w:val="fixed"/>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0C72A" w14:textId="77777777" w:rsidR="000A4A8E" w:rsidRDefault="000A4A8E" w:rsidP="00F878BD">
      <w:r>
        <w:separator/>
      </w:r>
    </w:p>
  </w:footnote>
  <w:footnote w:type="continuationSeparator" w:id="0">
    <w:p w14:paraId="47A54E43" w14:textId="77777777" w:rsidR="000A4A8E" w:rsidRDefault="000A4A8E" w:rsidP="00F87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F48AE" w14:textId="4022320D" w:rsidR="00726A77" w:rsidRPr="00D20984" w:rsidRDefault="00D20984" w:rsidP="00C734F2">
    <w:pPr>
      <w:pStyle w:val="Header"/>
      <w:jc w:val="right"/>
      <w:rPr>
        <w:rFonts w:ascii="Trebuchet MS" w:hAnsi="Trebuchet MS" w:cs="Times New Roman"/>
        <w:sz w:val="22"/>
        <w:szCs w:val="22"/>
      </w:rPr>
    </w:pPr>
    <w:r w:rsidRPr="00D20984">
      <w:rPr>
        <w:rFonts w:ascii="Trebuchet MS" w:hAnsi="Trebuchet MS" w:cs="Times New Roman"/>
        <w:sz w:val="22"/>
        <w:szCs w:val="22"/>
      </w:rPr>
      <w:t>June 8,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9A5"/>
    <w:multiLevelType w:val="singleLevel"/>
    <w:tmpl w:val="E1368ADC"/>
    <w:lvl w:ilvl="0">
      <w:start w:val="1"/>
      <w:numFmt w:val="lowerLetter"/>
      <w:lvlText w:val="(%1)"/>
      <w:lvlJc w:val="left"/>
      <w:pPr>
        <w:tabs>
          <w:tab w:val="num" w:pos="435"/>
        </w:tabs>
        <w:ind w:left="435" w:hanging="435"/>
      </w:pPr>
      <w:rPr>
        <w:rFonts w:hint="default"/>
      </w:rPr>
    </w:lvl>
  </w:abstractNum>
  <w:abstractNum w:abstractNumId="1" w15:restartNumberingAfterBreak="0">
    <w:nsid w:val="01FF481A"/>
    <w:multiLevelType w:val="hybridMultilevel"/>
    <w:tmpl w:val="3D16D100"/>
    <w:lvl w:ilvl="0" w:tplc="7496407C">
      <w:start w:val="2"/>
      <w:numFmt w:val="decimal"/>
      <w:lvlText w:val="%1."/>
      <w:lvlJc w:val="left"/>
      <w:pPr>
        <w:tabs>
          <w:tab w:val="num" w:pos="792"/>
        </w:tabs>
        <w:ind w:left="792" w:hanging="360"/>
      </w:pPr>
      <w:rPr>
        <w:rFonts w:hint="default"/>
        <w:b w:val="0"/>
        <w:i w:val="0"/>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15:restartNumberingAfterBreak="0">
    <w:nsid w:val="2271739C"/>
    <w:multiLevelType w:val="hybridMultilevel"/>
    <w:tmpl w:val="D03415C2"/>
    <w:lvl w:ilvl="0" w:tplc="5394AC06">
      <w:start w:val="1"/>
      <w:numFmt w:val="decimal"/>
      <w:lvlText w:val="(%1)"/>
      <w:lvlJc w:val="left"/>
      <w:pPr>
        <w:ind w:left="1800" w:hanging="360"/>
      </w:pPr>
      <w:rPr>
        <w:rFonts w:ascii="Arial" w:hAnsi="Arial" w:hint="default"/>
        <w:b w:val="0"/>
        <w:i w:val="0"/>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00F7391"/>
    <w:multiLevelType w:val="hybridMultilevel"/>
    <w:tmpl w:val="62FA9D4E"/>
    <w:lvl w:ilvl="0" w:tplc="A496AB98">
      <w:start w:val="12"/>
      <w:numFmt w:val="lowerLetter"/>
      <w:lvlText w:val="(%1)"/>
      <w:lvlJc w:val="left"/>
      <w:pPr>
        <w:ind w:left="270" w:hanging="360"/>
      </w:pPr>
      <w:rPr>
        <w:rFonts w:ascii="Times New Roman" w:hAnsi="Times New Roman" w:cs="Times New Roman" w:hint="default"/>
        <w:b w:val="0"/>
        <w:bCs w:val="0"/>
        <w:i w:val="0"/>
        <w:iCs w:val="0"/>
        <w:strike w:val="0"/>
        <w:sz w:val="22"/>
        <w:szCs w:val="22"/>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364F3B84"/>
    <w:multiLevelType w:val="hybridMultilevel"/>
    <w:tmpl w:val="12C094D0"/>
    <w:lvl w:ilvl="0" w:tplc="3FBA1352">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C48F6"/>
    <w:multiLevelType w:val="hybridMultilevel"/>
    <w:tmpl w:val="0E24DEE8"/>
    <w:lvl w:ilvl="0" w:tplc="8A5EA75C">
      <w:start w:val="14"/>
      <w:numFmt w:val="lowerLetter"/>
      <w:lvlText w:val="(%1)"/>
      <w:lvlJc w:val="left"/>
      <w:pPr>
        <w:ind w:left="360" w:hanging="360"/>
      </w:pPr>
      <w:rPr>
        <w:rFonts w:ascii="Times New Roman" w:hAnsi="Times New Roman" w:hint="default"/>
        <w:b w:val="0"/>
        <w:i/>
        <w:strike w:val="0"/>
        <w:dstrike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7647B78"/>
    <w:multiLevelType w:val="singleLevel"/>
    <w:tmpl w:val="F0A4644E"/>
    <w:lvl w:ilvl="0">
      <w:start w:val="3"/>
      <w:numFmt w:val="upperLetter"/>
      <w:lvlText w:val="%1."/>
      <w:lvlJc w:val="left"/>
      <w:pPr>
        <w:tabs>
          <w:tab w:val="num" w:pos="1290"/>
        </w:tabs>
        <w:ind w:left="1290" w:hanging="420"/>
      </w:pPr>
      <w:rPr>
        <w:rFonts w:hint="default"/>
      </w:rPr>
    </w:lvl>
  </w:abstractNum>
  <w:abstractNum w:abstractNumId="7" w15:restartNumberingAfterBreak="0">
    <w:nsid w:val="52E31AF9"/>
    <w:multiLevelType w:val="hybridMultilevel"/>
    <w:tmpl w:val="F5BE33B2"/>
    <w:lvl w:ilvl="0" w:tplc="04BC08B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56A41CC5"/>
    <w:multiLevelType w:val="hybridMultilevel"/>
    <w:tmpl w:val="7E760C22"/>
    <w:lvl w:ilvl="0" w:tplc="2F8EB7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085457"/>
    <w:multiLevelType w:val="hybridMultilevel"/>
    <w:tmpl w:val="22905BBE"/>
    <w:lvl w:ilvl="0" w:tplc="16BC999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C705AA"/>
    <w:multiLevelType w:val="hybridMultilevel"/>
    <w:tmpl w:val="F4F6048A"/>
    <w:lvl w:ilvl="0" w:tplc="89866AC0">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1784891">
    <w:abstractNumId w:val="0"/>
  </w:num>
  <w:num w:numId="2" w16cid:durableId="157890061">
    <w:abstractNumId w:val="6"/>
  </w:num>
  <w:num w:numId="3" w16cid:durableId="1788354344">
    <w:abstractNumId w:val="10"/>
  </w:num>
  <w:num w:numId="4" w16cid:durableId="344599351">
    <w:abstractNumId w:val="1"/>
  </w:num>
  <w:num w:numId="5" w16cid:durableId="1619482607">
    <w:abstractNumId w:val="7"/>
  </w:num>
  <w:num w:numId="6" w16cid:durableId="998506938">
    <w:abstractNumId w:val="9"/>
  </w:num>
  <w:num w:numId="7" w16cid:durableId="1558471643">
    <w:abstractNumId w:val="2"/>
  </w:num>
  <w:num w:numId="8" w16cid:durableId="1502938201">
    <w:abstractNumId w:val="8"/>
  </w:num>
  <w:num w:numId="9" w16cid:durableId="211620863">
    <w:abstractNumId w:val="4"/>
  </w:num>
  <w:num w:numId="10" w16cid:durableId="1169298028">
    <w:abstractNumId w:val="3"/>
  </w:num>
  <w:num w:numId="11" w16cid:durableId="2133356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A4"/>
    <w:rsid w:val="000016B9"/>
    <w:rsid w:val="00014E73"/>
    <w:rsid w:val="000225FA"/>
    <w:rsid w:val="000A4A8E"/>
    <w:rsid w:val="000D7B30"/>
    <w:rsid w:val="000E3C78"/>
    <w:rsid w:val="00164C11"/>
    <w:rsid w:val="0017477C"/>
    <w:rsid w:val="00197CD2"/>
    <w:rsid w:val="001C3F85"/>
    <w:rsid w:val="002145C4"/>
    <w:rsid w:val="00222F6D"/>
    <w:rsid w:val="00230276"/>
    <w:rsid w:val="002E584F"/>
    <w:rsid w:val="002F29C7"/>
    <w:rsid w:val="003162A2"/>
    <w:rsid w:val="00327F24"/>
    <w:rsid w:val="00365CA0"/>
    <w:rsid w:val="003823FC"/>
    <w:rsid w:val="003C38DA"/>
    <w:rsid w:val="003C3F1C"/>
    <w:rsid w:val="00405822"/>
    <w:rsid w:val="00407BDF"/>
    <w:rsid w:val="004249F3"/>
    <w:rsid w:val="00441D2F"/>
    <w:rsid w:val="004830D1"/>
    <w:rsid w:val="004A6F67"/>
    <w:rsid w:val="004B09DE"/>
    <w:rsid w:val="005415A9"/>
    <w:rsid w:val="0056039E"/>
    <w:rsid w:val="00571024"/>
    <w:rsid w:val="00572D1D"/>
    <w:rsid w:val="005820A8"/>
    <w:rsid w:val="00593D21"/>
    <w:rsid w:val="00603893"/>
    <w:rsid w:val="006075DC"/>
    <w:rsid w:val="00674E2D"/>
    <w:rsid w:val="00685FF9"/>
    <w:rsid w:val="006905C8"/>
    <w:rsid w:val="006B1A52"/>
    <w:rsid w:val="007009CA"/>
    <w:rsid w:val="00706DF8"/>
    <w:rsid w:val="00711C50"/>
    <w:rsid w:val="0071231C"/>
    <w:rsid w:val="00712BB5"/>
    <w:rsid w:val="0071308A"/>
    <w:rsid w:val="00720E32"/>
    <w:rsid w:val="00726A77"/>
    <w:rsid w:val="0073127D"/>
    <w:rsid w:val="00755FB3"/>
    <w:rsid w:val="007735BF"/>
    <w:rsid w:val="007854AB"/>
    <w:rsid w:val="00787107"/>
    <w:rsid w:val="00793590"/>
    <w:rsid w:val="008050ED"/>
    <w:rsid w:val="00814549"/>
    <w:rsid w:val="0084281F"/>
    <w:rsid w:val="0086198A"/>
    <w:rsid w:val="00870736"/>
    <w:rsid w:val="008B3BFC"/>
    <w:rsid w:val="008C59FF"/>
    <w:rsid w:val="008D4DE9"/>
    <w:rsid w:val="008E52E5"/>
    <w:rsid w:val="00923AF8"/>
    <w:rsid w:val="00935ABF"/>
    <w:rsid w:val="00973DFA"/>
    <w:rsid w:val="0098026E"/>
    <w:rsid w:val="00987248"/>
    <w:rsid w:val="009A07C3"/>
    <w:rsid w:val="009A597E"/>
    <w:rsid w:val="009B3EF3"/>
    <w:rsid w:val="009F3911"/>
    <w:rsid w:val="009F3FE4"/>
    <w:rsid w:val="00A14275"/>
    <w:rsid w:val="00A27234"/>
    <w:rsid w:val="00A7142E"/>
    <w:rsid w:val="00A73269"/>
    <w:rsid w:val="00A76618"/>
    <w:rsid w:val="00A92397"/>
    <w:rsid w:val="00AA2042"/>
    <w:rsid w:val="00AA36CC"/>
    <w:rsid w:val="00AC292A"/>
    <w:rsid w:val="00AC7AF4"/>
    <w:rsid w:val="00AD3497"/>
    <w:rsid w:val="00AF1082"/>
    <w:rsid w:val="00B03922"/>
    <w:rsid w:val="00B15D81"/>
    <w:rsid w:val="00B25927"/>
    <w:rsid w:val="00B41D21"/>
    <w:rsid w:val="00B45DD9"/>
    <w:rsid w:val="00B50533"/>
    <w:rsid w:val="00B87861"/>
    <w:rsid w:val="00B91FF1"/>
    <w:rsid w:val="00BD6E22"/>
    <w:rsid w:val="00BF2A60"/>
    <w:rsid w:val="00BF3B34"/>
    <w:rsid w:val="00C16919"/>
    <w:rsid w:val="00C27F84"/>
    <w:rsid w:val="00C734F2"/>
    <w:rsid w:val="00C74433"/>
    <w:rsid w:val="00C93280"/>
    <w:rsid w:val="00C93E02"/>
    <w:rsid w:val="00C97721"/>
    <w:rsid w:val="00CA1385"/>
    <w:rsid w:val="00CE3CFB"/>
    <w:rsid w:val="00D037B2"/>
    <w:rsid w:val="00D1567C"/>
    <w:rsid w:val="00D16104"/>
    <w:rsid w:val="00D20984"/>
    <w:rsid w:val="00D268D7"/>
    <w:rsid w:val="00D5261A"/>
    <w:rsid w:val="00D75C4A"/>
    <w:rsid w:val="00D87DFE"/>
    <w:rsid w:val="00D90DF8"/>
    <w:rsid w:val="00DE7DCD"/>
    <w:rsid w:val="00E647BB"/>
    <w:rsid w:val="00E85CC9"/>
    <w:rsid w:val="00EA7A41"/>
    <w:rsid w:val="00ED2EF6"/>
    <w:rsid w:val="00EF1243"/>
    <w:rsid w:val="00F04433"/>
    <w:rsid w:val="00F57013"/>
    <w:rsid w:val="00F605A4"/>
    <w:rsid w:val="00F878BD"/>
    <w:rsid w:val="00FB2E84"/>
    <w:rsid w:val="00FE63DE"/>
    <w:rsid w:val="00FF4A79"/>
    <w:rsid w:val="00FF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01AA4"/>
  <w15:docId w15:val="{A010852A-51E8-4932-86B7-B3778D15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73127D"/>
    <w:pPr>
      <w:keepNext/>
      <w:jc w:val="center"/>
      <w:outlineLvl w:val="0"/>
    </w:pPr>
    <w:rPr>
      <w:rFonts w:ascii="Trebuchet MS" w:hAnsi="Trebuchet MS"/>
      <w:b/>
      <w:sz w:val="28"/>
    </w:rPr>
  </w:style>
  <w:style w:type="paragraph" w:styleId="Heading2">
    <w:name w:val="heading 2"/>
    <w:basedOn w:val="Normal"/>
    <w:next w:val="Normal"/>
    <w:qFormat/>
    <w:pPr>
      <w:keepNext/>
      <w:jc w:val="center"/>
      <w:outlineLvl w:val="1"/>
    </w:pPr>
    <w:rPr>
      <w:rFonts w:ascii="Arial" w:hAnsi="Arial"/>
      <w:b/>
      <w:color w:val="FFFFFF"/>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rsid w:val="00A76618"/>
    <w:pPr>
      <w:keepNext/>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autoSpaceDE w:val="0"/>
      <w:autoSpaceDN w:val="0"/>
      <w:spacing w:line="264" w:lineRule="auto"/>
      <w:ind w:firstLine="2592"/>
      <w:jc w:val="both"/>
      <w:outlineLvl w:val="4"/>
    </w:pPr>
    <w:rPr>
      <w:rFonts w:ascii="Monospac821 BT" w:hAnsi="Monospac821 BT" w:cs="Monospac821 BT"/>
      <w:b/>
      <w:bCs/>
      <w:kern w:val="2"/>
      <w:sz w:val="22"/>
      <w:szCs w:val="22"/>
    </w:rPr>
  </w:style>
  <w:style w:type="paragraph" w:styleId="Heading7">
    <w:name w:val="heading 7"/>
    <w:basedOn w:val="Normal"/>
    <w:next w:val="Normal"/>
    <w:qFormat/>
    <w:rsid w:val="00A76618"/>
    <w:pPr>
      <w:widowControl w:val="0"/>
      <w:autoSpaceDE w:val="0"/>
      <w:autoSpaceDN w:val="0"/>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Narrow" w:hAnsi="Arial Narrow"/>
      <w:b/>
    </w:rPr>
  </w:style>
  <w:style w:type="paragraph" w:styleId="Title">
    <w:name w:val="Title"/>
    <w:basedOn w:val="Normal"/>
    <w:link w:val="TitleChar"/>
    <w:qFormat/>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40" w:lineRule="exact"/>
      <w:jc w:val="center"/>
    </w:pPr>
    <w:rPr>
      <w:b/>
      <w:noProof/>
      <w:sz w:val="22"/>
    </w:rPr>
  </w:style>
  <w:style w:type="paragraph" w:styleId="BodyTextIndent2">
    <w:name w:val="Body Text Indent 2"/>
    <w:basedOn w:val="Normal"/>
    <w:pPr>
      <w:ind w:left="360" w:hanging="432"/>
    </w:pPr>
    <w:rPr>
      <w:rFonts w:ascii="Arial" w:hAnsi="Arial"/>
    </w:rPr>
  </w:style>
  <w:style w:type="paragraph" w:styleId="BodyTextIndent">
    <w:name w:val="Body Text Indent"/>
    <w:basedOn w:val="Normal"/>
    <w:pPr>
      <w:tabs>
        <w:tab w:val="left" w:pos="450"/>
        <w:tab w:val="left" w:pos="864"/>
        <w:tab w:val="left" w:pos="1728"/>
        <w:tab w:val="left" w:pos="2160"/>
        <w:tab w:val="left" w:pos="2592"/>
        <w:tab w:val="left" w:pos="3024"/>
      </w:tabs>
      <w:ind w:left="450" w:hanging="450"/>
    </w:pPr>
    <w:rPr>
      <w:sz w:val="22"/>
    </w:rPr>
  </w:style>
  <w:style w:type="paragraph" w:styleId="BodyTextIndent3">
    <w:name w:val="Body Text Indent 3"/>
    <w:basedOn w:val="Normal"/>
    <w:pPr>
      <w:tabs>
        <w:tab w:val="left" w:pos="432"/>
        <w:tab w:val="left" w:pos="864"/>
        <w:tab w:val="left" w:pos="1296"/>
        <w:tab w:val="left" w:pos="1728"/>
        <w:tab w:val="left" w:pos="2160"/>
        <w:tab w:val="left" w:pos="2592"/>
        <w:tab w:val="left" w:pos="3024"/>
      </w:tabs>
      <w:ind w:left="864" w:hanging="432"/>
      <w:jc w:val="both"/>
    </w:pPr>
    <w:rPr>
      <w:sz w:val="22"/>
    </w:rPr>
  </w:style>
  <w:style w:type="paragraph" w:styleId="Subtitle">
    <w:name w:val="Subtitle"/>
    <w:basedOn w:val="Normal"/>
    <w:qFormat/>
    <w:rsid w:val="00A76618"/>
    <w:pPr>
      <w:jc w:val="center"/>
    </w:pPr>
    <w:rPr>
      <w:b/>
      <w:bCs/>
      <w:sz w:val="24"/>
      <w:szCs w:val="24"/>
    </w:rPr>
  </w:style>
  <w:style w:type="paragraph" w:styleId="Header">
    <w:name w:val="header"/>
    <w:basedOn w:val="Normal"/>
    <w:rsid w:val="00A76618"/>
    <w:pPr>
      <w:widowControl w:val="0"/>
      <w:tabs>
        <w:tab w:val="center" w:pos="4320"/>
        <w:tab w:val="right" w:pos="8640"/>
      </w:tabs>
      <w:autoSpaceDE w:val="0"/>
      <w:autoSpaceDN w:val="0"/>
    </w:pPr>
    <w:rPr>
      <w:rFonts w:ascii="Monospac821 BT" w:hAnsi="Monospac821 BT" w:cs="Monospac821 BT"/>
      <w:sz w:val="24"/>
      <w:szCs w:val="24"/>
    </w:rPr>
  </w:style>
  <w:style w:type="character" w:customStyle="1" w:styleId="TitleChar">
    <w:name w:val="Title Char"/>
    <w:link w:val="Title"/>
    <w:rsid w:val="00A76618"/>
    <w:rPr>
      <w:b/>
      <w:noProof/>
      <w:sz w:val="22"/>
      <w:lang w:val="en-US" w:eastAsia="en-US" w:bidi="ar-SA"/>
    </w:rPr>
  </w:style>
  <w:style w:type="paragraph" w:styleId="NoSpacing">
    <w:name w:val="No Spacing"/>
    <w:uiPriority w:val="99"/>
    <w:qFormat/>
    <w:rsid w:val="00D16104"/>
    <w:rPr>
      <w:rFonts w:ascii="Calibri" w:eastAsia="Calibri" w:hAnsi="Calibri"/>
      <w:sz w:val="22"/>
      <w:szCs w:val="22"/>
    </w:rPr>
  </w:style>
  <w:style w:type="paragraph" w:styleId="ListParagraph">
    <w:name w:val="List Paragraph"/>
    <w:basedOn w:val="Normal"/>
    <w:qFormat/>
    <w:rsid w:val="00C93280"/>
    <w:pPr>
      <w:spacing w:after="200" w:line="276" w:lineRule="auto"/>
      <w:ind w:left="720"/>
      <w:contextualSpacing/>
    </w:pPr>
    <w:rPr>
      <w:rFonts w:ascii="Calibri" w:eastAsia="Calibri" w:hAnsi="Calibri"/>
      <w:sz w:val="22"/>
      <w:szCs w:val="22"/>
    </w:rPr>
  </w:style>
  <w:style w:type="paragraph" w:customStyle="1" w:styleId="Standard">
    <w:name w:val="Standard"/>
    <w:rsid w:val="00C93E02"/>
    <w:pPr>
      <w:suppressAutoHyphens/>
      <w:autoSpaceDN w:val="0"/>
      <w:textAlignment w:val="baseline"/>
    </w:pPr>
    <w:rPr>
      <w:rFonts w:ascii="Courier" w:hAnsi="Courier"/>
      <w:kern w:val="3"/>
    </w:rPr>
  </w:style>
  <w:style w:type="paragraph" w:styleId="BalloonText">
    <w:name w:val="Balloon Text"/>
    <w:basedOn w:val="Normal"/>
    <w:link w:val="BalloonTextChar"/>
    <w:rsid w:val="008E52E5"/>
    <w:rPr>
      <w:rFonts w:ascii="Tahoma" w:hAnsi="Tahoma" w:cs="Tahoma"/>
      <w:sz w:val="16"/>
      <w:szCs w:val="16"/>
    </w:rPr>
  </w:style>
  <w:style w:type="character" w:customStyle="1" w:styleId="BalloonTextChar">
    <w:name w:val="Balloon Text Char"/>
    <w:link w:val="BalloonText"/>
    <w:rsid w:val="008E52E5"/>
    <w:rPr>
      <w:rFonts w:ascii="Tahoma" w:hAnsi="Tahoma" w:cs="Tahoma"/>
      <w:sz w:val="16"/>
      <w:szCs w:val="16"/>
    </w:rPr>
  </w:style>
  <w:style w:type="paragraph" w:styleId="Footer">
    <w:name w:val="footer"/>
    <w:basedOn w:val="Normal"/>
    <w:link w:val="FooterChar"/>
    <w:unhideWhenUsed/>
    <w:rsid w:val="00C734F2"/>
    <w:pPr>
      <w:tabs>
        <w:tab w:val="center" w:pos="4680"/>
        <w:tab w:val="right" w:pos="9360"/>
      </w:tabs>
    </w:pPr>
  </w:style>
  <w:style w:type="character" w:customStyle="1" w:styleId="FooterChar">
    <w:name w:val="Footer Char"/>
    <w:basedOn w:val="DefaultParagraphFont"/>
    <w:link w:val="Footer"/>
    <w:rsid w:val="00C734F2"/>
  </w:style>
  <w:style w:type="character" w:styleId="CommentReference">
    <w:name w:val="annotation reference"/>
    <w:basedOn w:val="DefaultParagraphFont"/>
    <w:semiHidden/>
    <w:unhideWhenUsed/>
    <w:rsid w:val="00C734F2"/>
    <w:rPr>
      <w:sz w:val="16"/>
      <w:szCs w:val="16"/>
    </w:rPr>
  </w:style>
  <w:style w:type="paragraph" w:styleId="CommentText">
    <w:name w:val="annotation text"/>
    <w:basedOn w:val="Normal"/>
    <w:link w:val="CommentTextChar"/>
    <w:semiHidden/>
    <w:unhideWhenUsed/>
    <w:rsid w:val="00C734F2"/>
  </w:style>
  <w:style w:type="character" w:customStyle="1" w:styleId="CommentTextChar">
    <w:name w:val="Comment Text Char"/>
    <w:basedOn w:val="DefaultParagraphFont"/>
    <w:link w:val="CommentText"/>
    <w:semiHidden/>
    <w:rsid w:val="00C734F2"/>
  </w:style>
  <w:style w:type="paragraph" w:styleId="CommentSubject">
    <w:name w:val="annotation subject"/>
    <w:basedOn w:val="CommentText"/>
    <w:next w:val="CommentText"/>
    <w:link w:val="CommentSubjectChar"/>
    <w:semiHidden/>
    <w:unhideWhenUsed/>
    <w:rsid w:val="00C734F2"/>
    <w:rPr>
      <w:b/>
      <w:bCs/>
    </w:rPr>
  </w:style>
  <w:style w:type="character" w:customStyle="1" w:styleId="CommentSubjectChar">
    <w:name w:val="Comment Subject Char"/>
    <w:basedOn w:val="CommentTextChar"/>
    <w:link w:val="CommentSubject"/>
    <w:semiHidden/>
    <w:rsid w:val="00C734F2"/>
    <w:rPr>
      <w:b/>
      <w:bCs/>
    </w:rPr>
  </w:style>
  <w:style w:type="paragraph" w:styleId="Revision">
    <w:name w:val="Revision"/>
    <w:hidden/>
    <w:uiPriority w:val="99"/>
    <w:semiHidden/>
    <w:rsid w:val="00C734F2"/>
  </w:style>
  <w:style w:type="paragraph" w:styleId="NormalWeb">
    <w:name w:val="Normal (Web)"/>
    <w:basedOn w:val="Normal"/>
    <w:uiPriority w:val="99"/>
    <w:unhideWhenUsed/>
    <w:rsid w:val="00D75C4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9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208 PLASTIC SHEETING</vt:lpstr>
    </vt:vector>
  </TitlesOfParts>
  <Company>Staff Design</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208 PLASTIC SHEETING</dc:title>
  <dc:creator>coyv</dc:creator>
  <cp:lastModifiedBy>Cornelisse, Pamela</cp:lastModifiedBy>
  <cp:revision>6</cp:revision>
  <cp:lastPrinted>2000-06-16T18:28:00Z</cp:lastPrinted>
  <dcterms:created xsi:type="dcterms:W3CDTF">2023-05-22T21:44:00Z</dcterms:created>
  <dcterms:modified xsi:type="dcterms:W3CDTF">2024-12-04T15:21:00Z</dcterms:modified>
</cp:coreProperties>
</file>