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B45BE" w14:textId="0F23F230" w:rsidR="003865C1" w:rsidRPr="000C50D9" w:rsidRDefault="004F6851" w:rsidP="000C50D9">
      <w:pPr>
        <w:pStyle w:val="Heading1"/>
      </w:pPr>
      <w:r w:rsidRPr="000C50D9">
        <w:t xml:space="preserve">Revision </w:t>
      </w:r>
      <w:r>
        <w:t>o</w:t>
      </w:r>
      <w:r w:rsidRPr="000C50D9">
        <w:t>f Section 208</w:t>
      </w:r>
    </w:p>
    <w:p w14:paraId="129F4D50" w14:textId="262A64AC" w:rsidR="003865C1" w:rsidRPr="000C50D9" w:rsidRDefault="004F6851" w:rsidP="000C50D9">
      <w:pPr>
        <w:pStyle w:val="Heading1"/>
      </w:pPr>
      <w:r w:rsidRPr="000C50D9">
        <w:t>Rigid Inlet Protection Device</w:t>
      </w:r>
    </w:p>
    <w:p w14:paraId="0465ADE3" w14:textId="77777777" w:rsidR="00F841FD" w:rsidRPr="000C50D9" w:rsidRDefault="00F841FD" w:rsidP="00F841FD">
      <w:pPr>
        <w:spacing w:line="240" w:lineRule="exact"/>
        <w:rPr>
          <w:rFonts w:ascii="Trebuchet MS" w:hAnsi="Trebuchet MS"/>
        </w:rPr>
      </w:pPr>
    </w:p>
    <w:p w14:paraId="4BCC9D4E" w14:textId="77777777" w:rsidR="003865C1" w:rsidRPr="000C50D9" w:rsidRDefault="00F94810" w:rsidP="00F841FD">
      <w:pPr>
        <w:pStyle w:val="BodyText2"/>
        <w:jc w:val="left"/>
        <w:rPr>
          <w:rFonts w:ascii="Trebuchet MS" w:hAnsi="Trebuchet MS"/>
          <w:bCs/>
          <w:szCs w:val="24"/>
        </w:rPr>
      </w:pPr>
      <w:r w:rsidRPr="000C50D9">
        <w:rPr>
          <w:rFonts w:ascii="Trebuchet MS" w:hAnsi="Trebuchet MS"/>
          <w:bCs/>
          <w:szCs w:val="24"/>
        </w:rPr>
        <w:t xml:space="preserve">Revise </w:t>
      </w:r>
      <w:r w:rsidR="003865C1" w:rsidRPr="000C50D9">
        <w:rPr>
          <w:rFonts w:ascii="Trebuchet MS" w:hAnsi="Trebuchet MS"/>
          <w:bCs/>
          <w:szCs w:val="24"/>
        </w:rPr>
        <w:t>Section 208 of the Standard Specifications for this project as follows:</w:t>
      </w:r>
    </w:p>
    <w:p w14:paraId="03BB89E3" w14:textId="77777777" w:rsidR="003865C1" w:rsidRPr="000C50D9" w:rsidRDefault="003865C1" w:rsidP="00F841FD">
      <w:pPr>
        <w:spacing w:line="240" w:lineRule="exact"/>
        <w:rPr>
          <w:rFonts w:ascii="Trebuchet MS" w:hAnsi="Trebuchet MS"/>
          <w:b/>
          <w:bCs/>
        </w:rPr>
      </w:pPr>
    </w:p>
    <w:p w14:paraId="4CA5870E" w14:textId="3C12EA96" w:rsidR="003865C1" w:rsidRPr="000C50D9" w:rsidRDefault="00733D6A" w:rsidP="00F841FD">
      <w:pPr>
        <w:pStyle w:val="BodyText"/>
        <w:jc w:val="left"/>
        <w:rPr>
          <w:rFonts w:ascii="Trebuchet MS" w:hAnsi="Trebuchet MS"/>
          <w:bCs/>
          <w:sz w:val="24"/>
          <w:szCs w:val="24"/>
        </w:rPr>
      </w:pPr>
      <w:r w:rsidRPr="000C50D9">
        <w:rPr>
          <w:rFonts w:ascii="Trebuchet MS" w:hAnsi="Trebuchet MS"/>
          <w:bCs/>
          <w:sz w:val="24"/>
          <w:szCs w:val="24"/>
        </w:rPr>
        <w:t xml:space="preserve">In </w:t>
      </w:r>
      <w:r w:rsidR="003865C1" w:rsidRPr="000C50D9">
        <w:rPr>
          <w:rFonts w:ascii="Trebuchet MS" w:hAnsi="Trebuchet MS"/>
          <w:bCs/>
          <w:sz w:val="24"/>
          <w:szCs w:val="24"/>
        </w:rPr>
        <w:t>Subsection 208.02</w:t>
      </w:r>
      <w:r w:rsidRPr="000C50D9">
        <w:rPr>
          <w:rFonts w:ascii="Trebuchet MS" w:hAnsi="Trebuchet MS"/>
          <w:bCs/>
          <w:sz w:val="24"/>
          <w:szCs w:val="24"/>
        </w:rPr>
        <w:t>, add (o)</w:t>
      </w:r>
      <w:r w:rsidR="003865C1" w:rsidRPr="000C50D9">
        <w:rPr>
          <w:rFonts w:ascii="Trebuchet MS" w:hAnsi="Trebuchet MS"/>
          <w:bCs/>
          <w:sz w:val="24"/>
          <w:szCs w:val="24"/>
        </w:rPr>
        <w:t xml:space="preserve"> </w:t>
      </w:r>
      <w:r w:rsidRPr="000C50D9">
        <w:rPr>
          <w:rFonts w:ascii="Trebuchet MS" w:hAnsi="Trebuchet MS"/>
          <w:bCs/>
          <w:sz w:val="24"/>
          <w:szCs w:val="24"/>
        </w:rPr>
        <w:t xml:space="preserve">to </w:t>
      </w:r>
      <w:r w:rsidR="003865C1" w:rsidRPr="000C50D9">
        <w:rPr>
          <w:rFonts w:ascii="Trebuchet MS" w:hAnsi="Trebuchet MS"/>
          <w:bCs/>
          <w:sz w:val="24"/>
          <w:szCs w:val="24"/>
        </w:rPr>
        <w:t>include the following:</w:t>
      </w:r>
    </w:p>
    <w:p w14:paraId="053B09C4" w14:textId="77777777" w:rsidR="003865C1" w:rsidRPr="000C50D9" w:rsidRDefault="003865C1" w:rsidP="00F841FD">
      <w:pPr>
        <w:pStyle w:val="BodyTextIndent"/>
        <w:ind w:left="0"/>
        <w:jc w:val="left"/>
        <w:rPr>
          <w:rFonts w:ascii="Trebuchet MS" w:hAnsi="Trebuchet MS"/>
          <w:b w:val="0"/>
          <w:sz w:val="24"/>
          <w:szCs w:val="24"/>
        </w:rPr>
      </w:pPr>
    </w:p>
    <w:p w14:paraId="44F26A56" w14:textId="77777777" w:rsidR="003865C1" w:rsidRPr="000C50D9" w:rsidRDefault="00F94810" w:rsidP="00F94810">
      <w:pPr>
        <w:pStyle w:val="BodyTextIndent"/>
        <w:ind w:left="450" w:hanging="450"/>
        <w:jc w:val="left"/>
        <w:rPr>
          <w:rFonts w:ascii="Trebuchet MS" w:hAnsi="Trebuchet MS"/>
          <w:b w:val="0"/>
          <w:sz w:val="24"/>
          <w:szCs w:val="24"/>
        </w:rPr>
      </w:pPr>
      <w:r w:rsidRPr="000C50D9">
        <w:rPr>
          <w:rFonts w:ascii="Trebuchet MS" w:hAnsi="Trebuchet MS"/>
          <w:b w:val="0"/>
          <w:i/>
          <w:sz w:val="24"/>
          <w:szCs w:val="24"/>
        </w:rPr>
        <w:t>(</w:t>
      </w:r>
      <w:r w:rsidR="00830440" w:rsidRPr="000C50D9">
        <w:rPr>
          <w:rFonts w:ascii="Trebuchet MS" w:hAnsi="Trebuchet MS"/>
          <w:b w:val="0"/>
          <w:i/>
          <w:sz w:val="24"/>
          <w:szCs w:val="24"/>
        </w:rPr>
        <w:t>o</w:t>
      </w:r>
      <w:r w:rsidRPr="000C50D9">
        <w:rPr>
          <w:rFonts w:ascii="Trebuchet MS" w:hAnsi="Trebuchet MS"/>
          <w:b w:val="0"/>
          <w:i/>
          <w:sz w:val="24"/>
          <w:szCs w:val="24"/>
        </w:rPr>
        <w:t xml:space="preserve">) </w:t>
      </w:r>
      <w:r w:rsidR="00F5370D" w:rsidRPr="000C50D9">
        <w:rPr>
          <w:rFonts w:ascii="Trebuchet MS" w:hAnsi="Trebuchet MS"/>
          <w:b w:val="0"/>
          <w:i/>
          <w:sz w:val="24"/>
          <w:szCs w:val="24"/>
        </w:rPr>
        <w:tab/>
      </w:r>
      <w:r w:rsidR="003865C1" w:rsidRPr="000C50D9">
        <w:rPr>
          <w:rFonts w:ascii="Trebuchet MS" w:hAnsi="Trebuchet MS"/>
          <w:b w:val="0"/>
          <w:i/>
          <w:sz w:val="24"/>
          <w:szCs w:val="24"/>
        </w:rPr>
        <w:t>Rigid Inlet Protection Device.</w:t>
      </w:r>
      <w:r w:rsidR="003865C1" w:rsidRPr="000C50D9">
        <w:rPr>
          <w:rFonts w:ascii="Trebuchet MS" w:hAnsi="Trebuchet MS"/>
          <w:b w:val="0"/>
          <w:sz w:val="24"/>
          <w:szCs w:val="24"/>
        </w:rPr>
        <w:t xml:space="preserve"> The main housing and fitted filter media shall meet the following requirements:</w:t>
      </w:r>
    </w:p>
    <w:p w14:paraId="22E63FAF" w14:textId="77777777" w:rsidR="00F841FD" w:rsidRPr="000C50D9" w:rsidRDefault="00F841FD" w:rsidP="00F841FD">
      <w:pPr>
        <w:pStyle w:val="BodyTextIndent"/>
        <w:ind w:left="0"/>
        <w:jc w:val="left"/>
        <w:rPr>
          <w:rFonts w:ascii="Trebuchet MS" w:hAnsi="Trebuchet MS"/>
          <w:b w:val="0"/>
          <w:sz w:val="24"/>
          <w:szCs w:val="24"/>
        </w:rPr>
      </w:pPr>
    </w:p>
    <w:tbl>
      <w:tblPr>
        <w:tblW w:w="0" w:type="auto"/>
        <w:tblInd w:w="10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446"/>
        <w:gridCol w:w="3132"/>
      </w:tblGrid>
      <w:tr w:rsidR="00F841FD" w:rsidRPr="000C50D9" w14:paraId="7AA660B4" w14:textId="77777777" w:rsidTr="004F6851">
        <w:trPr>
          <w:trHeight w:val="288"/>
          <w:tblHeader/>
        </w:trPr>
        <w:tc>
          <w:tcPr>
            <w:tcW w:w="4446" w:type="dxa"/>
            <w:shd w:val="clear" w:color="auto" w:fill="auto"/>
          </w:tcPr>
          <w:p w14:paraId="7625D943" w14:textId="77777777" w:rsidR="00F841FD" w:rsidRPr="000C50D9" w:rsidRDefault="00F841FD" w:rsidP="003315A8">
            <w:pPr>
              <w:pStyle w:val="BodyTextIndent"/>
              <w:ind w:left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C50D9">
              <w:rPr>
                <w:rFonts w:ascii="Trebuchet MS" w:hAnsi="Trebuchet MS"/>
                <w:sz w:val="24"/>
                <w:szCs w:val="24"/>
              </w:rPr>
              <w:t>Property</w:t>
            </w:r>
          </w:p>
        </w:tc>
        <w:tc>
          <w:tcPr>
            <w:tcW w:w="3132" w:type="dxa"/>
            <w:shd w:val="clear" w:color="auto" w:fill="auto"/>
          </w:tcPr>
          <w:p w14:paraId="250CE47D" w14:textId="77777777" w:rsidR="00F841FD" w:rsidRPr="000C50D9" w:rsidRDefault="00F841FD" w:rsidP="003315A8">
            <w:pPr>
              <w:pStyle w:val="BodyTextIndent"/>
              <w:ind w:left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C50D9">
              <w:rPr>
                <w:rFonts w:ascii="Trebuchet MS" w:hAnsi="Trebuchet MS"/>
                <w:sz w:val="24"/>
                <w:szCs w:val="24"/>
              </w:rPr>
              <w:t>Test Method</w:t>
            </w:r>
          </w:p>
        </w:tc>
      </w:tr>
      <w:tr w:rsidR="00F841FD" w:rsidRPr="000C50D9" w14:paraId="056B92BD" w14:textId="77777777" w:rsidTr="004F6851">
        <w:trPr>
          <w:trHeight w:val="288"/>
        </w:trPr>
        <w:tc>
          <w:tcPr>
            <w:tcW w:w="4446" w:type="dxa"/>
            <w:shd w:val="clear" w:color="auto" w:fill="F2F2F2" w:themeFill="background1" w:themeFillShade="F2"/>
          </w:tcPr>
          <w:p w14:paraId="5BD8DCAA" w14:textId="77777777" w:rsidR="00F841FD" w:rsidRPr="000C50D9" w:rsidRDefault="00F841FD" w:rsidP="003315A8">
            <w:pPr>
              <w:pStyle w:val="BodyTextIndent"/>
              <w:ind w:left="0"/>
              <w:jc w:val="left"/>
              <w:rPr>
                <w:rFonts w:ascii="Trebuchet MS" w:hAnsi="Trebuchet MS"/>
                <w:b w:val="0"/>
                <w:sz w:val="24"/>
                <w:szCs w:val="24"/>
              </w:rPr>
            </w:pPr>
            <w:r w:rsidRPr="000C50D9">
              <w:rPr>
                <w:rFonts w:ascii="Trebuchet MS" w:hAnsi="Trebuchet MS"/>
                <w:b w:val="0"/>
                <w:sz w:val="24"/>
                <w:szCs w:val="24"/>
              </w:rPr>
              <w:t>Polyethylene Plastic Molding and Extrusion Material</w:t>
            </w:r>
          </w:p>
        </w:tc>
        <w:tc>
          <w:tcPr>
            <w:tcW w:w="3132" w:type="dxa"/>
            <w:shd w:val="clear" w:color="auto" w:fill="F2F2F2" w:themeFill="background1" w:themeFillShade="F2"/>
          </w:tcPr>
          <w:p w14:paraId="29964897" w14:textId="77777777" w:rsidR="00F841FD" w:rsidRPr="000C50D9" w:rsidRDefault="00F841FD" w:rsidP="003315A8">
            <w:pPr>
              <w:pStyle w:val="BodyTextIndent"/>
              <w:ind w:left="0"/>
              <w:jc w:val="left"/>
              <w:rPr>
                <w:rFonts w:ascii="Trebuchet MS" w:hAnsi="Trebuchet MS"/>
                <w:b w:val="0"/>
                <w:sz w:val="24"/>
                <w:szCs w:val="24"/>
              </w:rPr>
            </w:pPr>
            <w:r w:rsidRPr="000C50D9">
              <w:rPr>
                <w:rFonts w:ascii="Trebuchet MS" w:hAnsi="Trebuchet MS"/>
                <w:b w:val="0"/>
                <w:sz w:val="24"/>
                <w:szCs w:val="24"/>
              </w:rPr>
              <w:t>ASTM D4976-00b</w:t>
            </w:r>
          </w:p>
        </w:tc>
      </w:tr>
      <w:tr w:rsidR="00F841FD" w:rsidRPr="000C50D9" w14:paraId="3A99BDE3" w14:textId="77777777" w:rsidTr="004F6851">
        <w:trPr>
          <w:trHeight w:val="288"/>
        </w:trPr>
        <w:tc>
          <w:tcPr>
            <w:tcW w:w="4446" w:type="dxa"/>
            <w:shd w:val="clear" w:color="auto" w:fill="auto"/>
          </w:tcPr>
          <w:p w14:paraId="0AE913E3" w14:textId="77777777" w:rsidR="00F841FD" w:rsidRPr="000C50D9" w:rsidRDefault="00F841FD" w:rsidP="003315A8">
            <w:pPr>
              <w:pStyle w:val="BodyTextIndent"/>
              <w:ind w:left="0"/>
              <w:jc w:val="left"/>
              <w:rPr>
                <w:rFonts w:ascii="Trebuchet MS" w:hAnsi="Trebuchet MS"/>
                <w:b w:val="0"/>
                <w:sz w:val="24"/>
                <w:szCs w:val="24"/>
              </w:rPr>
            </w:pPr>
            <w:r w:rsidRPr="000C50D9">
              <w:rPr>
                <w:rFonts w:ascii="Trebuchet MS" w:hAnsi="Trebuchet MS"/>
                <w:b w:val="0"/>
                <w:sz w:val="24"/>
                <w:szCs w:val="24"/>
              </w:rPr>
              <w:t>Nonwoven fabric</w:t>
            </w:r>
          </w:p>
        </w:tc>
        <w:tc>
          <w:tcPr>
            <w:tcW w:w="3132" w:type="dxa"/>
            <w:shd w:val="clear" w:color="auto" w:fill="auto"/>
          </w:tcPr>
          <w:p w14:paraId="2AAC99EC" w14:textId="77777777" w:rsidR="00F841FD" w:rsidRPr="000C50D9" w:rsidRDefault="00F841FD" w:rsidP="003315A8">
            <w:pPr>
              <w:pStyle w:val="BodyTextIndent"/>
              <w:ind w:left="0"/>
              <w:jc w:val="left"/>
              <w:rPr>
                <w:rFonts w:ascii="Trebuchet MS" w:hAnsi="Trebuchet MS"/>
                <w:b w:val="0"/>
                <w:sz w:val="24"/>
                <w:szCs w:val="24"/>
              </w:rPr>
            </w:pPr>
            <w:r w:rsidRPr="000C50D9">
              <w:rPr>
                <w:rFonts w:ascii="Trebuchet MS" w:hAnsi="Trebuchet MS"/>
                <w:b w:val="0"/>
                <w:sz w:val="24"/>
                <w:szCs w:val="24"/>
              </w:rPr>
              <w:t>ASTM D1117-99</w:t>
            </w:r>
          </w:p>
        </w:tc>
      </w:tr>
      <w:tr w:rsidR="00F841FD" w:rsidRPr="000C50D9" w14:paraId="1DBCAABB" w14:textId="77777777" w:rsidTr="004F6851">
        <w:trPr>
          <w:trHeight w:val="288"/>
        </w:trPr>
        <w:tc>
          <w:tcPr>
            <w:tcW w:w="4446" w:type="dxa"/>
            <w:shd w:val="clear" w:color="auto" w:fill="F2F2F2" w:themeFill="background1" w:themeFillShade="F2"/>
          </w:tcPr>
          <w:p w14:paraId="37168E6C" w14:textId="77777777" w:rsidR="00F841FD" w:rsidRPr="000C50D9" w:rsidRDefault="00F841FD" w:rsidP="003315A8">
            <w:pPr>
              <w:pStyle w:val="BodyTextIndent"/>
              <w:ind w:left="0"/>
              <w:jc w:val="left"/>
              <w:rPr>
                <w:rFonts w:ascii="Trebuchet MS" w:hAnsi="Trebuchet MS"/>
                <w:b w:val="0"/>
                <w:sz w:val="24"/>
                <w:szCs w:val="24"/>
              </w:rPr>
            </w:pPr>
            <w:r w:rsidRPr="000C50D9">
              <w:rPr>
                <w:rFonts w:ascii="Trebuchet MS" w:hAnsi="Trebuchet MS"/>
                <w:b w:val="0"/>
                <w:sz w:val="24"/>
                <w:szCs w:val="24"/>
              </w:rPr>
              <w:t>Standard Practice for Stitches and Seams</w:t>
            </w:r>
          </w:p>
        </w:tc>
        <w:tc>
          <w:tcPr>
            <w:tcW w:w="3132" w:type="dxa"/>
            <w:shd w:val="clear" w:color="auto" w:fill="F2F2F2" w:themeFill="background1" w:themeFillShade="F2"/>
          </w:tcPr>
          <w:p w14:paraId="7762A0B8" w14:textId="77777777" w:rsidR="00F841FD" w:rsidRPr="000C50D9" w:rsidRDefault="00F841FD" w:rsidP="003315A8">
            <w:pPr>
              <w:pStyle w:val="BodyTextIndent"/>
              <w:ind w:left="0"/>
              <w:jc w:val="left"/>
              <w:rPr>
                <w:rFonts w:ascii="Trebuchet MS" w:hAnsi="Trebuchet MS"/>
                <w:b w:val="0"/>
                <w:sz w:val="24"/>
                <w:szCs w:val="24"/>
              </w:rPr>
            </w:pPr>
            <w:r w:rsidRPr="000C50D9">
              <w:rPr>
                <w:rFonts w:ascii="Trebuchet MS" w:hAnsi="Trebuchet MS"/>
                <w:b w:val="0"/>
                <w:sz w:val="24"/>
                <w:szCs w:val="24"/>
              </w:rPr>
              <w:t>ASTM D6193-97</w:t>
            </w:r>
          </w:p>
        </w:tc>
      </w:tr>
    </w:tbl>
    <w:p w14:paraId="69EE9362" w14:textId="77777777" w:rsidR="003865C1" w:rsidRPr="000C50D9" w:rsidRDefault="003865C1" w:rsidP="00F841FD">
      <w:pPr>
        <w:pStyle w:val="BodyTextIndent"/>
        <w:ind w:left="0"/>
        <w:jc w:val="left"/>
        <w:rPr>
          <w:rFonts w:ascii="Trebuchet MS" w:hAnsi="Trebuchet MS"/>
          <w:b w:val="0"/>
          <w:sz w:val="24"/>
          <w:szCs w:val="24"/>
        </w:rPr>
      </w:pPr>
    </w:p>
    <w:p w14:paraId="00991370" w14:textId="3CBE4A31" w:rsidR="003865C1" w:rsidRPr="000C50D9" w:rsidRDefault="003865C1" w:rsidP="00830440">
      <w:pPr>
        <w:pStyle w:val="BodyTextIndent"/>
        <w:ind w:left="450"/>
        <w:jc w:val="left"/>
        <w:rPr>
          <w:rFonts w:ascii="Trebuchet MS" w:hAnsi="Trebuchet MS"/>
          <w:b w:val="0"/>
          <w:sz w:val="24"/>
          <w:szCs w:val="24"/>
        </w:rPr>
      </w:pPr>
      <w:r w:rsidRPr="000C50D9">
        <w:rPr>
          <w:rFonts w:ascii="Trebuchet MS" w:hAnsi="Trebuchet MS"/>
          <w:b w:val="0"/>
          <w:sz w:val="24"/>
          <w:szCs w:val="24"/>
        </w:rPr>
        <w:t>The main housing of the Rigid Inlet Protection Device shall consist of a premanufactured assembly, which is self-sealing</w:t>
      </w:r>
      <w:r w:rsidR="00B43152" w:rsidRPr="000C50D9">
        <w:rPr>
          <w:rFonts w:ascii="Trebuchet MS" w:hAnsi="Trebuchet MS"/>
          <w:b w:val="0"/>
          <w:sz w:val="24"/>
          <w:szCs w:val="24"/>
        </w:rPr>
        <w:t>,</w:t>
      </w:r>
      <w:r w:rsidRPr="000C50D9">
        <w:rPr>
          <w:rFonts w:ascii="Trebuchet MS" w:hAnsi="Trebuchet MS"/>
          <w:b w:val="0"/>
          <w:sz w:val="24"/>
          <w:szCs w:val="24"/>
        </w:rPr>
        <w:t xml:space="preserve"> adjacent to the inlet structure. The inside profile of the main housing shall be cylindrical to follow the radial arc of the domed top of </w:t>
      </w:r>
      <w:r w:rsidR="00DC08C7" w:rsidRPr="000C50D9">
        <w:rPr>
          <w:rFonts w:ascii="Trebuchet MS" w:hAnsi="Trebuchet MS"/>
          <w:b w:val="0"/>
          <w:sz w:val="24"/>
          <w:szCs w:val="24"/>
        </w:rPr>
        <w:t xml:space="preserve">the </w:t>
      </w:r>
      <w:r w:rsidRPr="000C50D9">
        <w:rPr>
          <w:rFonts w:ascii="Trebuchet MS" w:hAnsi="Trebuchet MS"/>
          <w:b w:val="0"/>
          <w:sz w:val="24"/>
          <w:szCs w:val="24"/>
        </w:rPr>
        <w:t>cover. The top of the housing shall have an open area to facilitate high</w:t>
      </w:r>
      <w:r w:rsidR="00DC08C7" w:rsidRPr="000C50D9">
        <w:rPr>
          <w:rFonts w:ascii="Trebuchet MS" w:hAnsi="Trebuchet MS"/>
          <w:b w:val="0"/>
          <w:sz w:val="24"/>
          <w:szCs w:val="24"/>
        </w:rPr>
        <w:t>-</w:t>
      </w:r>
      <w:r w:rsidRPr="000C50D9">
        <w:rPr>
          <w:rFonts w:ascii="Trebuchet MS" w:hAnsi="Trebuchet MS"/>
          <w:b w:val="0"/>
          <w:sz w:val="24"/>
          <w:szCs w:val="24"/>
        </w:rPr>
        <w:t>flow conditions w</w:t>
      </w:r>
      <w:r w:rsidR="006E481D" w:rsidRPr="000C50D9">
        <w:rPr>
          <w:rFonts w:ascii="Trebuchet MS" w:hAnsi="Trebuchet MS"/>
          <w:b w:val="0"/>
          <w:sz w:val="24"/>
          <w:szCs w:val="24"/>
        </w:rPr>
        <w:t>h</w:t>
      </w:r>
      <w:r w:rsidRPr="000C50D9">
        <w:rPr>
          <w:rFonts w:ascii="Trebuchet MS" w:hAnsi="Trebuchet MS"/>
          <w:b w:val="0"/>
          <w:sz w:val="24"/>
          <w:szCs w:val="24"/>
        </w:rPr>
        <w:t>ere large volumes of water must pass.</w:t>
      </w:r>
    </w:p>
    <w:p w14:paraId="0B8B5455" w14:textId="77777777" w:rsidR="00F841FD" w:rsidRPr="000C50D9" w:rsidRDefault="00F841FD" w:rsidP="00830440">
      <w:pPr>
        <w:pStyle w:val="BodyTextIndent"/>
        <w:ind w:left="450"/>
        <w:jc w:val="left"/>
        <w:rPr>
          <w:rFonts w:ascii="Trebuchet MS" w:hAnsi="Trebuchet MS"/>
          <w:b w:val="0"/>
          <w:sz w:val="24"/>
          <w:szCs w:val="24"/>
        </w:rPr>
      </w:pPr>
    </w:p>
    <w:p w14:paraId="7B2EED89" w14:textId="471B927D" w:rsidR="003865C1" w:rsidRPr="000C50D9" w:rsidRDefault="003865C1" w:rsidP="00830440">
      <w:pPr>
        <w:pStyle w:val="BodyTextIndent"/>
        <w:ind w:left="450"/>
        <w:jc w:val="left"/>
        <w:rPr>
          <w:rFonts w:ascii="Trebuchet MS" w:hAnsi="Trebuchet MS"/>
          <w:b w:val="0"/>
          <w:sz w:val="24"/>
          <w:szCs w:val="24"/>
        </w:rPr>
      </w:pPr>
      <w:r w:rsidRPr="000C50D9">
        <w:rPr>
          <w:rFonts w:ascii="Trebuchet MS" w:hAnsi="Trebuchet MS"/>
          <w:b w:val="0"/>
          <w:sz w:val="24"/>
          <w:szCs w:val="24"/>
        </w:rPr>
        <w:t xml:space="preserve">The filter device shall provide complete coverage of the main housing and provide </w:t>
      </w:r>
      <w:r w:rsidR="00DC08C7" w:rsidRPr="000C50D9">
        <w:rPr>
          <w:rFonts w:ascii="Trebuchet MS" w:hAnsi="Trebuchet MS"/>
          <w:b w:val="0"/>
          <w:sz w:val="24"/>
          <w:szCs w:val="24"/>
        </w:rPr>
        <w:t xml:space="preserve">a </w:t>
      </w:r>
      <w:r w:rsidR="00BD05EE" w:rsidRPr="000C50D9">
        <w:rPr>
          <w:rFonts w:ascii="Trebuchet MS" w:hAnsi="Trebuchet MS"/>
          <w:b w:val="0"/>
          <w:sz w:val="24"/>
          <w:szCs w:val="24"/>
        </w:rPr>
        <w:t>two</w:t>
      </w:r>
      <w:r w:rsidR="00DC08C7" w:rsidRPr="000C50D9">
        <w:rPr>
          <w:rFonts w:ascii="Trebuchet MS" w:hAnsi="Trebuchet MS"/>
          <w:b w:val="0"/>
          <w:sz w:val="24"/>
          <w:szCs w:val="24"/>
        </w:rPr>
        <w:t>-</w:t>
      </w:r>
      <w:r w:rsidRPr="000C50D9">
        <w:rPr>
          <w:rFonts w:ascii="Trebuchet MS" w:hAnsi="Trebuchet MS"/>
          <w:b w:val="0"/>
          <w:sz w:val="24"/>
          <w:szCs w:val="24"/>
        </w:rPr>
        <w:t xml:space="preserve">stage filtering capacity. </w:t>
      </w:r>
      <w:r w:rsidR="00DC08C7" w:rsidRPr="000C50D9">
        <w:rPr>
          <w:rFonts w:ascii="Trebuchet MS" w:hAnsi="Trebuchet MS"/>
          <w:b w:val="0"/>
          <w:sz w:val="24"/>
          <w:szCs w:val="24"/>
        </w:rPr>
        <w:t>Construct t</w:t>
      </w:r>
      <w:r w:rsidRPr="000C50D9">
        <w:rPr>
          <w:rFonts w:ascii="Trebuchet MS" w:hAnsi="Trebuchet MS"/>
          <w:b w:val="0"/>
          <w:sz w:val="24"/>
          <w:szCs w:val="24"/>
        </w:rPr>
        <w:t>he fitted pre</w:t>
      </w:r>
      <w:r w:rsidR="00733D6A" w:rsidRPr="000C50D9">
        <w:rPr>
          <w:rFonts w:ascii="Trebuchet MS" w:hAnsi="Trebuchet MS"/>
          <w:b w:val="0"/>
          <w:sz w:val="24"/>
          <w:szCs w:val="24"/>
        </w:rPr>
        <w:t>-</w:t>
      </w:r>
      <w:r w:rsidRPr="000C50D9">
        <w:rPr>
          <w:rFonts w:ascii="Trebuchet MS" w:hAnsi="Trebuchet MS"/>
          <w:b w:val="0"/>
          <w:sz w:val="24"/>
          <w:szCs w:val="24"/>
        </w:rPr>
        <w:t>manufactured filter device of 100 percent continuous</w:t>
      </w:r>
      <w:r w:rsidR="00733D6A" w:rsidRPr="000C50D9">
        <w:rPr>
          <w:rFonts w:ascii="Trebuchet MS" w:hAnsi="Trebuchet MS"/>
          <w:b w:val="0"/>
          <w:sz w:val="24"/>
          <w:szCs w:val="24"/>
        </w:rPr>
        <w:t>,</w:t>
      </w:r>
      <w:r w:rsidRPr="000C50D9">
        <w:rPr>
          <w:rFonts w:ascii="Trebuchet MS" w:hAnsi="Trebuchet MS"/>
          <w:b w:val="0"/>
          <w:sz w:val="24"/>
          <w:szCs w:val="24"/>
        </w:rPr>
        <w:t xml:space="preserve"> needle-punched</w:t>
      </w:r>
      <w:r w:rsidR="00733D6A" w:rsidRPr="000C50D9">
        <w:rPr>
          <w:rFonts w:ascii="Trebuchet MS" w:hAnsi="Trebuchet MS"/>
          <w:b w:val="0"/>
          <w:sz w:val="24"/>
          <w:szCs w:val="24"/>
        </w:rPr>
        <w:t>,</w:t>
      </w:r>
      <w:r w:rsidRPr="000C50D9">
        <w:rPr>
          <w:rFonts w:ascii="Trebuchet MS" w:hAnsi="Trebuchet MS"/>
          <w:b w:val="0"/>
          <w:sz w:val="24"/>
          <w:szCs w:val="24"/>
        </w:rPr>
        <w:t xml:space="preserve"> non-woven engineering fabric with the following fabric properties:</w:t>
      </w:r>
    </w:p>
    <w:p w14:paraId="525B9000" w14:textId="77777777" w:rsidR="00830440" w:rsidRPr="000C50D9" w:rsidRDefault="00830440" w:rsidP="00830440">
      <w:pPr>
        <w:pStyle w:val="BodyTextIndent"/>
        <w:ind w:left="450"/>
        <w:jc w:val="left"/>
        <w:rPr>
          <w:rFonts w:ascii="Trebuchet MS" w:hAnsi="Trebuchet MS"/>
          <w:b w:val="0"/>
          <w:sz w:val="24"/>
          <w:szCs w:val="24"/>
        </w:rPr>
      </w:pPr>
    </w:p>
    <w:p w14:paraId="1DB02F89" w14:textId="77777777" w:rsidR="00830440" w:rsidRPr="000C50D9" w:rsidRDefault="00830440" w:rsidP="00F94810">
      <w:pPr>
        <w:pStyle w:val="BodyTextIndent"/>
        <w:ind w:left="270"/>
        <w:jc w:val="left"/>
        <w:rPr>
          <w:rFonts w:ascii="Trebuchet MS" w:hAnsi="Trebuchet MS"/>
          <w:b w:val="0"/>
          <w:sz w:val="24"/>
          <w:szCs w:val="24"/>
        </w:rPr>
      </w:pPr>
    </w:p>
    <w:tbl>
      <w:tblPr>
        <w:tblW w:w="0" w:type="auto"/>
        <w:tblInd w:w="16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4657"/>
        <w:gridCol w:w="1931"/>
      </w:tblGrid>
      <w:tr w:rsidR="00830440" w:rsidRPr="000C50D9" w14:paraId="162AD436" w14:textId="77777777" w:rsidTr="004F6851">
        <w:trPr>
          <w:cantSplit/>
          <w:trHeight w:val="288"/>
          <w:tblHeader/>
        </w:trPr>
        <w:tc>
          <w:tcPr>
            <w:tcW w:w="4657" w:type="dxa"/>
            <w:shd w:val="clear" w:color="auto" w:fill="F2F2F2" w:themeFill="background1" w:themeFillShade="F2"/>
          </w:tcPr>
          <w:p w14:paraId="0B1C64F4" w14:textId="77777777" w:rsidR="00830440" w:rsidRPr="004F6851" w:rsidRDefault="00830440" w:rsidP="00C814FD">
            <w:pPr>
              <w:pStyle w:val="BodyTextIndent"/>
              <w:ind w:left="0"/>
              <w:jc w:val="left"/>
              <w:rPr>
                <w:rFonts w:ascii="Trebuchet MS" w:hAnsi="Trebuchet MS"/>
                <w:bCs/>
                <w:sz w:val="24"/>
                <w:szCs w:val="24"/>
              </w:rPr>
            </w:pPr>
            <w:r w:rsidRPr="004F6851">
              <w:rPr>
                <w:rFonts w:ascii="Trebuchet MS" w:hAnsi="Trebuchet MS"/>
                <w:bCs/>
                <w:sz w:val="24"/>
                <w:szCs w:val="24"/>
              </w:rPr>
              <w:t>Weight</w:t>
            </w:r>
            <w:r w:rsidR="00402387" w:rsidRPr="004F6851">
              <w:rPr>
                <w:rFonts w:ascii="Trebuchet MS" w:hAnsi="Trebuchet MS"/>
                <w:bCs/>
                <w:sz w:val="24"/>
                <w:szCs w:val="24"/>
              </w:rPr>
              <w:t xml:space="preserve"> (oz/sq yd)</w:t>
            </w:r>
          </w:p>
        </w:tc>
        <w:tc>
          <w:tcPr>
            <w:tcW w:w="1931" w:type="dxa"/>
            <w:shd w:val="clear" w:color="auto" w:fill="F2F2F2" w:themeFill="background1" w:themeFillShade="F2"/>
          </w:tcPr>
          <w:p w14:paraId="5B59915F" w14:textId="07CF9331" w:rsidR="00830440" w:rsidRPr="004F6851" w:rsidRDefault="00830440" w:rsidP="00C814FD">
            <w:pPr>
              <w:pStyle w:val="BodyTextIndent"/>
              <w:ind w:left="0"/>
              <w:jc w:val="left"/>
              <w:rPr>
                <w:rFonts w:ascii="Trebuchet MS" w:hAnsi="Trebuchet MS"/>
                <w:bCs/>
                <w:sz w:val="24"/>
                <w:szCs w:val="24"/>
              </w:rPr>
            </w:pPr>
            <w:r w:rsidRPr="004F6851">
              <w:rPr>
                <w:rFonts w:ascii="Trebuchet MS" w:hAnsi="Trebuchet MS"/>
                <w:bCs/>
                <w:sz w:val="24"/>
                <w:szCs w:val="24"/>
              </w:rPr>
              <w:t>≥ 3</w:t>
            </w:r>
            <w:r w:rsidR="00056AFF" w:rsidRPr="004F6851">
              <w:rPr>
                <w:rFonts w:ascii="Trebuchet MS" w:hAnsi="Trebuchet MS"/>
                <w:bCs/>
                <w:sz w:val="24"/>
                <w:szCs w:val="24"/>
              </w:rPr>
              <w:t xml:space="preserve"> </w:t>
            </w:r>
          </w:p>
        </w:tc>
      </w:tr>
      <w:tr w:rsidR="00830440" w:rsidRPr="000C50D9" w14:paraId="4EE1D9FB" w14:textId="77777777" w:rsidTr="004F6851">
        <w:trPr>
          <w:cantSplit/>
          <w:trHeight w:val="288"/>
          <w:tblHeader/>
        </w:trPr>
        <w:tc>
          <w:tcPr>
            <w:tcW w:w="4657" w:type="dxa"/>
            <w:shd w:val="clear" w:color="auto" w:fill="auto"/>
          </w:tcPr>
          <w:p w14:paraId="041BE846" w14:textId="77777777" w:rsidR="00830440" w:rsidRPr="000C50D9" w:rsidRDefault="00830440" w:rsidP="00C814FD">
            <w:pPr>
              <w:pStyle w:val="BodyTextIndent"/>
              <w:ind w:left="0"/>
              <w:jc w:val="left"/>
              <w:rPr>
                <w:rFonts w:ascii="Trebuchet MS" w:hAnsi="Trebuchet MS"/>
                <w:b w:val="0"/>
                <w:sz w:val="24"/>
                <w:szCs w:val="24"/>
              </w:rPr>
            </w:pPr>
            <w:r w:rsidRPr="000C50D9">
              <w:rPr>
                <w:rFonts w:ascii="Trebuchet MS" w:hAnsi="Trebuchet MS"/>
                <w:b w:val="0"/>
                <w:sz w:val="24"/>
                <w:szCs w:val="24"/>
              </w:rPr>
              <w:t>Tensile Strength</w:t>
            </w:r>
            <w:r w:rsidR="00402387" w:rsidRPr="000C50D9">
              <w:rPr>
                <w:rFonts w:ascii="Trebuchet MS" w:hAnsi="Trebuchet MS"/>
                <w:b w:val="0"/>
                <w:sz w:val="24"/>
                <w:szCs w:val="24"/>
              </w:rPr>
              <w:t xml:space="preserve"> (psi)</w:t>
            </w:r>
          </w:p>
        </w:tc>
        <w:tc>
          <w:tcPr>
            <w:tcW w:w="1931" w:type="dxa"/>
            <w:shd w:val="clear" w:color="auto" w:fill="auto"/>
          </w:tcPr>
          <w:p w14:paraId="3DAA71F0" w14:textId="414E60BE" w:rsidR="00830440" w:rsidRPr="000C50D9" w:rsidRDefault="00830440" w:rsidP="00C814FD">
            <w:pPr>
              <w:pStyle w:val="BodyTextIndent"/>
              <w:ind w:left="0"/>
              <w:jc w:val="left"/>
              <w:rPr>
                <w:rFonts w:ascii="Trebuchet MS" w:hAnsi="Trebuchet MS"/>
                <w:b w:val="0"/>
                <w:sz w:val="24"/>
                <w:szCs w:val="24"/>
              </w:rPr>
            </w:pPr>
            <w:r w:rsidRPr="000C50D9">
              <w:rPr>
                <w:rFonts w:ascii="Trebuchet MS" w:hAnsi="Trebuchet MS"/>
                <w:b w:val="0"/>
                <w:sz w:val="24"/>
                <w:szCs w:val="24"/>
              </w:rPr>
              <w:t xml:space="preserve">80 </w:t>
            </w:r>
          </w:p>
        </w:tc>
      </w:tr>
      <w:tr w:rsidR="00830440" w:rsidRPr="000C50D9" w14:paraId="77B81EC9" w14:textId="77777777" w:rsidTr="004F6851">
        <w:trPr>
          <w:cantSplit/>
          <w:trHeight w:val="288"/>
          <w:tblHeader/>
        </w:trPr>
        <w:tc>
          <w:tcPr>
            <w:tcW w:w="4657" w:type="dxa"/>
            <w:shd w:val="clear" w:color="auto" w:fill="F2F2F2" w:themeFill="background1" w:themeFillShade="F2"/>
          </w:tcPr>
          <w:p w14:paraId="49744B33" w14:textId="77777777" w:rsidR="00830440" w:rsidRPr="000C50D9" w:rsidRDefault="00830440" w:rsidP="00C814FD">
            <w:pPr>
              <w:pStyle w:val="BodyTextIndent"/>
              <w:ind w:left="0"/>
              <w:jc w:val="left"/>
              <w:rPr>
                <w:rFonts w:ascii="Trebuchet MS" w:hAnsi="Trebuchet MS"/>
                <w:b w:val="0"/>
                <w:sz w:val="24"/>
                <w:szCs w:val="24"/>
              </w:rPr>
            </w:pPr>
            <w:r w:rsidRPr="000C50D9">
              <w:rPr>
                <w:rFonts w:ascii="Trebuchet MS" w:hAnsi="Trebuchet MS"/>
                <w:b w:val="0"/>
                <w:sz w:val="24"/>
                <w:szCs w:val="24"/>
              </w:rPr>
              <w:t>Puncture Strength</w:t>
            </w:r>
            <w:r w:rsidR="00C72129" w:rsidRPr="000C50D9">
              <w:rPr>
                <w:rFonts w:ascii="Trebuchet MS" w:hAnsi="Trebuchet MS"/>
                <w:b w:val="0"/>
                <w:sz w:val="24"/>
                <w:szCs w:val="24"/>
              </w:rPr>
              <w:t xml:space="preserve"> (psi)</w:t>
            </w:r>
          </w:p>
        </w:tc>
        <w:tc>
          <w:tcPr>
            <w:tcW w:w="1931" w:type="dxa"/>
            <w:shd w:val="clear" w:color="auto" w:fill="F2F2F2" w:themeFill="background1" w:themeFillShade="F2"/>
          </w:tcPr>
          <w:p w14:paraId="0D75B547" w14:textId="76E23DB9" w:rsidR="00830440" w:rsidRPr="000C50D9" w:rsidRDefault="00830440" w:rsidP="00C814FD">
            <w:pPr>
              <w:pStyle w:val="BodyTextIndent"/>
              <w:ind w:left="0"/>
              <w:jc w:val="left"/>
              <w:rPr>
                <w:rFonts w:ascii="Trebuchet MS" w:hAnsi="Trebuchet MS"/>
                <w:b w:val="0"/>
                <w:sz w:val="24"/>
                <w:szCs w:val="24"/>
              </w:rPr>
            </w:pPr>
            <w:r w:rsidRPr="000C50D9">
              <w:rPr>
                <w:rFonts w:ascii="Trebuchet MS" w:hAnsi="Trebuchet MS"/>
                <w:b w:val="0"/>
                <w:sz w:val="24"/>
                <w:szCs w:val="24"/>
              </w:rPr>
              <w:t xml:space="preserve">≥ 42 </w:t>
            </w:r>
          </w:p>
        </w:tc>
      </w:tr>
      <w:tr w:rsidR="00830440" w:rsidRPr="000C50D9" w14:paraId="5B8CBE88" w14:textId="77777777" w:rsidTr="004F6851">
        <w:trPr>
          <w:cantSplit/>
          <w:trHeight w:val="288"/>
          <w:tblHeader/>
        </w:trPr>
        <w:tc>
          <w:tcPr>
            <w:tcW w:w="4657" w:type="dxa"/>
            <w:shd w:val="clear" w:color="auto" w:fill="auto"/>
          </w:tcPr>
          <w:p w14:paraId="6D81F57C" w14:textId="77777777" w:rsidR="00830440" w:rsidRPr="000C50D9" w:rsidRDefault="00830440" w:rsidP="00C814FD">
            <w:pPr>
              <w:pStyle w:val="BodyTextIndent"/>
              <w:ind w:left="0"/>
              <w:jc w:val="left"/>
              <w:rPr>
                <w:rFonts w:ascii="Trebuchet MS" w:hAnsi="Trebuchet MS"/>
                <w:b w:val="0"/>
                <w:sz w:val="24"/>
                <w:szCs w:val="24"/>
              </w:rPr>
            </w:pPr>
            <w:r w:rsidRPr="000C50D9">
              <w:rPr>
                <w:rFonts w:ascii="Trebuchet MS" w:hAnsi="Trebuchet MS"/>
                <w:b w:val="0"/>
                <w:sz w:val="24"/>
                <w:szCs w:val="24"/>
              </w:rPr>
              <w:t>UV Rating</w:t>
            </w:r>
          </w:p>
        </w:tc>
        <w:tc>
          <w:tcPr>
            <w:tcW w:w="1931" w:type="dxa"/>
            <w:shd w:val="clear" w:color="auto" w:fill="auto"/>
          </w:tcPr>
          <w:p w14:paraId="2DB3889D" w14:textId="77777777" w:rsidR="00830440" w:rsidRPr="000C50D9" w:rsidRDefault="00830440" w:rsidP="00C814FD">
            <w:pPr>
              <w:pStyle w:val="BodyTextIndent"/>
              <w:ind w:left="0"/>
              <w:jc w:val="left"/>
              <w:rPr>
                <w:rFonts w:ascii="Trebuchet MS" w:hAnsi="Trebuchet MS"/>
                <w:b w:val="0"/>
                <w:sz w:val="24"/>
                <w:szCs w:val="24"/>
              </w:rPr>
            </w:pPr>
            <w:r w:rsidRPr="000C50D9">
              <w:rPr>
                <w:rFonts w:ascii="Trebuchet MS" w:hAnsi="Trebuchet MS"/>
                <w:b w:val="0"/>
                <w:sz w:val="24"/>
                <w:szCs w:val="24"/>
              </w:rPr>
              <w:t>≥ 70% at 500 h</w:t>
            </w:r>
          </w:p>
        </w:tc>
      </w:tr>
      <w:tr w:rsidR="00830440" w:rsidRPr="000C50D9" w14:paraId="6658EBFE" w14:textId="77777777" w:rsidTr="004F6851">
        <w:trPr>
          <w:cantSplit/>
          <w:trHeight w:val="288"/>
          <w:tblHeader/>
        </w:trPr>
        <w:tc>
          <w:tcPr>
            <w:tcW w:w="4657" w:type="dxa"/>
            <w:shd w:val="clear" w:color="auto" w:fill="F2F2F2" w:themeFill="background1" w:themeFillShade="F2"/>
          </w:tcPr>
          <w:p w14:paraId="41765CE5" w14:textId="77777777" w:rsidR="00830440" w:rsidRPr="000C50D9" w:rsidRDefault="00830440" w:rsidP="00C814FD">
            <w:pPr>
              <w:pStyle w:val="BodyTextIndent"/>
              <w:ind w:left="0"/>
              <w:jc w:val="left"/>
              <w:rPr>
                <w:rFonts w:ascii="Trebuchet MS" w:hAnsi="Trebuchet MS"/>
                <w:b w:val="0"/>
                <w:sz w:val="24"/>
                <w:szCs w:val="24"/>
              </w:rPr>
            </w:pPr>
            <w:r w:rsidRPr="000C50D9">
              <w:rPr>
                <w:rFonts w:ascii="Trebuchet MS" w:hAnsi="Trebuchet MS"/>
                <w:b w:val="0"/>
                <w:sz w:val="24"/>
                <w:szCs w:val="24"/>
              </w:rPr>
              <w:t>Main Housing Dia.</w:t>
            </w:r>
            <w:r w:rsidR="00C72129" w:rsidRPr="000C50D9">
              <w:rPr>
                <w:rFonts w:ascii="Trebuchet MS" w:hAnsi="Trebuchet MS"/>
                <w:b w:val="0"/>
                <w:sz w:val="24"/>
                <w:szCs w:val="24"/>
              </w:rPr>
              <w:t xml:space="preserve"> (in)</w:t>
            </w:r>
          </w:p>
        </w:tc>
        <w:tc>
          <w:tcPr>
            <w:tcW w:w="1931" w:type="dxa"/>
            <w:shd w:val="clear" w:color="auto" w:fill="F2F2F2" w:themeFill="background1" w:themeFillShade="F2"/>
          </w:tcPr>
          <w:p w14:paraId="74D68FD6" w14:textId="6066E734" w:rsidR="00830440" w:rsidRPr="000C50D9" w:rsidRDefault="00830440" w:rsidP="00C814FD">
            <w:pPr>
              <w:pStyle w:val="BodyTextIndent"/>
              <w:ind w:left="0"/>
              <w:jc w:val="left"/>
              <w:rPr>
                <w:rFonts w:ascii="Trebuchet MS" w:hAnsi="Trebuchet MS"/>
                <w:b w:val="0"/>
                <w:sz w:val="24"/>
                <w:szCs w:val="24"/>
              </w:rPr>
            </w:pPr>
            <w:r w:rsidRPr="000C50D9">
              <w:rPr>
                <w:rFonts w:ascii="Trebuchet MS" w:hAnsi="Trebuchet MS"/>
                <w:b w:val="0"/>
                <w:sz w:val="24"/>
                <w:szCs w:val="24"/>
              </w:rPr>
              <w:t xml:space="preserve">60 </w:t>
            </w:r>
          </w:p>
        </w:tc>
      </w:tr>
    </w:tbl>
    <w:p w14:paraId="7C6254CC" w14:textId="77777777" w:rsidR="00830440" w:rsidRPr="000C50D9" w:rsidRDefault="00830440" w:rsidP="00F94810">
      <w:pPr>
        <w:pStyle w:val="BodyTextIndent"/>
        <w:ind w:left="270"/>
        <w:jc w:val="left"/>
        <w:rPr>
          <w:rFonts w:ascii="Trebuchet MS" w:hAnsi="Trebuchet MS"/>
          <w:b w:val="0"/>
          <w:sz w:val="24"/>
          <w:szCs w:val="24"/>
        </w:rPr>
      </w:pPr>
    </w:p>
    <w:p w14:paraId="635C1B08" w14:textId="66C09F9D" w:rsidR="003865C1" w:rsidRPr="000C50D9" w:rsidRDefault="003865C1" w:rsidP="00830440">
      <w:pPr>
        <w:pStyle w:val="BodyTextIndent"/>
        <w:ind w:left="450"/>
        <w:jc w:val="left"/>
        <w:rPr>
          <w:rFonts w:ascii="Trebuchet MS" w:hAnsi="Trebuchet MS"/>
          <w:b w:val="0"/>
          <w:sz w:val="24"/>
          <w:szCs w:val="24"/>
        </w:rPr>
      </w:pPr>
      <w:r w:rsidRPr="000C50D9">
        <w:rPr>
          <w:rFonts w:ascii="Trebuchet MS" w:hAnsi="Trebuchet MS"/>
          <w:b w:val="0"/>
          <w:sz w:val="24"/>
          <w:szCs w:val="24"/>
        </w:rPr>
        <w:t>The upper stage of the filter device shall provide coarse screening across the top of the main housing and convey high</w:t>
      </w:r>
      <w:r w:rsidR="00DC08C7" w:rsidRPr="000C50D9">
        <w:rPr>
          <w:rFonts w:ascii="Trebuchet MS" w:hAnsi="Trebuchet MS"/>
          <w:b w:val="0"/>
          <w:sz w:val="24"/>
          <w:szCs w:val="24"/>
        </w:rPr>
        <w:t>-</w:t>
      </w:r>
      <w:r w:rsidRPr="000C50D9">
        <w:rPr>
          <w:rFonts w:ascii="Trebuchet MS" w:hAnsi="Trebuchet MS"/>
          <w:b w:val="0"/>
          <w:sz w:val="24"/>
          <w:szCs w:val="24"/>
        </w:rPr>
        <w:t xml:space="preserve">flow rates, with a minimum apparent opening of </w:t>
      </w:r>
      <w:r w:rsidR="00CC706D" w:rsidRPr="000C50D9">
        <w:rPr>
          <w:rFonts w:ascii="Trebuchet MS" w:hAnsi="Trebuchet MS"/>
          <w:b w:val="0"/>
          <w:sz w:val="24"/>
          <w:szCs w:val="24"/>
        </w:rPr>
        <w:t>1/2</w:t>
      </w:r>
      <w:r w:rsidRPr="000C50D9">
        <w:rPr>
          <w:rFonts w:ascii="Trebuchet MS" w:hAnsi="Trebuchet MS"/>
          <w:b w:val="0"/>
          <w:sz w:val="24"/>
          <w:szCs w:val="24"/>
        </w:rPr>
        <w:t xml:space="preserve"> inch per sq</w:t>
      </w:r>
      <w:r w:rsidR="00CC706D" w:rsidRPr="000C50D9">
        <w:rPr>
          <w:rFonts w:ascii="Trebuchet MS" w:hAnsi="Trebuchet MS"/>
          <w:b w:val="0"/>
          <w:sz w:val="24"/>
          <w:szCs w:val="24"/>
        </w:rPr>
        <w:t>uare</w:t>
      </w:r>
      <w:r w:rsidRPr="000C50D9">
        <w:rPr>
          <w:rFonts w:ascii="Trebuchet MS" w:hAnsi="Trebuchet MS"/>
          <w:b w:val="0"/>
          <w:sz w:val="24"/>
          <w:szCs w:val="24"/>
        </w:rPr>
        <w:t xml:space="preserve"> in</w:t>
      </w:r>
      <w:r w:rsidR="00CC706D" w:rsidRPr="000C50D9">
        <w:rPr>
          <w:rFonts w:ascii="Trebuchet MS" w:hAnsi="Trebuchet MS"/>
          <w:b w:val="0"/>
          <w:sz w:val="24"/>
          <w:szCs w:val="24"/>
        </w:rPr>
        <w:t>ch</w:t>
      </w:r>
      <w:r w:rsidRPr="000C50D9">
        <w:rPr>
          <w:rFonts w:ascii="Trebuchet MS" w:hAnsi="Trebuchet MS"/>
          <w:b w:val="0"/>
          <w:sz w:val="24"/>
          <w:szCs w:val="24"/>
        </w:rPr>
        <w:t xml:space="preserve"> (N</w:t>
      </w:r>
      <w:r w:rsidR="00C5091A" w:rsidRPr="000C50D9">
        <w:rPr>
          <w:rFonts w:ascii="Trebuchet MS" w:hAnsi="Trebuchet MS"/>
          <w:b w:val="0"/>
          <w:sz w:val="24"/>
          <w:szCs w:val="24"/>
        </w:rPr>
        <w:t>o.</w:t>
      </w:r>
      <w:r w:rsidRPr="000C50D9">
        <w:rPr>
          <w:rFonts w:ascii="Trebuchet MS" w:hAnsi="Trebuchet MS"/>
          <w:b w:val="0"/>
          <w:sz w:val="24"/>
          <w:szCs w:val="24"/>
        </w:rPr>
        <w:t xml:space="preserve"> 12 </w:t>
      </w:r>
      <w:r w:rsidR="00F841FD" w:rsidRPr="000C50D9">
        <w:rPr>
          <w:rFonts w:ascii="Trebuchet MS" w:hAnsi="Trebuchet MS"/>
          <w:b w:val="0"/>
          <w:sz w:val="24"/>
          <w:szCs w:val="24"/>
        </w:rPr>
        <w:t>standard</w:t>
      </w:r>
      <w:r w:rsidRPr="000C50D9">
        <w:rPr>
          <w:rFonts w:ascii="Trebuchet MS" w:hAnsi="Trebuchet MS"/>
          <w:b w:val="0"/>
          <w:sz w:val="24"/>
          <w:szCs w:val="24"/>
        </w:rPr>
        <w:t xml:space="preserve"> sieve opening)</w:t>
      </w:r>
      <w:r w:rsidR="00CC706D" w:rsidRPr="000C50D9">
        <w:rPr>
          <w:rFonts w:ascii="Trebuchet MS" w:hAnsi="Trebuchet MS"/>
          <w:b w:val="0"/>
          <w:sz w:val="24"/>
          <w:szCs w:val="24"/>
        </w:rPr>
        <w:t>.</w:t>
      </w:r>
    </w:p>
    <w:p w14:paraId="5F85E4BC" w14:textId="77777777" w:rsidR="003865C1" w:rsidRPr="000C50D9" w:rsidRDefault="003865C1" w:rsidP="00830440">
      <w:pPr>
        <w:pStyle w:val="BodyTextIndent"/>
        <w:ind w:left="450"/>
        <w:jc w:val="left"/>
        <w:rPr>
          <w:rFonts w:ascii="Trebuchet MS" w:hAnsi="Trebuchet MS"/>
          <w:b w:val="0"/>
          <w:sz w:val="24"/>
          <w:szCs w:val="24"/>
        </w:rPr>
      </w:pPr>
    </w:p>
    <w:p w14:paraId="2EA4F08A" w14:textId="3E8D8D3D" w:rsidR="003865C1" w:rsidRPr="000C50D9" w:rsidRDefault="003865C1" w:rsidP="00F5370D">
      <w:pPr>
        <w:pStyle w:val="BodyTextIndent"/>
        <w:ind w:left="450"/>
        <w:jc w:val="left"/>
        <w:rPr>
          <w:rFonts w:ascii="Trebuchet MS" w:hAnsi="Trebuchet MS"/>
          <w:b w:val="0"/>
          <w:sz w:val="24"/>
          <w:szCs w:val="24"/>
        </w:rPr>
      </w:pPr>
      <w:r w:rsidRPr="000C50D9">
        <w:rPr>
          <w:rFonts w:ascii="Trebuchet MS" w:hAnsi="Trebuchet MS"/>
          <w:b w:val="0"/>
          <w:sz w:val="24"/>
          <w:szCs w:val="24"/>
        </w:rPr>
        <w:t xml:space="preserve">The same manufacturer shall make all </w:t>
      </w:r>
      <w:r w:rsidR="00DC08C7" w:rsidRPr="000C50D9">
        <w:rPr>
          <w:rFonts w:ascii="Trebuchet MS" w:hAnsi="Trebuchet MS"/>
          <w:b w:val="0"/>
          <w:sz w:val="24"/>
          <w:szCs w:val="24"/>
        </w:rPr>
        <w:t xml:space="preserve">the </w:t>
      </w:r>
      <w:r w:rsidRPr="000C50D9">
        <w:rPr>
          <w:rFonts w:ascii="Trebuchet MS" w:hAnsi="Trebuchet MS"/>
          <w:b w:val="0"/>
          <w:sz w:val="24"/>
          <w:szCs w:val="24"/>
        </w:rPr>
        <w:t xml:space="preserve">components of the device. </w:t>
      </w:r>
      <w:r w:rsidR="00F841FD" w:rsidRPr="000C50D9">
        <w:rPr>
          <w:rFonts w:ascii="Trebuchet MS" w:hAnsi="Trebuchet MS"/>
          <w:b w:val="0"/>
          <w:sz w:val="24"/>
          <w:szCs w:val="24"/>
        </w:rPr>
        <w:t>Provide a</w:t>
      </w:r>
      <w:r w:rsidRPr="000C50D9">
        <w:rPr>
          <w:rFonts w:ascii="Trebuchet MS" w:hAnsi="Trebuchet MS"/>
          <w:b w:val="0"/>
          <w:sz w:val="24"/>
          <w:szCs w:val="24"/>
        </w:rPr>
        <w:t xml:space="preserve"> sample of the </w:t>
      </w:r>
      <w:r w:rsidR="00DC08C7" w:rsidRPr="000C50D9">
        <w:rPr>
          <w:rFonts w:ascii="Trebuchet MS" w:hAnsi="Trebuchet MS"/>
          <w:b w:val="0"/>
          <w:sz w:val="24"/>
          <w:szCs w:val="24"/>
        </w:rPr>
        <w:t xml:space="preserve">device </w:t>
      </w:r>
      <w:r w:rsidRPr="000C50D9">
        <w:rPr>
          <w:rFonts w:ascii="Trebuchet MS" w:hAnsi="Trebuchet MS"/>
          <w:b w:val="0"/>
          <w:sz w:val="24"/>
          <w:szCs w:val="24"/>
        </w:rPr>
        <w:t xml:space="preserve">a minimum of 2 weeks </w:t>
      </w:r>
      <w:r w:rsidR="00DC08C7" w:rsidRPr="000C50D9">
        <w:rPr>
          <w:rFonts w:ascii="Trebuchet MS" w:hAnsi="Trebuchet MS"/>
          <w:b w:val="0"/>
          <w:sz w:val="24"/>
          <w:szCs w:val="24"/>
        </w:rPr>
        <w:t>before</w:t>
      </w:r>
      <w:r w:rsidRPr="000C50D9">
        <w:rPr>
          <w:rFonts w:ascii="Trebuchet MS" w:hAnsi="Trebuchet MS"/>
          <w:b w:val="0"/>
          <w:sz w:val="24"/>
          <w:szCs w:val="24"/>
        </w:rPr>
        <w:t xml:space="preserve"> installation for approval.</w:t>
      </w:r>
    </w:p>
    <w:p w14:paraId="08ACBBB9" w14:textId="77777777" w:rsidR="003865C1" w:rsidRPr="000C50D9" w:rsidRDefault="003865C1" w:rsidP="00F841FD">
      <w:pPr>
        <w:pStyle w:val="BodyTextIndent"/>
        <w:ind w:left="0"/>
        <w:jc w:val="left"/>
        <w:rPr>
          <w:rFonts w:ascii="Trebuchet MS" w:hAnsi="Trebuchet MS"/>
          <w:b w:val="0"/>
          <w:sz w:val="24"/>
          <w:szCs w:val="24"/>
        </w:rPr>
      </w:pPr>
    </w:p>
    <w:p w14:paraId="65AA56A9" w14:textId="77777777" w:rsidR="003865C1" w:rsidRPr="000C50D9" w:rsidRDefault="003865C1" w:rsidP="00F841FD">
      <w:pPr>
        <w:pStyle w:val="BodyTextIndent"/>
        <w:ind w:left="0"/>
        <w:jc w:val="left"/>
        <w:rPr>
          <w:rFonts w:ascii="Trebuchet MS" w:hAnsi="Trebuchet MS"/>
          <w:bCs/>
          <w:sz w:val="24"/>
          <w:szCs w:val="24"/>
        </w:rPr>
      </w:pPr>
      <w:r w:rsidRPr="000C50D9">
        <w:rPr>
          <w:rFonts w:ascii="Trebuchet MS" w:hAnsi="Trebuchet MS"/>
          <w:bCs/>
          <w:sz w:val="24"/>
          <w:szCs w:val="24"/>
        </w:rPr>
        <w:t>Subsection 208.03</w:t>
      </w:r>
      <w:r w:rsidR="00421B5E" w:rsidRPr="000C50D9">
        <w:rPr>
          <w:rFonts w:ascii="Trebuchet MS" w:hAnsi="Trebuchet MS"/>
          <w:bCs/>
          <w:sz w:val="24"/>
          <w:szCs w:val="24"/>
        </w:rPr>
        <w:t>,</w:t>
      </w:r>
      <w:r w:rsidRPr="000C50D9">
        <w:rPr>
          <w:rFonts w:ascii="Trebuchet MS" w:hAnsi="Trebuchet MS"/>
          <w:bCs/>
          <w:sz w:val="24"/>
          <w:szCs w:val="24"/>
        </w:rPr>
        <w:t xml:space="preserve"> (b) shall include the following:</w:t>
      </w:r>
    </w:p>
    <w:p w14:paraId="52CB82E9" w14:textId="77777777" w:rsidR="003865C1" w:rsidRPr="000C50D9" w:rsidRDefault="003865C1" w:rsidP="00F841FD">
      <w:pPr>
        <w:pStyle w:val="BodyTextIndent"/>
        <w:ind w:left="0"/>
        <w:jc w:val="left"/>
        <w:rPr>
          <w:rFonts w:ascii="Trebuchet MS" w:hAnsi="Trebuchet MS"/>
          <w:b w:val="0"/>
          <w:sz w:val="24"/>
          <w:szCs w:val="24"/>
        </w:rPr>
      </w:pPr>
    </w:p>
    <w:p w14:paraId="646A059A" w14:textId="57703D97" w:rsidR="003865C1" w:rsidRPr="000C50D9" w:rsidRDefault="00F5370D" w:rsidP="00F841FD">
      <w:pPr>
        <w:spacing w:line="240" w:lineRule="exact"/>
        <w:rPr>
          <w:rFonts w:ascii="Trebuchet MS" w:hAnsi="Trebuchet MS"/>
        </w:rPr>
      </w:pPr>
      <w:r w:rsidRPr="000C50D9">
        <w:rPr>
          <w:rFonts w:ascii="Trebuchet MS" w:hAnsi="Trebuchet MS"/>
        </w:rPr>
        <w:t xml:space="preserve">A manufacturer’s representative shall be on site during installation to certify </w:t>
      </w:r>
      <w:r w:rsidR="00DC08C7" w:rsidRPr="000C50D9">
        <w:rPr>
          <w:rFonts w:ascii="Trebuchet MS" w:hAnsi="Trebuchet MS"/>
        </w:rPr>
        <w:t xml:space="preserve">that </w:t>
      </w:r>
      <w:r w:rsidRPr="000C50D9">
        <w:rPr>
          <w:rFonts w:ascii="Trebuchet MS" w:hAnsi="Trebuchet MS"/>
        </w:rPr>
        <w:t xml:space="preserve">the </w:t>
      </w:r>
      <w:r w:rsidR="00733D6A" w:rsidRPr="000C50D9">
        <w:rPr>
          <w:rFonts w:ascii="Trebuchet MS" w:hAnsi="Trebuchet MS"/>
        </w:rPr>
        <w:t xml:space="preserve">correct </w:t>
      </w:r>
      <w:r w:rsidRPr="000C50D9">
        <w:rPr>
          <w:rFonts w:ascii="Trebuchet MS" w:hAnsi="Trebuchet MS"/>
        </w:rPr>
        <w:t>installation.</w:t>
      </w:r>
    </w:p>
    <w:p w14:paraId="5265C06F" w14:textId="77777777" w:rsidR="003865C1" w:rsidRPr="000C50D9" w:rsidRDefault="003865C1" w:rsidP="00F841FD">
      <w:pPr>
        <w:spacing w:line="240" w:lineRule="exact"/>
        <w:rPr>
          <w:rFonts w:ascii="Trebuchet MS" w:hAnsi="Trebuchet MS"/>
        </w:rPr>
      </w:pPr>
    </w:p>
    <w:p w14:paraId="249433D9" w14:textId="07F7C14B" w:rsidR="003865C1" w:rsidRPr="000C50D9" w:rsidRDefault="00733D6A" w:rsidP="000C50D9">
      <w:pPr>
        <w:pageBreakBefore/>
        <w:rPr>
          <w:rFonts w:ascii="Trebuchet MS" w:hAnsi="Trebuchet MS"/>
          <w:b/>
          <w:bCs/>
        </w:rPr>
      </w:pPr>
      <w:r w:rsidRPr="000C50D9">
        <w:rPr>
          <w:rFonts w:ascii="Trebuchet MS" w:hAnsi="Trebuchet MS"/>
          <w:b/>
          <w:bCs/>
        </w:rPr>
        <w:lastRenderedPageBreak/>
        <w:t xml:space="preserve">In </w:t>
      </w:r>
      <w:r w:rsidR="003865C1" w:rsidRPr="000C50D9">
        <w:rPr>
          <w:rFonts w:ascii="Trebuchet MS" w:hAnsi="Trebuchet MS"/>
          <w:b/>
          <w:bCs/>
        </w:rPr>
        <w:t>Subsection 208.05</w:t>
      </w:r>
      <w:r w:rsidRPr="000C50D9">
        <w:rPr>
          <w:rFonts w:ascii="Trebuchet MS" w:hAnsi="Trebuchet MS"/>
          <w:b/>
          <w:bCs/>
        </w:rPr>
        <w:t>, add (u)</w:t>
      </w:r>
      <w:r w:rsidR="003865C1" w:rsidRPr="000C50D9">
        <w:rPr>
          <w:rFonts w:ascii="Trebuchet MS" w:hAnsi="Trebuchet MS"/>
          <w:b/>
          <w:bCs/>
        </w:rPr>
        <w:t xml:space="preserve"> </w:t>
      </w:r>
      <w:r w:rsidRPr="000C50D9">
        <w:rPr>
          <w:rFonts w:ascii="Trebuchet MS" w:hAnsi="Trebuchet MS"/>
          <w:b/>
          <w:bCs/>
        </w:rPr>
        <w:t xml:space="preserve">to </w:t>
      </w:r>
      <w:r w:rsidR="003865C1" w:rsidRPr="000C50D9">
        <w:rPr>
          <w:rFonts w:ascii="Trebuchet MS" w:hAnsi="Trebuchet MS"/>
          <w:b/>
          <w:bCs/>
        </w:rPr>
        <w:t>include the following:</w:t>
      </w:r>
    </w:p>
    <w:p w14:paraId="6495D748" w14:textId="77777777" w:rsidR="003865C1" w:rsidRPr="000C50D9" w:rsidRDefault="003865C1" w:rsidP="00F841FD">
      <w:pPr>
        <w:rPr>
          <w:rFonts w:ascii="Trebuchet MS" w:hAnsi="Trebuchet MS"/>
        </w:rPr>
      </w:pPr>
      <w:r w:rsidRPr="000C50D9">
        <w:rPr>
          <w:rFonts w:ascii="Trebuchet MS" w:hAnsi="Trebuchet MS"/>
        </w:rPr>
        <w:t xml:space="preserve"> </w:t>
      </w:r>
    </w:p>
    <w:p w14:paraId="6370E1FC" w14:textId="77777777" w:rsidR="003865C1" w:rsidRPr="000C50D9" w:rsidRDefault="00B0540E" w:rsidP="00B0540E">
      <w:pPr>
        <w:tabs>
          <w:tab w:val="left" w:pos="450"/>
        </w:tabs>
        <w:ind w:left="450" w:hanging="450"/>
        <w:rPr>
          <w:rFonts w:ascii="Trebuchet MS" w:hAnsi="Trebuchet MS"/>
          <w:bCs/>
        </w:rPr>
      </w:pPr>
      <w:r w:rsidRPr="000C50D9">
        <w:rPr>
          <w:rFonts w:ascii="Trebuchet MS" w:hAnsi="Trebuchet MS"/>
          <w:bCs/>
          <w:i/>
          <w:iCs/>
        </w:rPr>
        <w:t>(u)</w:t>
      </w:r>
      <w:r w:rsidRPr="000C50D9">
        <w:rPr>
          <w:rFonts w:ascii="Trebuchet MS" w:hAnsi="Trebuchet MS"/>
          <w:bCs/>
          <w:i/>
          <w:iCs/>
        </w:rPr>
        <w:tab/>
      </w:r>
      <w:r w:rsidR="003865C1" w:rsidRPr="000C50D9">
        <w:rPr>
          <w:rFonts w:ascii="Trebuchet MS" w:hAnsi="Trebuchet MS"/>
          <w:bCs/>
          <w:i/>
          <w:iCs/>
        </w:rPr>
        <w:t xml:space="preserve">Rigid Inlet Protection Device. </w:t>
      </w:r>
      <w:r w:rsidR="0055052A" w:rsidRPr="000C50D9">
        <w:rPr>
          <w:rFonts w:ascii="Trebuchet MS" w:hAnsi="Trebuchet MS"/>
          <w:bCs/>
        </w:rPr>
        <w:t>Place t</w:t>
      </w:r>
      <w:r w:rsidR="003865C1" w:rsidRPr="000C50D9">
        <w:rPr>
          <w:rFonts w:ascii="Trebuchet MS" w:hAnsi="Trebuchet MS"/>
          <w:bCs/>
        </w:rPr>
        <w:t>he device over the drop inlet and</w:t>
      </w:r>
      <w:r w:rsidR="00F841FD" w:rsidRPr="000C50D9">
        <w:rPr>
          <w:rFonts w:ascii="Trebuchet MS" w:hAnsi="Trebuchet MS"/>
          <w:bCs/>
        </w:rPr>
        <w:t xml:space="preserve"> </w:t>
      </w:r>
      <w:r w:rsidR="0055052A" w:rsidRPr="000C50D9">
        <w:rPr>
          <w:rFonts w:ascii="Trebuchet MS" w:hAnsi="Trebuchet MS"/>
          <w:bCs/>
        </w:rPr>
        <w:t xml:space="preserve">fill </w:t>
      </w:r>
      <w:r w:rsidR="00F841FD" w:rsidRPr="000C50D9">
        <w:rPr>
          <w:rFonts w:ascii="Trebuchet MS" w:hAnsi="Trebuchet MS"/>
          <w:bCs/>
        </w:rPr>
        <w:t>the</w:t>
      </w:r>
      <w:r w:rsidR="003865C1" w:rsidRPr="000C50D9">
        <w:rPr>
          <w:rFonts w:ascii="Trebuchet MS" w:hAnsi="Trebuchet MS"/>
          <w:bCs/>
        </w:rPr>
        <w:t xml:space="preserve"> pocket attachment </w:t>
      </w:r>
      <w:r w:rsidR="0055052A" w:rsidRPr="000C50D9">
        <w:rPr>
          <w:rFonts w:ascii="Trebuchet MS" w:hAnsi="Trebuchet MS"/>
          <w:bCs/>
        </w:rPr>
        <w:t xml:space="preserve">with gravel or soil </w:t>
      </w:r>
      <w:r w:rsidR="00FE178B" w:rsidRPr="000C50D9">
        <w:rPr>
          <w:rFonts w:ascii="Trebuchet MS" w:hAnsi="Trebuchet MS"/>
          <w:bCs/>
        </w:rPr>
        <w:t>at the bottom</w:t>
      </w:r>
      <w:r w:rsidR="00CC706D" w:rsidRPr="000C50D9">
        <w:rPr>
          <w:rFonts w:ascii="Trebuchet MS" w:hAnsi="Trebuchet MS"/>
          <w:bCs/>
        </w:rPr>
        <w:t>.</w:t>
      </w:r>
    </w:p>
    <w:p w14:paraId="7C9A71E9" w14:textId="77777777" w:rsidR="003865C1" w:rsidRPr="000C50D9" w:rsidRDefault="003865C1" w:rsidP="00B0540E">
      <w:pPr>
        <w:ind w:left="450" w:hanging="450"/>
        <w:rPr>
          <w:rFonts w:ascii="Trebuchet MS" w:hAnsi="Trebuchet MS"/>
        </w:rPr>
      </w:pPr>
    </w:p>
    <w:p w14:paraId="4C10F107" w14:textId="46BF2241" w:rsidR="003865C1" w:rsidRPr="000C50D9" w:rsidRDefault="003865C1" w:rsidP="00F841FD">
      <w:pPr>
        <w:rPr>
          <w:rFonts w:ascii="Trebuchet MS" w:hAnsi="Trebuchet MS"/>
          <w:b/>
          <w:bCs/>
        </w:rPr>
      </w:pPr>
      <w:r w:rsidRPr="000C50D9">
        <w:rPr>
          <w:rFonts w:ascii="Trebuchet MS" w:hAnsi="Trebuchet MS"/>
          <w:b/>
          <w:bCs/>
        </w:rPr>
        <w:t>Subsection 208.</w:t>
      </w:r>
      <w:r w:rsidR="00733D6A" w:rsidRPr="000C50D9">
        <w:rPr>
          <w:rFonts w:ascii="Trebuchet MS" w:hAnsi="Trebuchet MS"/>
          <w:b/>
          <w:bCs/>
        </w:rPr>
        <w:t xml:space="preserve">11 </w:t>
      </w:r>
      <w:r w:rsidRPr="000C50D9">
        <w:rPr>
          <w:rFonts w:ascii="Trebuchet MS" w:hAnsi="Trebuchet MS"/>
          <w:b/>
          <w:bCs/>
        </w:rPr>
        <w:t>shall include the following:</w:t>
      </w:r>
    </w:p>
    <w:p w14:paraId="40FB7D46" w14:textId="77777777" w:rsidR="003865C1" w:rsidRPr="000C50D9" w:rsidRDefault="003865C1" w:rsidP="00F841FD">
      <w:pPr>
        <w:ind w:left="720"/>
        <w:rPr>
          <w:rFonts w:ascii="Trebuchet MS" w:hAnsi="Trebuchet MS"/>
        </w:rPr>
      </w:pPr>
    </w:p>
    <w:p w14:paraId="0B01B735" w14:textId="449A74D6" w:rsidR="003865C1" w:rsidRPr="000C50D9" w:rsidRDefault="003865C1" w:rsidP="00F841FD">
      <w:pPr>
        <w:spacing w:line="240" w:lineRule="exact"/>
        <w:rPr>
          <w:rFonts w:ascii="Trebuchet MS" w:hAnsi="Trebuchet MS"/>
        </w:rPr>
      </w:pPr>
      <w:r w:rsidRPr="000C50D9">
        <w:rPr>
          <w:rFonts w:ascii="Trebuchet MS" w:hAnsi="Trebuchet MS"/>
          <w:bCs/>
        </w:rPr>
        <w:t>Excavation for the</w:t>
      </w:r>
      <w:r w:rsidRPr="000C50D9">
        <w:rPr>
          <w:rFonts w:ascii="Trebuchet MS" w:hAnsi="Trebuchet MS"/>
        </w:rPr>
        <w:t xml:space="preserve"> Rigid Inlet Protection Device and all work necessary to complete the procedure will not be paid separately</w:t>
      </w:r>
      <w:r w:rsidR="00FE178B" w:rsidRPr="000C50D9">
        <w:rPr>
          <w:rFonts w:ascii="Trebuchet MS" w:hAnsi="Trebuchet MS"/>
        </w:rPr>
        <w:t>;</w:t>
      </w:r>
      <w:r w:rsidRPr="000C50D9">
        <w:rPr>
          <w:rFonts w:ascii="Trebuchet MS" w:hAnsi="Trebuchet MS"/>
        </w:rPr>
        <w:t xml:space="preserve"> </w:t>
      </w:r>
      <w:r w:rsidR="00DC08C7" w:rsidRPr="000C50D9">
        <w:rPr>
          <w:rFonts w:ascii="Trebuchet MS" w:hAnsi="Trebuchet MS"/>
        </w:rPr>
        <w:t>include them</w:t>
      </w:r>
      <w:r w:rsidRPr="000C50D9">
        <w:rPr>
          <w:rFonts w:ascii="Trebuchet MS" w:hAnsi="Trebuchet MS"/>
        </w:rPr>
        <w:t xml:space="preserve"> in the </w:t>
      </w:r>
      <w:r w:rsidR="00DC08C7" w:rsidRPr="000C50D9">
        <w:rPr>
          <w:rFonts w:ascii="Trebuchet MS" w:hAnsi="Trebuchet MS"/>
        </w:rPr>
        <w:t xml:space="preserve">work </w:t>
      </w:r>
      <w:r w:rsidRPr="000C50D9">
        <w:rPr>
          <w:rFonts w:ascii="Trebuchet MS" w:hAnsi="Trebuchet MS"/>
        </w:rPr>
        <w:t>price.</w:t>
      </w:r>
    </w:p>
    <w:p w14:paraId="5BDE1863" w14:textId="77777777" w:rsidR="003865C1" w:rsidRPr="000C50D9" w:rsidRDefault="003865C1" w:rsidP="00F841FD">
      <w:pPr>
        <w:rPr>
          <w:rFonts w:ascii="Trebuchet MS" w:hAnsi="Trebuchet MS"/>
        </w:rPr>
      </w:pPr>
    </w:p>
    <w:p w14:paraId="725A6747" w14:textId="748121B6" w:rsidR="003865C1" w:rsidRPr="000C50D9" w:rsidRDefault="003865C1" w:rsidP="00F5370D">
      <w:pPr>
        <w:rPr>
          <w:rFonts w:ascii="Trebuchet MS" w:hAnsi="Trebuchet MS"/>
          <w:b/>
          <w:bCs/>
        </w:rPr>
      </w:pPr>
      <w:r w:rsidRPr="000C50D9">
        <w:rPr>
          <w:rFonts w:ascii="Trebuchet MS" w:hAnsi="Trebuchet MS"/>
          <w:b/>
          <w:bCs/>
        </w:rPr>
        <w:t>Subsection 208.</w:t>
      </w:r>
      <w:r w:rsidR="00733D6A" w:rsidRPr="000C50D9">
        <w:rPr>
          <w:rFonts w:ascii="Trebuchet MS" w:hAnsi="Trebuchet MS"/>
          <w:b/>
          <w:bCs/>
        </w:rPr>
        <w:t xml:space="preserve">12 </w:t>
      </w:r>
      <w:r w:rsidRPr="000C50D9">
        <w:rPr>
          <w:rFonts w:ascii="Trebuchet MS" w:hAnsi="Trebuchet MS"/>
          <w:b/>
          <w:bCs/>
        </w:rPr>
        <w:t>shall include the following:</w:t>
      </w:r>
    </w:p>
    <w:p w14:paraId="1138FC6B" w14:textId="77777777" w:rsidR="003865C1" w:rsidRPr="000C50D9" w:rsidRDefault="003865C1" w:rsidP="00F5370D">
      <w:pPr>
        <w:rPr>
          <w:rFonts w:ascii="Trebuchet MS" w:hAnsi="Trebuchet MS"/>
          <w:b/>
        </w:rPr>
      </w:pPr>
    </w:p>
    <w:p w14:paraId="52383E75" w14:textId="18F73982" w:rsidR="003865C1" w:rsidRPr="000C50D9" w:rsidRDefault="003865C1" w:rsidP="00F5370D">
      <w:pPr>
        <w:rPr>
          <w:rFonts w:ascii="Trebuchet MS" w:hAnsi="Trebuchet MS"/>
          <w:b/>
        </w:rPr>
      </w:pPr>
      <w:r w:rsidRPr="000C50D9">
        <w:rPr>
          <w:rFonts w:ascii="Trebuchet MS" w:hAnsi="Trebuchet MS"/>
          <w:b/>
        </w:rPr>
        <w:t>Pay Item</w:t>
      </w:r>
      <w:r w:rsidR="00F841FD" w:rsidRPr="000C50D9">
        <w:rPr>
          <w:rFonts w:ascii="Trebuchet MS" w:hAnsi="Trebuchet MS"/>
          <w:b/>
        </w:rPr>
        <w:tab/>
      </w:r>
      <w:r w:rsidR="00F841FD" w:rsidRPr="000C50D9">
        <w:rPr>
          <w:rFonts w:ascii="Trebuchet MS" w:hAnsi="Trebuchet MS"/>
          <w:b/>
        </w:rPr>
        <w:tab/>
      </w:r>
      <w:r w:rsidR="00F841FD" w:rsidRPr="000C50D9">
        <w:rPr>
          <w:rFonts w:ascii="Trebuchet MS" w:hAnsi="Trebuchet MS"/>
          <w:b/>
        </w:rPr>
        <w:tab/>
      </w:r>
      <w:r w:rsidR="00F841FD" w:rsidRPr="000C50D9">
        <w:rPr>
          <w:rFonts w:ascii="Trebuchet MS" w:hAnsi="Trebuchet MS"/>
          <w:b/>
        </w:rPr>
        <w:tab/>
      </w:r>
      <w:r w:rsidR="001C3879">
        <w:rPr>
          <w:rFonts w:ascii="Trebuchet MS" w:hAnsi="Trebuchet MS"/>
          <w:b/>
        </w:rPr>
        <w:tab/>
      </w:r>
      <w:r w:rsidRPr="000C50D9">
        <w:rPr>
          <w:rFonts w:ascii="Trebuchet MS" w:hAnsi="Trebuchet MS"/>
          <w:b/>
        </w:rPr>
        <w:t>Pay Unit</w:t>
      </w:r>
    </w:p>
    <w:p w14:paraId="52C0E113" w14:textId="77777777" w:rsidR="00DC08C7" w:rsidRPr="000C50D9" w:rsidRDefault="003865C1" w:rsidP="00F5370D">
      <w:pPr>
        <w:rPr>
          <w:rFonts w:ascii="Trebuchet MS" w:hAnsi="Trebuchet MS"/>
        </w:rPr>
      </w:pPr>
      <w:r w:rsidRPr="000C50D9">
        <w:rPr>
          <w:rFonts w:ascii="Trebuchet MS" w:hAnsi="Trebuchet MS"/>
        </w:rPr>
        <w:t>Rigid Inlet Protection Device</w:t>
      </w:r>
      <w:r w:rsidRPr="000C50D9">
        <w:rPr>
          <w:rFonts w:ascii="Trebuchet MS" w:hAnsi="Trebuchet MS"/>
        </w:rPr>
        <w:tab/>
      </w:r>
      <w:r w:rsidR="00F841FD" w:rsidRPr="000C50D9">
        <w:rPr>
          <w:rFonts w:ascii="Trebuchet MS" w:hAnsi="Trebuchet MS"/>
        </w:rPr>
        <w:tab/>
        <w:t xml:space="preserve">Each </w:t>
      </w:r>
    </w:p>
    <w:p w14:paraId="4C87762F" w14:textId="77777777" w:rsidR="003865C1" w:rsidRPr="000C50D9" w:rsidRDefault="003865C1" w:rsidP="001C3879">
      <w:pPr>
        <w:widowControl w:val="0"/>
        <w:tabs>
          <w:tab w:val="left" w:pos="1440"/>
        </w:tabs>
        <w:suppressAutoHyphens/>
        <w:ind w:right="1426"/>
        <w:rPr>
          <w:rFonts w:ascii="Trebuchet MS" w:hAnsi="Trebuchet MS"/>
        </w:rPr>
      </w:pPr>
    </w:p>
    <w:sectPr w:rsidR="003865C1" w:rsidRPr="000C50D9" w:rsidSect="00F841F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336CC" w14:textId="77777777" w:rsidR="007D3E14" w:rsidRDefault="007D3E14" w:rsidP="0085321E">
      <w:r>
        <w:separator/>
      </w:r>
    </w:p>
  </w:endnote>
  <w:endnote w:type="continuationSeparator" w:id="0">
    <w:p w14:paraId="3A17CA85" w14:textId="77777777" w:rsidR="007D3E14" w:rsidRDefault="007D3E14" w:rsidP="0085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BE694" w14:textId="77777777" w:rsidR="007D3E14" w:rsidRDefault="007D3E14" w:rsidP="0085321E">
      <w:r>
        <w:separator/>
      </w:r>
    </w:p>
  </w:footnote>
  <w:footnote w:type="continuationSeparator" w:id="0">
    <w:p w14:paraId="62CAA421" w14:textId="77777777" w:rsidR="007D3E14" w:rsidRDefault="007D3E14" w:rsidP="00853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F1658" w14:textId="5F1356FC" w:rsidR="0085321E" w:rsidRPr="001C3879" w:rsidRDefault="001C3879" w:rsidP="0085321E">
    <w:pPr>
      <w:pStyle w:val="Header"/>
      <w:jc w:val="right"/>
      <w:rPr>
        <w:rFonts w:ascii="Trebuchet MS" w:hAnsi="Trebuchet MS"/>
        <w:sz w:val="22"/>
        <w:szCs w:val="22"/>
      </w:rPr>
    </w:pPr>
    <w:r w:rsidRPr="001C3879">
      <w:rPr>
        <w:rFonts w:ascii="Trebuchet MS" w:hAnsi="Trebuchet MS"/>
        <w:sz w:val="22"/>
        <w:szCs w:val="22"/>
      </w:rPr>
      <w:t>June 13,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571FDC"/>
    <w:multiLevelType w:val="singleLevel"/>
    <w:tmpl w:val="FD5C7F5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12D5EF2"/>
    <w:multiLevelType w:val="singleLevel"/>
    <w:tmpl w:val="04090019"/>
    <w:lvl w:ilvl="0">
      <w:start w:val="10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21751049">
    <w:abstractNumId w:val="1"/>
  </w:num>
  <w:num w:numId="2" w16cid:durableId="2002736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71"/>
    <w:rsid w:val="00032042"/>
    <w:rsid w:val="00056AFF"/>
    <w:rsid w:val="000C50D9"/>
    <w:rsid w:val="001C3879"/>
    <w:rsid w:val="003315A8"/>
    <w:rsid w:val="00371D2D"/>
    <w:rsid w:val="003865C1"/>
    <w:rsid w:val="003F4CE3"/>
    <w:rsid w:val="00402387"/>
    <w:rsid w:val="004175C0"/>
    <w:rsid w:val="00421B5E"/>
    <w:rsid w:val="0047097D"/>
    <w:rsid w:val="004F6851"/>
    <w:rsid w:val="0055052A"/>
    <w:rsid w:val="006279EA"/>
    <w:rsid w:val="00657BA0"/>
    <w:rsid w:val="0068657D"/>
    <w:rsid w:val="006D4E65"/>
    <w:rsid w:val="006E481D"/>
    <w:rsid w:val="00733D6A"/>
    <w:rsid w:val="007D3E14"/>
    <w:rsid w:val="00830440"/>
    <w:rsid w:val="0085321E"/>
    <w:rsid w:val="00991B4E"/>
    <w:rsid w:val="00A33B82"/>
    <w:rsid w:val="00AA2042"/>
    <w:rsid w:val="00B0540E"/>
    <w:rsid w:val="00B1691A"/>
    <w:rsid w:val="00B20698"/>
    <w:rsid w:val="00B223EE"/>
    <w:rsid w:val="00B22DA4"/>
    <w:rsid w:val="00B31A75"/>
    <w:rsid w:val="00B43152"/>
    <w:rsid w:val="00B9791C"/>
    <w:rsid w:val="00BD05EE"/>
    <w:rsid w:val="00C5091A"/>
    <w:rsid w:val="00C72129"/>
    <w:rsid w:val="00C814FD"/>
    <w:rsid w:val="00CC706D"/>
    <w:rsid w:val="00D0506A"/>
    <w:rsid w:val="00D71339"/>
    <w:rsid w:val="00DC08C7"/>
    <w:rsid w:val="00E51971"/>
    <w:rsid w:val="00F12524"/>
    <w:rsid w:val="00F157B0"/>
    <w:rsid w:val="00F5370D"/>
    <w:rsid w:val="00F841FD"/>
    <w:rsid w:val="00F94810"/>
    <w:rsid w:val="00FD207C"/>
    <w:rsid w:val="00FD58AF"/>
    <w:rsid w:val="00FE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8CFF08"/>
  <w15:chartTrackingRefBased/>
  <w15:docId w15:val="{D9BC417E-C6BA-4FF7-8737-B60D7032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0D9"/>
    <w:pPr>
      <w:keepNext/>
      <w:keepLines/>
      <w:jc w:val="center"/>
      <w:outlineLvl w:val="0"/>
    </w:pPr>
    <w:rPr>
      <w:rFonts w:ascii="Trebuchet MS" w:eastAsiaTheme="majorEastAsia" w:hAnsi="Trebuchet MS" w:cstheme="majorBidi"/>
      <w:b/>
      <w:sz w:val="28"/>
      <w:szCs w:val="32"/>
    </w:rPr>
  </w:style>
  <w:style w:type="paragraph" w:styleId="Heading4">
    <w:name w:val="heading 4"/>
    <w:basedOn w:val="Normal"/>
    <w:next w:val="Normal"/>
    <w:qFormat/>
    <w:pPr>
      <w:keepNext/>
      <w:spacing w:line="240" w:lineRule="exact"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spacing w:line="240" w:lineRule="exact"/>
      <w:ind w:left="720"/>
      <w:jc w:val="both"/>
    </w:pPr>
    <w:rPr>
      <w:rFonts w:ascii="Arial" w:hAnsi="Arial"/>
      <w:b/>
      <w:sz w:val="20"/>
      <w:szCs w:val="20"/>
    </w:rPr>
  </w:style>
  <w:style w:type="paragraph" w:styleId="BodyText">
    <w:name w:val="Body Text"/>
    <w:basedOn w:val="Normal"/>
    <w:semiHidden/>
    <w:pPr>
      <w:spacing w:line="240" w:lineRule="exact"/>
      <w:jc w:val="both"/>
    </w:pPr>
    <w:rPr>
      <w:rFonts w:ascii="Arial" w:hAnsi="Arial"/>
      <w:b/>
      <w:sz w:val="20"/>
      <w:szCs w:val="20"/>
    </w:rPr>
  </w:style>
  <w:style w:type="paragraph" w:styleId="BodyTextIndent2">
    <w:name w:val="Body Text Indent 2"/>
    <w:basedOn w:val="Normal"/>
    <w:semiHidden/>
    <w:pPr>
      <w:ind w:left="720"/>
    </w:pPr>
    <w:rPr>
      <w:b/>
      <w:sz w:val="20"/>
      <w:szCs w:val="20"/>
    </w:rPr>
  </w:style>
  <w:style w:type="paragraph" w:styleId="BodyText2">
    <w:name w:val="Body Text 2"/>
    <w:basedOn w:val="Normal"/>
    <w:semiHidden/>
    <w:pPr>
      <w:spacing w:line="240" w:lineRule="exact"/>
      <w:jc w:val="both"/>
    </w:pPr>
    <w:rPr>
      <w:rFonts w:ascii="Arial" w:hAnsi="Arial"/>
      <w:b/>
      <w:szCs w:val="20"/>
    </w:rPr>
  </w:style>
  <w:style w:type="table" w:styleId="TableGrid">
    <w:name w:val="Table Grid"/>
    <w:basedOn w:val="TableNormal"/>
    <w:uiPriority w:val="39"/>
    <w:rsid w:val="00F84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D05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5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5E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5E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D05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5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D05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21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532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321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5321E"/>
    <w:rPr>
      <w:sz w:val="24"/>
      <w:szCs w:val="24"/>
    </w:rPr>
  </w:style>
  <w:style w:type="paragraph" w:styleId="Revision">
    <w:name w:val="Revision"/>
    <w:hidden/>
    <w:uiPriority w:val="99"/>
    <w:semiHidden/>
    <w:rsid w:val="00FD207C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C50D9"/>
    <w:rPr>
      <w:rFonts w:ascii="Trebuchet MS" w:eastAsiaTheme="majorEastAsia" w:hAnsi="Trebuchet MS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208 RIGID INLET PROTECTION DEVICE</vt:lpstr>
    </vt:vector>
  </TitlesOfParts>
  <Company>CDOT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208 RIGID INLET PROTECTION DEVICE</dc:title>
  <dc:subject/>
  <dc:creator>banovichm</dc:creator>
  <cp:keywords/>
  <dc:description/>
  <cp:lastModifiedBy>Cornelisse, Pamela</cp:lastModifiedBy>
  <cp:revision>3</cp:revision>
  <cp:lastPrinted>2002-03-13T22:45:00Z</cp:lastPrinted>
  <dcterms:created xsi:type="dcterms:W3CDTF">2023-06-13T14:13:00Z</dcterms:created>
  <dcterms:modified xsi:type="dcterms:W3CDTF">2024-12-04T15:24:00Z</dcterms:modified>
</cp:coreProperties>
</file>