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&lt;LETTER HEAD&gt;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rebuchet MS" w:cs="Trebuchet MS" w:eastAsia="Trebuchet MS" w:hAnsi="Trebuchet M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Unsolicited Proposal  </w:t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Submitted: </w:t>
        <w:tab/>
        <w:t xml:space="preserve">CDOT ITS Branch </w:t>
      </w:r>
    </w:p>
    <w:p w:rsidR="00000000" w:rsidDel="00000000" w:rsidP="00000000" w:rsidRDefault="00000000" w:rsidRPr="00000000" w14:paraId="00000007">
      <w:pPr>
        <w:ind w:left="72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ab/>
        <w:tab/>
        <w:t xml:space="preserve">Colorado Department of Transportation</w:t>
      </w:r>
    </w:p>
    <w:p w:rsidR="00000000" w:rsidDel="00000000" w:rsidP="00000000" w:rsidRDefault="00000000" w:rsidRPr="00000000" w14:paraId="00000008">
      <w:pPr>
        <w:ind w:left="72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ab/>
        <w:tab/>
        <w:t xml:space="preserve">425C Corporate Circle</w:t>
      </w:r>
    </w:p>
    <w:p w:rsidR="00000000" w:rsidDel="00000000" w:rsidP="00000000" w:rsidRDefault="00000000" w:rsidRPr="00000000" w14:paraId="00000009">
      <w:pPr>
        <w:ind w:left="72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ab/>
        <w:tab/>
        <w:t xml:space="preserve">Golden, CO 80401</w:t>
      </w:r>
    </w:p>
    <w:p w:rsidR="00000000" w:rsidDel="00000000" w:rsidP="00000000" w:rsidRDefault="00000000" w:rsidRPr="00000000" w14:paraId="0000000A">
      <w:pPr>
        <w:widowControl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5390"/>
        <w:tblGridChange w:id="0">
          <w:tblGrid>
            <w:gridCol w:w="4680"/>
            <w:gridCol w:w="5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Proposing Entity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Authorized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F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0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Main Phone:</w:t>
            </w:r>
          </w:p>
          <w:p w:rsidR="00000000" w:rsidDel="00000000" w:rsidP="00000000" w:rsidRDefault="00000000" w:rsidRPr="00000000" w14:paraId="00000011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State of Colorado </w:t>
            </w:r>
          </w:p>
          <w:p w:rsidR="00000000" w:rsidDel="00000000" w:rsidP="00000000" w:rsidRDefault="00000000" w:rsidRPr="00000000" w14:paraId="00000013">
            <w:pPr>
              <w:widowControl w:val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Business Licenses #: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Title: 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>
          <w:rFonts w:ascii="Trebuchet MS" w:cs="Trebuchet MS" w:eastAsia="Trebuchet MS" w:hAnsi="Trebuchet MS"/>
        </w:rPr>
      </w:pPr>
      <w:bookmarkStart w:colFirst="0" w:colLast="0" w:name="_heading=h.9ybt3alwull9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Purpose for Unsolicited Bid: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&lt;Insert narrative&gt;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u w:val="none"/>
        </w:rPr>
      </w:pPr>
      <w:bookmarkStart w:colFirst="0" w:colLast="0" w:name="_heading=h.loespikmehvk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Project Characteristics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Description of the proposed project including purpose, state highway location, beginning and ending points.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Construction to be performed, e.g., plowing, boring, pavement cuts, type and number of conduits, power/fiber cable (number of strands), pull boxes and any other power infrastructure/equipment to be installed.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Access to existing CDOT fiber optic conduit and/or fiber optic cable including specific locations.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Proposed schedule for implementing the project, including the estimated time for completion.</w:t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critical factors to ensure the project’s success.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any anticipated adverse social, economic and environmental impacts, and strategies or actions to mitigate the anticipated impacts.</w:t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unique and innovative methods, techniques and/or approaches that may be employed on the project. </w:t>
      </w:r>
    </w:p>
    <w:p w:rsidR="00000000" w:rsidDel="00000000" w:rsidP="00000000" w:rsidRDefault="00000000" w:rsidRPr="00000000" w14:paraId="0000003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heading=h.t12finjobuqz" w:id="3"/>
      <w:bookmarkEnd w:id="3"/>
      <w:r w:rsidDel="00000000" w:rsidR="00000000" w:rsidRPr="00000000">
        <w:rPr>
          <w:b w:val="1"/>
          <w:rtl w:val="0"/>
        </w:rPr>
        <w:t xml:space="preserve">Qualifications, Capabilities and Experience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Description of proposer’s qualifications and capabilities to ensure successful completion of the proposed project.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Fonts w:ascii="Trebuchet MS" w:cs="Trebuchet MS" w:eastAsia="Trebuchet MS" w:hAnsi="Trebuchet MS"/>
          <w:color w:val="0070c0"/>
          <w:rtl w:val="0"/>
        </w:rPr>
        <w:tab/>
      </w:r>
    </w:p>
    <w:p w:rsidR="00000000" w:rsidDel="00000000" w:rsidP="00000000" w:rsidRDefault="00000000" w:rsidRPr="00000000" w14:paraId="00000039">
      <w:pPr>
        <w:jc w:val="both"/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Fonts w:ascii="Trebuchet MS" w:cs="Trebuchet MS" w:eastAsia="Trebuchet MS" w:hAnsi="Trebuchet MS"/>
          <w:color w:val="0070c0"/>
          <w:rtl w:val="0"/>
        </w:rPr>
        <w:tab/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related experience with similar projects that proposer successfully implemented, including experience in working and/or partnering with the public sector.</w:t>
      </w:r>
    </w:p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Describe project management techniques that are integral factors and how they will be applied for achieving successful implementation of the proposed project.</w:t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heading=h.mpafgxyf1fx7" w:id="4"/>
      <w:bookmarkEnd w:id="4"/>
      <w:r w:rsidDel="00000000" w:rsidR="00000000" w:rsidRPr="00000000">
        <w:rPr>
          <w:b w:val="1"/>
          <w:rtl w:val="0"/>
        </w:rPr>
        <w:t xml:space="preserve">Public Benefits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potential contribution of the proposed project to the department’s mission and how the proposed project will benefit the overall transportation system.</w:t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rPr>
          <w:rFonts w:ascii="Trebuchet MS" w:cs="Trebuchet MS" w:eastAsia="Trebuchet MS" w:hAnsi="Trebuchet MS"/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jc w:val="both"/>
        <w:rPr>
          <w:rFonts w:ascii="Trebuchet MS" w:cs="Trebuchet MS" w:eastAsia="Trebuchet MS" w:hAnsi="Trebuchet MS"/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Identify the commensurate private contribution in conjunction with the public asset utilized to implement the project such as; cash, equal sharing of proposer’s fiber optic infrastructure within or outside project limits, maintenance including locates and splicing, other in-kind benefits, e.g., engineering services, and describe how the commensurate private contribution was calculated.</w:t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color w:val="0070c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78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73C7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9115B"/>
    <w:pPr>
      <w:ind w:left="720"/>
      <w:contextualSpacing w:val="1"/>
    </w:pPr>
  </w:style>
  <w:style w:type="table" w:styleId="TableGrid">
    <w:name w:val="Table Grid"/>
    <w:basedOn w:val="TableNormal"/>
    <w:uiPriority w:val="39"/>
    <w:unhideWhenUsed w:val="1"/>
    <w:rsid w:val="008759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E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E0EF2"/>
    <w:rPr>
      <w:color w:val="605e5c"/>
      <w:shd w:color="auto" w:fill="e1dfdd" w:val="clear"/>
    </w:rPr>
  </w:style>
  <w:style w:type="paragraph" w:styleId="Footer">
    <w:name w:val="footer"/>
    <w:basedOn w:val="Normal"/>
    <w:link w:val="FooterChar"/>
    <w:uiPriority w:val="99"/>
    <w:unhideWhenUsed w:val="1"/>
    <w:rsid w:val="00273C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3C71"/>
  </w:style>
  <w:style w:type="character" w:styleId="PageNumber">
    <w:name w:val="page number"/>
    <w:basedOn w:val="DefaultParagraphFont"/>
    <w:uiPriority w:val="99"/>
    <w:semiHidden w:val="1"/>
    <w:unhideWhenUsed w:val="1"/>
    <w:rsid w:val="00273C71"/>
  </w:style>
  <w:style w:type="character" w:styleId="Heading1Char" w:customStyle="1">
    <w:name w:val="Heading 1 Char"/>
    <w:basedOn w:val="DefaultParagraphFont"/>
    <w:link w:val="Heading1"/>
    <w:uiPriority w:val="9"/>
    <w:rsid w:val="00273C71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273C71"/>
    <w:pPr>
      <w:spacing w:before="480" w:line="276" w:lineRule="auto"/>
      <w:outlineLvl w:val="9"/>
    </w:pPr>
    <w:rPr>
      <w:b w:val="1"/>
      <w:bCs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273C71"/>
    <w:pPr>
      <w:spacing w:before="120"/>
    </w:pPr>
    <w:rPr>
      <w:rFonts w:cstheme="minorHAnsi"/>
      <w:b w:val="1"/>
      <w:bCs w:val="1"/>
      <w:i w:val="1"/>
      <w:iCs w:val="1"/>
    </w:r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273C71"/>
    <w:pPr>
      <w:spacing w:before="120"/>
      <w:ind w:left="220"/>
    </w:pPr>
    <w:rPr>
      <w:rFonts w:cstheme="minorHAnsi"/>
      <w:b w:val="1"/>
      <w:bCs w:val="1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273C71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273C71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273C71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273C71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273C71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273C71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273C71"/>
    <w:pPr>
      <w:ind w:left="176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2207EB"/>
    <w:pPr>
      <w:spacing w:after="100" w:afterAutospacing="1" w:before="100" w:before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6E6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6E6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/m5+x86Qw5nWjCorXuyH9LhBA==">AMUW2mUZ6BcEL3JiI0OWg1OUMRY/NVtIJebzZOKgpy4puE+KK/K4TGwABKGEigd+fZFvTRiTO2TtQc4lECWjbHoA5hhESJyhfMiw1MdjxkaUNwePDzXffRrigllbgJW5htjnuP9VZf0xLXTgl/KVP1obEzNEC6g+bTUq40f+hyLg3xZ25nctyNLKejFjbYR6ptmgMkbvIXqp0ZzkOotACIkNQE5PJRtJ/g==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2019-04-10T20:34:00Z</dcterms:created>
  <dc:creator>Bruce Coltharp</dc:creator>
</cp:coreProperties>
</file>