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88" w:rsidRDefault="00CF1334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bookmarkStart w:id="0" w:name="_GoBack"/>
      <w:bookmarkEnd w:id="0"/>
      <w:r>
        <w:t xml:space="preserve"> </w:t>
      </w:r>
    </w:p>
    <w:p w:rsidR="00FB4288" w:rsidRPr="00C808E3" w:rsidRDefault="00FB4288" w:rsidP="00FB4288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FB4288" w:rsidRPr="00D06D31" w:rsidRDefault="00FB4288" w:rsidP="00FB4288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FB4288" w:rsidRDefault="00FD2FD2" w:rsidP="00FB4288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>
        <w:rPr>
          <w:b/>
        </w:rPr>
        <w:t>December 9</w:t>
      </w:r>
      <w:r w:rsidR="00FB4288">
        <w:rPr>
          <w:b/>
        </w:rPr>
        <w:t>, 2014</w:t>
      </w:r>
    </w:p>
    <w:p w:rsidR="00FB4288" w:rsidRPr="00DD4E84" w:rsidRDefault="00FB4288" w:rsidP="00FB4288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1</w:t>
      </w:r>
      <w:r w:rsidR="00D3187A">
        <w:rPr>
          <w:b/>
        </w:rPr>
        <w:t xml:space="preserve">:00 </w:t>
      </w:r>
      <w:r>
        <w:rPr>
          <w:b/>
        </w:rPr>
        <w:t>– 2:</w:t>
      </w:r>
      <w:r w:rsidR="00D3187A">
        <w:rPr>
          <w:b/>
        </w:rPr>
        <w:t>00 PM</w:t>
      </w:r>
    </w:p>
    <w:p w:rsidR="00FB4288" w:rsidRDefault="00FB4288" w:rsidP="00FB4288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FB4288" w:rsidRDefault="00FB4288" w:rsidP="00FB4288">
      <w:pPr>
        <w:pStyle w:val="ListBulle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 xml:space="preserve">In </w:t>
      </w:r>
      <w:r w:rsidRPr="00590F8D">
        <w:rPr>
          <w:b/>
          <w:u w:val="single"/>
        </w:rPr>
        <w:t>Attendance</w:t>
      </w:r>
      <w:r>
        <w:rPr>
          <w:b/>
          <w:u w:val="single"/>
        </w:rPr>
        <w:t>:</w:t>
      </w:r>
    </w:p>
    <w:p w:rsidR="00FB4288" w:rsidRDefault="00FB4288" w:rsidP="00FB4288">
      <w:pPr>
        <w:pStyle w:val="ListBullet"/>
        <w:numPr>
          <w:ilvl w:val="0"/>
          <w:numId w:val="0"/>
        </w:num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4147"/>
      </w:tblGrid>
      <w:tr w:rsidR="00FB4288" w:rsidRPr="007A0582" w:rsidTr="00BA23AF">
        <w:tc>
          <w:tcPr>
            <w:tcW w:w="5328" w:type="dxa"/>
          </w:tcPr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rPr>
                <w:b/>
                <w:u w:val="single"/>
              </w:rPr>
            </w:pPr>
          </w:p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Nabil Haddad, CDOT Innovative Contracting</w:t>
            </w:r>
          </w:p>
          <w:p w:rsidR="00FB4288" w:rsidRPr="007A0582" w:rsidRDefault="00FD2FD2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Elizabeth Kraft</w:t>
            </w:r>
            <w:r w:rsidR="00FB4288" w:rsidRPr="007A0582">
              <w:t xml:space="preserve">, Parsons </w:t>
            </w:r>
          </w:p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Wayne Pittman, CDOT R2</w:t>
            </w:r>
          </w:p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Reza Akhavan, Jacobs</w:t>
            </w:r>
          </w:p>
          <w:p w:rsidR="00FD2FD2" w:rsidRDefault="00FD2FD2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Kevin Diviness, RTD/Fasttracks</w:t>
            </w:r>
          </w:p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Scott Epstein, Pinyon Environmental, Inc.</w:t>
            </w:r>
          </w:p>
          <w:p w:rsidR="00FB4288" w:rsidRPr="007A0582" w:rsidRDefault="00FB4288" w:rsidP="002B1589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Matthew Cirulli, AE</w:t>
            </w:r>
            <w:r w:rsidR="002B1589" w:rsidRPr="007A0582">
              <w:t>COM</w:t>
            </w:r>
            <w:r w:rsidRPr="007A0582">
              <w:t>- Bridge Enterprise</w:t>
            </w:r>
          </w:p>
          <w:p w:rsidR="00BA23AF" w:rsidRPr="007A0582" w:rsidRDefault="00BA23AF" w:rsidP="002B1589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Tim Maloney, Kraemer</w:t>
            </w:r>
          </w:p>
          <w:p w:rsidR="00BA23AF" w:rsidRPr="007A0582" w:rsidRDefault="00FD2FD2" w:rsidP="002B1589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Randy Jensen, FHWA</w:t>
            </w:r>
          </w:p>
          <w:p w:rsidR="00C35046" w:rsidRPr="007A0582" w:rsidRDefault="00C35046" w:rsidP="002B1589">
            <w:pPr>
              <w:pStyle w:val="ListBullet"/>
              <w:numPr>
                <w:ilvl w:val="0"/>
                <w:numId w:val="0"/>
              </w:numPr>
              <w:jc w:val="both"/>
            </w:pPr>
          </w:p>
        </w:tc>
        <w:tc>
          <w:tcPr>
            <w:tcW w:w="4248" w:type="dxa"/>
          </w:tcPr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</w:p>
          <w:p w:rsidR="00FB4288" w:rsidRPr="00FD2FD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r w:rsidRPr="007A0582">
              <w:t>Tam</w:t>
            </w:r>
            <w:r w:rsidR="00EB6152" w:rsidRPr="007A0582">
              <w:t>ara</w:t>
            </w:r>
            <w:r w:rsidRPr="007A0582">
              <w:t xml:space="preserve"> </w:t>
            </w:r>
            <w:r w:rsidR="00EB6152" w:rsidRPr="007A0582">
              <w:t>Hunter-</w:t>
            </w:r>
            <w:r w:rsidRPr="007A0582">
              <w:t>Maurer, CDOT</w:t>
            </w:r>
            <w:r w:rsidR="00FD2FD2">
              <w:t>-</w:t>
            </w:r>
            <w:r w:rsidRPr="007A0582">
              <w:t>R</w:t>
            </w:r>
            <w:r w:rsidR="00FD2FD2">
              <w:t xml:space="preserve">1 </w:t>
            </w:r>
            <w:r w:rsidR="00FD2FD2" w:rsidRPr="00FD2FD2">
              <w:rPr>
                <w:sz w:val="20"/>
                <w:szCs w:val="20"/>
              </w:rPr>
              <w:t>Phone</w:t>
            </w:r>
          </w:p>
          <w:p w:rsidR="00FB4288" w:rsidRPr="007A0582" w:rsidRDefault="00FB4288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 w:rsidRPr="007A0582">
              <w:t>Jeff Seiders, RKI/Austin</w:t>
            </w:r>
          </w:p>
          <w:p w:rsidR="00FB4288" w:rsidRPr="007A0582" w:rsidRDefault="00FD2FD2" w:rsidP="00A77BD6">
            <w:pPr>
              <w:pStyle w:val="ListBullet"/>
              <w:numPr>
                <w:ilvl w:val="0"/>
                <w:numId w:val="0"/>
              </w:numPr>
              <w:jc w:val="both"/>
            </w:pPr>
            <w:r>
              <w:t>Jordan Rudel, CDOT R1 (Env)</w:t>
            </w:r>
          </w:p>
          <w:p w:rsidR="00FB4288" w:rsidRPr="007A0582" w:rsidRDefault="00FD2FD2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Jon Chesser, CDOT OMPD (Env)</w:t>
            </w:r>
          </w:p>
          <w:p w:rsidR="00FB4288" w:rsidRPr="007A0582" w:rsidRDefault="00BA23AF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 w:rsidRPr="007A0582">
              <w:t>Justin DuMond, Skanska</w:t>
            </w:r>
          </w:p>
          <w:p w:rsidR="00BA23AF" w:rsidRPr="007A0582" w:rsidRDefault="00FD2FD2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David Wells, CDOT Eng. Contracts</w:t>
            </w:r>
          </w:p>
          <w:p w:rsidR="00FD2FD2" w:rsidRDefault="00FD2FD2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Mark Talvitie, Jacobs</w:t>
            </w:r>
          </w:p>
          <w:p w:rsidR="00FD2FD2" w:rsidRDefault="00FD2FD2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Alan Eckman, AE Com</w:t>
            </w:r>
          </w:p>
          <w:p w:rsidR="00BA23AF" w:rsidRPr="007A0582" w:rsidRDefault="00FD2FD2" w:rsidP="00A77BD6">
            <w:pPr>
              <w:pStyle w:val="ListBullet"/>
              <w:numPr>
                <w:ilvl w:val="0"/>
                <w:numId w:val="0"/>
              </w:numPr>
              <w:tabs>
                <w:tab w:val="left" w:pos="990"/>
                <w:tab w:val="left" w:pos="1350"/>
              </w:tabs>
              <w:jc w:val="both"/>
            </w:pPr>
            <w:r>
              <w:t>Frank Kinder</w:t>
            </w:r>
            <w:r w:rsidR="00BA23AF" w:rsidRPr="007A0582">
              <w:t xml:space="preserve">, CDOT </w:t>
            </w:r>
          </w:p>
        </w:tc>
      </w:tr>
    </w:tbl>
    <w:p w:rsidR="00FB4288" w:rsidRPr="007A0582" w:rsidRDefault="00FB4288" w:rsidP="00FB4288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FB4288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 w:rsidRPr="007A0582">
        <w:rPr>
          <w:b/>
          <w:u w:val="single"/>
        </w:rPr>
        <w:t>Summary of Discussions</w:t>
      </w:r>
    </w:p>
    <w:p w:rsidR="00FB4288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FB4288" w:rsidRPr="007A0582" w:rsidRDefault="00FB4288" w:rsidP="00FB4288">
      <w:pPr>
        <w:pStyle w:val="ListBullet"/>
        <w:numPr>
          <w:ilvl w:val="0"/>
          <w:numId w:val="3"/>
        </w:numPr>
        <w:tabs>
          <w:tab w:val="left" w:pos="990"/>
          <w:tab w:val="left" w:pos="1350"/>
        </w:tabs>
        <w:jc w:val="both"/>
        <w:rPr>
          <w:b/>
        </w:rPr>
      </w:pPr>
      <w:r w:rsidRPr="007A0582">
        <w:rPr>
          <w:b/>
        </w:rPr>
        <w:t>Introductions</w:t>
      </w:r>
    </w:p>
    <w:p w:rsidR="00FB4288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  <w:rPr>
          <w:b/>
        </w:rPr>
      </w:pPr>
    </w:p>
    <w:p w:rsidR="00FB4288" w:rsidRPr="007A0582" w:rsidRDefault="00FB4288" w:rsidP="00FB4288">
      <w:pPr>
        <w:pStyle w:val="ListBullet"/>
        <w:numPr>
          <w:ilvl w:val="0"/>
          <w:numId w:val="3"/>
        </w:numPr>
        <w:tabs>
          <w:tab w:val="left" w:pos="990"/>
          <w:tab w:val="left" w:pos="1350"/>
        </w:tabs>
        <w:jc w:val="both"/>
        <w:rPr>
          <w:b/>
        </w:rPr>
      </w:pPr>
      <w:r w:rsidRPr="007A0582">
        <w:rPr>
          <w:b/>
        </w:rPr>
        <w:t>Subcommittee Updates:</w:t>
      </w:r>
    </w:p>
    <w:p w:rsidR="00FB4288" w:rsidRPr="00642F71" w:rsidRDefault="00FB4288" w:rsidP="00FB4288">
      <w:pPr>
        <w:pStyle w:val="ListBullet"/>
        <w:numPr>
          <w:ilvl w:val="0"/>
          <w:numId w:val="2"/>
        </w:numPr>
        <w:rPr>
          <w:b/>
        </w:rPr>
      </w:pPr>
      <w:r w:rsidRPr="00642F71">
        <w:rPr>
          <w:b/>
        </w:rPr>
        <w:t>CMGC Subcommittee update</w:t>
      </w:r>
      <w:r w:rsidR="00EB6152" w:rsidRPr="00642F71">
        <w:rPr>
          <w:b/>
        </w:rPr>
        <w:t xml:space="preserve"> </w:t>
      </w:r>
      <w:r w:rsidRPr="00642F71">
        <w:rPr>
          <w:b/>
        </w:rPr>
        <w:t xml:space="preserve">:  </w:t>
      </w:r>
    </w:p>
    <w:p w:rsidR="00CA5311" w:rsidRDefault="00FB4288" w:rsidP="00FB4288">
      <w:pPr>
        <w:pStyle w:val="ListBullet"/>
        <w:numPr>
          <w:ilvl w:val="1"/>
          <w:numId w:val="2"/>
        </w:numPr>
      </w:pPr>
      <w:r w:rsidRPr="007A0582">
        <w:t xml:space="preserve">CMGC </w:t>
      </w:r>
      <w:r w:rsidR="00FD2FD2">
        <w:t xml:space="preserve">Contracting method is being looked at in depth by Director and Commission.  </w:t>
      </w:r>
      <w:r w:rsidR="00BA6851">
        <w:t xml:space="preserve">Memo </w:t>
      </w:r>
      <w:r w:rsidR="00CA5311">
        <w:t>addressed concerns back in September 17, 2014.</w:t>
      </w:r>
    </w:p>
    <w:p w:rsidR="00BA6851" w:rsidRPr="007A0582" w:rsidRDefault="00BA6851" w:rsidP="00BA6851">
      <w:pPr>
        <w:pStyle w:val="ListBullet"/>
        <w:numPr>
          <w:ilvl w:val="1"/>
          <w:numId w:val="2"/>
        </w:numPr>
      </w:pPr>
      <w:r>
        <w:t>All new CMGC projects must get prior</w:t>
      </w:r>
      <w:r w:rsidRPr="007A0582">
        <w:t xml:space="preserve"> approval from the Chief Engineer</w:t>
      </w:r>
      <w:r>
        <w:t>.</w:t>
      </w:r>
      <w:r w:rsidRPr="007A0582">
        <w:t xml:space="preserve">  Although the approval is not a change, projects will be subjected to a more intense risk analysis; this change is because of current market conditions.</w:t>
      </w:r>
    </w:p>
    <w:p w:rsidR="00BA6851" w:rsidRPr="007A0582" w:rsidRDefault="00CA5311" w:rsidP="00BA6851">
      <w:pPr>
        <w:pStyle w:val="ListBullet"/>
        <w:numPr>
          <w:ilvl w:val="1"/>
          <w:numId w:val="2"/>
        </w:numPr>
      </w:pPr>
      <w:r>
        <w:t xml:space="preserve">Commission to meet </w:t>
      </w:r>
      <w:r w:rsidR="00BA6851">
        <w:t>about this topic this month.</w:t>
      </w:r>
    </w:p>
    <w:p w:rsidR="00BA6851" w:rsidRDefault="00BA6851" w:rsidP="007636FD">
      <w:pPr>
        <w:pStyle w:val="ListBullet"/>
        <w:numPr>
          <w:ilvl w:val="0"/>
          <w:numId w:val="2"/>
        </w:numPr>
      </w:pPr>
      <w:r>
        <w:t>Industry Relations (Nabil Haddad)</w:t>
      </w:r>
    </w:p>
    <w:p w:rsidR="00BA6851" w:rsidRDefault="00BA6851" w:rsidP="00BA6851">
      <w:pPr>
        <w:pStyle w:val="ListBullet"/>
        <w:numPr>
          <w:ilvl w:val="1"/>
          <w:numId w:val="2"/>
        </w:numPr>
      </w:pPr>
      <w:r>
        <w:t>Just completed Manual</w:t>
      </w:r>
    </w:p>
    <w:p w:rsidR="00BA6851" w:rsidRDefault="00BA6851" w:rsidP="00BA6851">
      <w:pPr>
        <w:pStyle w:val="ListBullet"/>
        <w:numPr>
          <w:ilvl w:val="1"/>
          <w:numId w:val="2"/>
        </w:numPr>
      </w:pPr>
      <w:r>
        <w:t>Meet w/CDOT for direction – Finalizing CMGC RFP</w:t>
      </w:r>
    </w:p>
    <w:p w:rsidR="00BA6851" w:rsidRDefault="00BA6851" w:rsidP="00BA6851">
      <w:pPr>
        <w:pStyle w:val="ListBullet"/>
        <w:numPr>
          <w:ilvl w:val="1"/>
          <w:numId w:val="2"/>
        </w:numPr>
      </w:pPr>
      <w:r>
        <w:t>Later this month to meet with Executive Team and discuss direction of the program.</w:t>
      </w:r>
    </w:p>
    <w:p w:rsidR="00BA6851" w:rsidRDefault="00BA6851" w:rsidP="00BA6851">
      <w:pPr>
        <w:pStyle w:val="ListBullet"/>
        <w:numPr>
          <w:ilvl w:val="1"/>
          <w:numId w:val="2"/>
        </w:numPr>
      </w:pPr>
      <w:r>
        <w:t>Regular meeting scheduled later in January with Industry, discussions on Streamlining and CMGC RFP.</w:t>
      </w:r>
    </w:p>
    <w:p w:rsidR="00BA6851" w:rsidRDefault="00BA6851" w:rsidP="00BA6851">
      <w:pPr>
        <w:pStyle w:val="ListBullet"/>
        <w:numPr>
          <w:ilvl w:val="1"/>
          <w:numId w:val="2"/>
        </w:numPr>
      </w:pPr>
      <w:r>
        <w:t>US 34 CMGC was approved method of contracting.</w:t>
      </w:r>
    </w:p>
    <w:p w:rsidR="007636FD" w:rsidRDefault="00102444" w:rsidP="00BA6851">
      <w:pPr>
        <w:pStyle w:val="ListBullet"/>
        <w:numPr>
          <w:ilvl w:val="0"/>
          <w:numId w:val="2"/>
        </w:numPr>
      </w:pPr>
      <w:r>
        <w:t xml:space="preserve">Best Practices Subcommittee </w:t>
      </w:r>
      <w:r w:rsidR="004872DB" w:rsidRPr="007A0582">
        <w:t xml:space="preserve">(Tamara Hunter-Maurer) </w:t>
      </w:r>
    </w:p>
    <w:p w:rsidR="007636FD" w:rsidRDefault="00BA6851" w:rsidP="007636FD">
      <w:pPr>
        <w:pStyle w:val="ListBullet"/>
        <w:numPr>
          <w:ilvl w:val="1"/>
          <w:numId w:val="2"/>
        </w:numPr>
      </w:pPr>
      <w:r>
        <w:t xml:space="preserve">Resurrecting the BP Subcommittee.  </w:t>
      </w:r>
    </w:p>
    <w:p w:rsidR="007636FD" w:rsidRDefault="00BA6851" w:rsidP="007636FD">
      <w:pPr>
        <w:pStyle w:val="ListBullet"/>
        <w:numPr>
          <w:ilvl w:val="1"/>
          <w:numId w:val="2"/>
        </w:numPr>
      </w:pPr>
      <w:r>
        <w:t xml:space="preserve">Ken </w:t>
      </w:r>
      <w:r w:rsidR="00771DC4" w:rsidRPr="00771DC4">
        <w:t>McGhee</w:t>
      </w:r>
      <w:r w:rsidR="007636FD" w:rsidRPr="00771DC4">
        <w:t xml:space="preserve">  information</w:t>
      </w:r>
      <w:r w:rsidR="007636FD">
        <w:t xml:space="preserve"> to present to the commission at January meeting (December with Director)</w:t>
      </w:r>
    </w:p>
    <w:p w:rsidR="004872DB" w:rsidRPr="007A0582" w:rsidRDefault="007636FD" w:rsidP="007636FD">
      <w:pPr>
        <w:pStyle w:val="ListBullet"/>
        <w:numPr>
          <w:ilvl w:val="1"/>
          <w:numId w:val="2"/>
        </w:numPr>
      </w:pPr>
      <w:r>
        <w:t>Detail Benefits and Costs – Quantifying value of CMGC.</w:t>
      </w:r>
    </w:p>
    <w:p w:rsidR="00C21F94" w:rsidRPr="007A0582" w:rsidRDefault="00C21F94" w:rsidP="00C21F94">
      <w:pPr>
        <w:pStyle w:val="ListParagraph"/>
      </w:pPr>
    </w:p>
    <w:p w:rsidR="00642F71" w:rsidRPr="00642F71" w:rsidRDefault="00642F71" w:rsidP="00642F71">
      <w:pPr>
        <w:pStyle w:val="ListBullet"/>
        <w:numPr>
          <w:ilvl w:val="0"/>
          <w:numId w:val="18"/>
        </w:numPr>
        <w:rPr>
          <w:b/>
        </w:rPr>
      </w:pPr>
      <w:r w:rsidRPr="00642F71">
        <w:rPr>
          <w:b/>
        </w:rPr>
        <w:lastRenderedPageBreak/>
        <w:t>Quality Programs Subcommittee update (Wayne Pittman):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Did not meet, rescheduling for January.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Focus on Vision and Direction.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Need to make sure Quality section aligns with Federal requirements.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FHWA recommendation that Owner verification testing/split samples areas need to be defined.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Allocate risk at right time in the RFP</w:t>
      </w:r>
    </w:p>
    <w:p w:rsidR="007636FD" w:rsidRDefault="007636FD" w:rsidP="00642F71">
      <w:pPr>
        <w:numPr>
          <w:ilvl w:val="1"/>
          <w:numId w:val="23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Section 3 </w:t>
      </w:r>
      <w:r w:rsidR="00056136">
        <w:rPr>
          <w:rFonts w:eastAsiaTheme="minorHAnsi"/>
        </w:rPr>
        <w:t xml:space="preserve">of the RFP </w:t>
      </w:r>
      <w:r>
        <w:rPr>
          <w:rFonts w:eastAsiaTheme="minorHAnsi"/>
        </w:rPr>
        <w:t>meet intent of CFR.</w:t>
      </w:r>
    </w:p>
    <w:p w:rsidR="00102444" w:rsidRPr="00102444" w:rsidRDefault="007636FD" w:rsidP="007636FD">
      <w:pPr>
        <w:numPr>
          <w:ilvl w:val="1"/>
          <w:numId w:val="23"/>
        </w:numPr>
        <w:spacing w:after="200" w:line="276" w:lineRule="auto"/>
        <w:contextualSpacing/>
      </w:pPr>
      <w:r>
        <w:rPr>
          <w:rFonts w:eastAsiaTheme="minorHAnsi"/>
        </w:rPr>
        <w:t>Group stated that there needs to be a negotiated CE rate based on when Contractor is responsible for QA.  The funding is allocated to the area where the work is being completed.</w:t>
      </w:r>
      <w:r w:rsidR="00102444">
        <w:rPr>
          <w:b/>
        </w:rPr>
        <w:t xml:space="preserve"> </w:t>
      </w:r>
    </w:p>
    <w:p w:rsidR="00885941" w:rsidRDefault="00885941" w:rsidP="00885941">
      <w:pPr>
        <w:spacing w:after="200" w:line="276" w:lineRule="auto"/>
        <w:rPr>
          <w:rFonts w:eastAsiaTheme="minorHAnsi"/>
          <w:b/>
        </w:rPr>
      </w:pPr>
    </w:p>
    <w:p w:rsidR="007A0582" w:rsidRPr="00885941" w:rsidRDefault="007A0582" w:rsidP="00885941">
      <w:pPr>
        <w:pStyle w:val="ListParagraph"/>
        <w:numPr>
          <w:ilvl w:val="0"/>
          <w:numId w:val="18"/>
        </w:numPr>
        <w:spacing w:after="200" w:line="276" w:lineRule="auto"/>
        <w:rPr>
          <w:rFonts w:eastAsiaTheme="minorHAnsi"/>
          <w:b/>
        </w:rPr>
      </w:pPr>
      <w:r w:rsidRPr="00885941">
        <w:rPr>
          <w:rFonts w:eastAsiaTheme="minorHAnsi"/>
          <w:b/>
        </w:rPr>
        <w:t>CMGC Environmental Subcommittee Scott Epstein</w:t>
      </w:r>
    </w:p>
    <w:p w:rsidR="00885941" w:rsidRDefault="00885941" w:rsidP="007A0582">
      <w:pPr>
        <w:pStyle w:val="ListParagraph"/>
        <w:numPr>
          <w:ilvl w:val="0"/>
          <w:numId w:val="16"/>
        </w:numPr>
        <w:rPr>
          <w:rFonts w:eastAsiaTheme="minorHAnsi"/>
        </w:rPr>
      </w:pPr>
      <w:r>
        <w:rPr>
          <w:rFonts w:eastAsiaTheme="minorHAnsi"/>
        </w:rPr>
        <w:t>Nov. meeting cancelled.</w:t>
      </w:r>
    </w:p>
    <w:p w:rsidR="00885941" w:rsidRDefault="00885941" w:rsidP="007A0582">
      <w:pPr>
        <w:pStyle w:val="ListParagraph"/>
        <w:numPr>
          <w:ilvl w:val="0"/>
          <w:numId w:val="16"/>
        </w:numPr>
        <w:rPr>
          <w:rFonts w:eastAsiaTheme="minorHAnsi"/>
        </w:rPr>
      </w:pPr>
      <w:r>
        <w:rPr>
          <w:rFonts w:eastAsiaTheme="minorHAnsi"/>
        </w:rPr>
        <w:t xml:space="preserve">Jordan Rudel and Scott Epstein have drafted up a Charter </w:t>
      </w:r>
      <w:r w:rsidR="00056136">
        <w:rPr>
          <w:rFonts w:eastAsiaTheme="minorHAnsi"/>
        </w:rPr>
        <w:t xml:space="preserve">for this subcommittee.  It is to be </w:t>
      </w:r>
      <w:r>
        <w:rPr>
          <w:rFonts w:eastAsiaTheme="minorHAnsi"/>
        </w:rPr>
        <w:t>review</w:t>
      </w:r>
      <w:r w:rsidR="00056136">
        <w:rPr>
          <w:rFonts w:eastAsiaTheme="minorHAnsi"/>
        </w:rPr>
        <w:t>ed</w:t>
      </w:r>
      <w:r>
        <w:rPr>
          <w:rFonts w:eastAsiaTheme="minorHAnsi"/>
        </w:rPr>
        <w:t xml:space="preserve"> and meeting set for Dec 10, 2014 to </w:t>
      </w:r>
      <w:r w:rsidR="00056136">
        <w:rPr>
          <w:rFonts w:eastAsiaTheme="minorHAnsi"/>
        </w:rPr>
        <w:t>discuss</w:t>
      </w:r>
      <w:r>
        <w:rPr>
          <w:rFonts w:eastAsiaTheme="minorHAnsi"/>
        </w:rPr>
        <w:t xml:space="preserve"> the details and path forward.</w:t>
      </w:r>
    </w:p>
    <w:p w:rsidR="00885941" w:rsidRDefault="00885941" w:rsidP="007A0582">
      <w:pPr>
        <w:pStyle w:val="ListParagraph"/>
        <w:numPr>
          <w:ilvl w:val="0"/>
          <w:numId w:val="16"/>
        </w:numPr>
        <w:rPr>
          <w:rFonts w:eastAsiaTheme="minorHAnsi"/>
        </w:rPr>
      </w:pPr>
      <w:r>
        <w:rPr>
          <w:rFonts w:eastAsiaTheme="minorHAnsi"/>
        </w:rPr>
        <w:t>More risk in Design Build than CMGC, the group’s first focus will be D/B.</w:t>
      </w:r>
    </w:p>
    <w:p w:rsidR="00056136" w:rsidRPr="00056136" w:rsidRDefault="00056136" w:rsidP="00056136">
      <w:pPr>
        <w:pStyle w:val="ListParagraph"/>
        <w:rPr>
          <w:rFonts w:eastAsiaTheme="minorHAnsi"/>
          <w:b/>
        </w:rPr>
      </w:pPr>
    </w:p>
    <w:p w:rsidR="005C647F" w:rsidRPr="003B1F93" w:rsidRDefault="005C647F" w:rsidP="00056136">
      <w:pPr>
        <w:pStyle w:val="ListParagraph"/>
        <w:numPr>
          <w:ilvl w:val="0"/>
          <w:numId w:val="16"/>
        </w:numPr>
        <w:rPr>
          <w:rFonts w:eastAsiaTheme="minorHAnsi"/>
          <w:b/>
        </w:rPr>
      </w:pPr>
      <w:r w:rsidRPr="003B1F93">
        <w:rPr>
          <w:rFonts w:eastAsiaTheme="minorHAnsi"/>
          <w:b/>
        </w:rPr>
        <w:t>Criteria for Innovative Contracting Awa</w:t>
      </w:r>
      <w:r w:rsidR="00056136">
        <w:rPr>
          <w:rFonts w:eastAsiaTheme="minorHAnsi"/>
          <w:b/>
        </w:rPr>
        <w:t>rd Discussion (Nabil Haddad</w:t>
      </w:r>
      <w:r w:rsidRPr="003B1F93">
        <w:rPr>
          <w:rFonts w:eastAsiaTheme="minorHAnsi"/>
          <w:b/>
        </w:rPr>
        <w:t>)</w:t>
      </w:r>
    </w:p>
    <w:p w:rsidR="00056136" w:rsidRDefault="00056136" w:rsidP="003B1F93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Jennifer and Nabil met with John Eddy’s group coordinating the CCA/CDOT Project awards.  Based on the number of Innovative Projects, this will be bi-annually (every other year).</w:t>
      </w:r>
    </w:p>
    <w:p w:rsidR="00991DC8" w:rsidRPr="005C647F" w:rsidRDefault="00056136" w:rsidP="00056136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Developing criteria that better fits Innovative type contracts, then the design, bid, build type.</w:t>
      </w:r>
      <w:r w:rsidRPr="005C647F">
        <w:rPr>
          <w:rFonts w:eastAsiaTheme="minorHAnsi"/>
        </w:rPr>
        <w:t xml:space="preserve"> </w:t>
      </w:r>
    </w:p>
    <w:p w:rsidR="000E4F48" w:rsidRPr="000E4F48" w:rsidRDefault="00056136" w:rsidP="0050173D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/>
        </w:rPr>
      </w:pPr>
      <w:r>
        <w:rPr>
          <w:rFonts w:eastAsiaTheme="minorHAnsi"/>
          <w:b/>
        </w:rPr>
        <w:t xml:space="preserve">Best Practices/Lesson Learned Database (Kevin Diviness/Fastracks </w:t>
      </w:r>
      <w:proofErr w:type="spellStart"/>
      <w:r>
        <w:rPr>
          <w:rFonts w:eastAsiaTheme="minorHAnsi"/>
          <w:b/>
        </w:rPr>
        <w:t>Liason</w:t>
      </w:r>
      <w:proofErr w:type="spellEnd"/>
      <w:r>
        <w:rPr>
          <w:rFonts w:eastAsiaTheme="minorHAnsi"/>
          <w:b/>
        </w:rPr>
        <w:t>)</w:t>
      </w:r>
      <w:r w:rsidR="00E54695" w:rsidRPr="000E4F48">
        <w:rPr>
          <w:rFonts w:eastAsiaTheme="minorHAnsi"/>
          <w:b/>
        </w:rPr>
        <w:t xml:space="preserve"> 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Kevin with RTD and the Fastracks projects made a presentation showing a system RTD has put in place to capture Improvement Actions and Lessons Learned.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Improvement Action (IA), document process to correct the problem.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Critical to verify – take action and point of view of the problem.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Make sure to share information gained, harder than one might think.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Record (time sensitive to gather good information), capture as close to lesson learned is a challenge.</w:t>
      </w:r>
    </w:p>
    <w:p w:rsidR="00056136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Implementing agency wide.  Just Fastracks side over a hundred and fifty recorded over the last several years.</w:t>
      </w:r>
    </w:p>
    <w:p w:rsidR="002B0B7A" w:rsidRDefault="00056136" w:rsidP="00056136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 xml:space="preserve">Delcan/Parsons developed their </w:t>
      </w:r>
      <w:r w:rsidR="002B0B7A">
        <w:rPr>
          <w:rFonts w:eastAsiaTheme="minorHAnsi"/>
        </w:rPr>
        <w:t xml:space="preserve">web based </w:t>
      </w:r>
      <w:r>
        <w:rPr>
          <w:rFonts w:eastAsiaTheme="minorHAnsi"/>
        </w:rPr>
        <w:t xml:space="preserve">database and reporting, but </w:t>
      </w:r>
      <w:r w:rsidR="002B0B7A">
        <w:rPr>
          <w:rFonts w:eastAsiaTheme="minorHAnsi"/>
        </w:rPr>
        <w:t>Construction Industry Institute (CII) has software for approximately $300. And other on line options.</w:t>
      </w:r>
    </w:p>
    <w:p w:rsidR="00256E15" w:rsidRDefault="00256E15" w:rsidP="00256E15">
      <w:pPr>
        <w:pStyle w:val="ListParagraph"/>
        <w:numPr>
          <w:ilvl w:val="0"/>
          <w:numId w:val="24"/>
        </w:numPr>
        <w:spacing w:after="200" w:line="276" w:lineRule="auto"/>
        <w:rPr>
          <w:rFonts w:eastAsiaTheme="minorHAnsi"/>
        </w:rPr>
      </w:pPr>
      <w:r>
        <w:rPr>
          <w:rFonts w:eastAsiaTheme="minorHAnsi"/>
        </w:rPr>
        <w:t>Alan Eckman (contracted to OMPD) thought this role of capturing this type of information would fall under OMPD and would take this information back to Peter Kozinski.</w:t>
      </w:r>
    </w:p>
    <w:p w:rsidR="005C647F" w:rsidRPr="005C647F" w:rsidRDefault="00256E15" w:rsidP="00256E15">
      <w:pPr>
        <w:pStyle w:val="ListParagraph"/>
        <w:spacing w:after="200" w:line="276" w:lineRule="auto"/>
        <w:rPr>
          <w:rFonts w:eastAsiaTheme="minorHAnsi"/>
        </w:rPr>
      </w:pPr>
      <w:r w:rsidRPr="005C647F">
        <w:rPr>
          <w:rFonts w:eastAsiaTheme="minorHAnsi"/>
        </w:rPr>
        <w:lastRenderedPageBreak/>
        <w:t xml:space="preserve"> </w:t>
      </w:r>
    </w:p>
    <w:p w:rsidR="00256E15" w:rsidRPr="00B7419B" w:rsidRDefault="00256E15" w:rsidP="005C647F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/>
          <w:b/>
        </w:rPr>
      </w:pPr>
      <w:r w:rsidRPr="00B7419B">
        <w:rPr>
          <w:rFonts w:eastAsiaTheme="minorHAnsi"/>
          <w:b/>
        </w:rPr>
        <w:t>On-call DRB on CM/GC projects (Jim Moody-absent)</w:t>
      </w:r>
    </w:p>
    <w:p w:rsidR="00256E15" w:rsidRPr="00B7419B" w:rsidRDefault="00256E15" w:rsidP="00DA3469">
      <w:pPr>
        <w:pStyle w:val="ListParagraph"/>
        <w:numPr>
          <w:ilvl w:val="0"/>
          <w:numId w:val="25"/>
        </w:numPr>
        <w:spacing w:after="200" w:line="276" w:lineRule="auto"/>
        <w:rPr>
          <w:rFonts w:eastAsiaTheme="minorHAnsi"/>
        </w:rPr>
      </w:pPr>
      <w:r w:rsidRPr="00B7419B">
        <w:rPr>
          <w:rFonts w:eastAsiaTheme="minorHAnsi"/>
        </w:rPr>
        <w:t>Wayne Pittman stated that Book 1 needs to be changed to as needed instead of standing DRB.  In his opinion, any project over $20M</w:t>
      </w:r>
      <w:r w:rsidR="00B52DEC">
        <w:rPr>
          <w:rFonts w:eastAsiaTheme="minorHAnsi"/>
        </w:rPr>
        <w:t>,</w:t>
      </w:r>
      <w:r w:rsidRPr="00B7419B">
        <w:rPr>
          <w:rFonts w:eastAsiaTheme="minorHAnsi"/>
        </w:rPr>
        <w:t xml:space="preserve"> a standing DRB makes sense and funding well spent.  The team is up to speed and knowledgeable about conflicts early, which can help resolution.  He felt funding better spent than Partnering.</w:t>
      </w:r>
    </w:p>
    <w:p w:rsidR="00256E15" w:rsidRPr="00256E15" w:rsidRDefault="00256E15" w:rsidP="00256E15">
      <w:pPr>
        <w:spacing w:after="200" w:line="276" w:lineRule="auto"/>
        <w:rPr>
          <w:rFonts w:eastAsiaTheme="minorHAnsi"/>
        </w:rPr>
      </w:pPr>
    </w:p>
    <w:p w:rsidR="005C647F" w:rsidRPr="005C647F" w:rsidRDefault="005C647F" w:rsidP="005C647F">
      <w:pPr>
        <w:pStyle w:val="ListParagraph"/>
        <w:numPr>
          <w:ilvl w:val="0"/>
          <w:numId w:val="3"/>
        </w:numPr>
        <w:spacing w:after="200" w:line="276" w:lineRule="auto"/>
        <w:rPr>
          <w:rFonts w:eastAsiaTheme="minorHAnsi"/>
        </w:rPr>
      </w:pPr>
      <w:r w:rsidRPr="00642F71">
        <w:rPr>
          <w:rFonts w:eastAsiaTheme="minorHAnsi"/>
          <w:b/>
        </w:rPr>
        <w:t>Misc</w:t>
      </w:r>
      <w:r w:rsidR="00642F71" w:rsidRPr="00642F71">
        <w:rPr>
          <w:rFonts w:eastAsiaTheme="minorHAnsi"/>
          <w:b/>
        </w:rPr>
        <w:t>ell</w:t>
      </w:r>
      <w:r w:rsidR="00AB4DA5">
        <w:rPr>
          <w:rFonts w:eastAsiaTheme="minorHAnsi"/>
          <w:b/>
        </w:rPr>
        <w:t>an</w:t>
      </w:r>
      <w:r w:rsidR="00642F71" w:rsidRPr="00642F71">
        <w:rPr>
          <w:rFonts w:eastAsiaTheme="minorHAnsi"/>
          <w:b/>
        </w:rPr>
        <w:t>eous/Open Discussion</w:t>
      </w:r>
    </w:p>
    <w:p w:rsidR="00B7419B" w:rsidRDefault="00B7419B" w:rsidP="00642F71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Tim Malon</w:t>
      </w:r>
      <w:r w:rsidR="00B52DEC">
        <w:rPr>
          <w:rFonts w:eastAsiaTheme="minorHAnsi"/>
        </w:rPr>
        <w:t>e</w:t>
      </w:r>
      <w:r>
        <w:rPr>
          <w:rFonts w:eastAsiaTheme="minorHAnsi"/>
        </w:rPr>
        <w:t>y recommended that next time a topic be cost estimating for these type projects.  Recommend bottom up estimate and there are check in points to make sure that the teams can work together.</w:t>
      </w:r>
    </w:p>
    <w:p w:rsidR="00B7419B" w:rsidRDefault="00B7419B" w:rsidP="00642F71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Randy Jensen, FHWA Resource Center discussion about estimating and need for risk based/bottom up approach.  What limit 20 M, 40</w:t>
      </w:r>
      <w:r w:rsidR="003D4839">
        <w:rPr>
          <w:rFonts w:eastAsiaTheme="minorHAnsi"/>
        </w:rPr>
        <w:t xml:space="preserve"> </w:t>
      </w:r>
      <w:r>
        <w:rPr>
          <w:rFonts w:eastAsiaTheme="minorHAnsi"/>
        </w:rPr>
        <w:t xml:space="preserve">M </w:t>
      </w:r>
    </w:p>
    <w:p w:rsidR="00B7419B" w:rsidRDefault="00B7419B" w:rsidP="00642F71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CCA introduce changes to state statute on limited bidders rules</w:t>
      </w:r>
    </w:p>
    <w:p w:rsidR="00B7419B" w:rsidRDefault="00B7419B" w:rsidP="00642F71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There is a need to consistently checking estimate through the process.</w:t>
      </w:r>
    </w:p>
    <w:p w:rsidR="00B7419B" w:rsidRDefault="00B7419B" w:rsidP="00642F71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</w:rPr>
      </w:pPr>
      <w:r>
        <w:rPr>
          <w:rFonts w:eastAsiaTheme="minorHAnsi"/>
        </w:rPr>
        <w:t>Discussion of Probable Cost not Cost Estimate.</w:t>
      </w:r>
    </w:p>
    <w:p w:rsidR="00FB4288" w:rsidRPr="007A0582" w:rsidRDefault="003D4839" w:rsidP="00B7419B">
      <w:pPr>
        <w:numPr>
          <w:ilvl w:val="0"/>
          <w:numId w:val="21"/>
        </w:numPr>
        <w:spacing w:after="200" w:line="276" w:lineRule="auto"/>
        <w:contextualSpacing/>
      </w:pPr>
      <w:r>
        <w:rPr>
          <w:rFonts w:eastAsiaTheme="minorHAnsi"/>
        </w:rPr>
        <w:t>In 2015, n</w:t>
      </w:r>
      <w:r w:rsidR="00B7419B">
        <w:rPr>
          <w:rFonts w:eastAsiaTheme="minorHAnsi"/>
        </w:rPr>
        <w:t>eed to resurrect the CMGC Group – to get new RFP in place, section 3 and 4 are 80 to 90% complete.  Group recommended that CDOT start use it for the US 34 CMGC project.</w:t>
      </w:r>
      <w:r w:rsidR="00B7419B" w:rsidRPr="007A0582">
        <w:t xml:space="preserve"> </w:t>
      </w:r>
    </w:p>
    <w:p w:rsidR="00FB4288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 w:rsidRPr="007A0582">
        <w:t xml:space="preserve">Next Meeting </w:t>
      </w:r>
      <w:r w:rsidR="00B7419B">
        <w:t>February 3, 2015</w:t>
      </w:r>
      <w:r w:rsidRPr="007A0582">
        <w:t xml:space="preserve">, 1pm – 2:45pm, </w:t>
      </w:r>
      <w:r w:rsidR="00525810">
        <w:t xml:space="preserve">in the </w:t>
      </w:r>
      <w:r w:rsidRPr="007A0582">
        <w:t xml:space="preserve">CDOT </w:t>
      </w:r>
      <w:r w:rsidR="00006D16" w:rsidRPr="007A0582">
        <w:t xml:space="preserve">HQ </w:t>
      </w:r>
      <w:r w:rsidR="00B7419B">
        <w:t>Bridge Room 107B</w:t>
      </w:r>
      <w:r w:rsidR="00525810">
        <w:t>.</w:t>
      </w:r>
    </w:p>
    <w:p w:rsidR="00FB4288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</w:p>
    <w:p w:rsidR="00FC0C95" w:rsidRPr="007A0582" w:rsidRDefault="00FB4288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 w:rsidRPr="007A0582">
        <w:t>Attachment 1 – Meeting Agenda</w:t>
      </w:r>
    </w:p>
    <w:p w:rsidR="00FC0C95" w:rsidRPr="007A0582" w:rsidRDefault="00FC0C95" w:rsidP="00FB4288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</w:pPr>
      <w:r w:rsidRPr="007A0582">
        <w:t>Attachment 2 – Sign in Sheet</w:t>
      </w:r>
    </w:p>
    <w:p w:rsidR="00B01E07" w:rsidRDefault="00B01E07">
      <w:pPr>
        <w:spacing w:after="200" w:line="276" w:lineRule="auto"/>
      </w:pPr>
    </w:p>
    <w:bookmarkStart w:id="1" w:name="_MON_1479813556"/>
    <w:bookmarkEnd w:id="1"/>
    <w:p w:rsidR="00FC0C95" w:rsidRPr="007A0582" w:rsidRDefault="00B01E07">
      <w:pPr>
        <w:spacing w:after="200" w:line="276" w:lineRule="auto"/>
      </w:pPr>
      <w:r>
        <w:object w:dxaOrig="1501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95pt;height:48.75pt" o:ole="">
            <v:imagedata r:id="rId7" o:title=""/>
          </v:shape>
          <o:OLEObject Type="Embed" ProgID="Word.Document.12" ShapeID="_x0000_i1025" DrawAspect="Icon" ObjectID="_1479876528" r:id="rId8">
            <o:FieldCodes>\s</o:FieldCodes>
          </o:OLEObject>
        </w:object>
      </w:r>
      <w:bookmarkStart w:id="2" w:name="_MON_1479813578"/>
      <w:bookmarkEnd w:id="2"/>
      <w:r>
        <w:object w:dxaOrig="1501" w:dyaOrig="980">
          <v:shape id="_x0000_i1026" type="#_x0000_t75" style="width:74.95pt;height:48.75pt" o:ole="">
            <v:imagedata r:id="rId9" o:title=""/>
          </v:shape>
          <o:OLEObject Type="Embed" ProgID="Word.Document.8" ShapeID="_x0000_i1026" DrawAspect="Icon" ObjectID="_1479876529" r:id="rId10">
            <o:FieldCodes>\s</o:FieldCodes>
          </o:OLEObject>
        </w:object>
      </w:r>
      <w:r w:rsidR="00FC0C95" w:rsidRPr="007A0582">
        <w:br w:type="page"/>
      </w:r>
    </w:p>
    <w:p w:rsidR="00FC0C95" w:rsidRDefault="00FC0C95" w:rsidP="00FC0C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Attachment 1</w:t>
      </w:r>
    </w:p>
    <w:p w:rsidR="00FC0C95" w:rsidRPr="00BB5C1E" w:rsidRDefault="00FC0C95" w:rsidP="00FC0C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Pr="00BB5C1E">
        <w:rPr>
          <w:b/>
          <w:sz w:val="28"/>
          <w:szCs w:val="28"/>
          <w:u w:val="single"/>
        </w:rPr>
        <w:t>AGENDA</w:t>
      </w:r>
    </w:p>
    <w:p w:rsidR="00FC0C95" w:rsidRPr="00980175" w:rsidRDefault="00FC0C95" w:rsidP="00FC0C95">
      <w:pPr>
        <w:jc w:val="center"/>
        <w:rPr>
          <w:b/>
        </w:rPr>
      </w:pPr>
    </w:p>
    <w:p w:rsidR="00FC0C95" w:rsidRPr="00980175" w:rsidRDefault="00FC0C95" w:rsidP="00FC0C95">
      <w:pPr>
        <w:jc w:val="center"/>
      </w:pPr>
      <w:r w:rsidRPr="00980175">
        <w:t>Innovative Contracting Advisory Committee (ICAC)</w:t>
      </w:r>
    </w:p>
    <w:p w:rsidR="00FC0C95" w:rsidRPr="00980175" w:rsidRDefault="00FC0C95" w:rsidP="00FC0C95">
      <w:pPr>
        <w:jc w:val="center"/>
      </w:pPr>
      <w:r>
        <w:t>September 25, 2014, 1 P</w:t>
      </w:r>
      <w:r w:rsidRPr="00980175">
        <w:t xml:space="preserve">M – </w:t>
      </w:r>
      <w:r>
        <w:t>2</w:t>
      </w:r>
      <w:r w:rsidRPr="00980175">
        <w:t>:</w:t>
      </w:r>
      <w:r>
        <w:t>45</w:t>
      </w:r>
      <w:r w:rsidRPr="00980175">
        <w:t xml:space="preserve"> </w:t>
      </w:r>
      <w:r>
        <w:t>P</w:t>
      </w:r>
      <w:r w:rsidRPr="00980175">
        <w:t>M</w:t>
      </w:r>
    </w:p>
    <w:p w:rsidR="00FC0C95" w:rsidRDefault="00FC0C95" w:rsidP="00FC0C95">
      <w:pPr>
        <w:jc w:val="center"/>
      </w:pPr>
      <w:r>
        <w:t>CDOT HQ Bridge Conference Room</w:t>
      </w:r>
    </w:p>
    <w:p w:rsidR="00FC0C95" w:rsidRDefault="00FC0C95" w:rsidP="00FC0C95">
      <w:pPr>
        <w:jc w:val="center"/>
      </w:pPr>
    </w:p>
    <w:p w:rsidR="00FC0C95" w:rsidRPr="00980175" w:rsidRDefault="00FC0C95" w:rsidP="00FC0C95">
      <w:pPr>
        <w:jc w:val="center"/>
      </w:pPr>
    </w:p>
    <w:p w:rsidR="00FC0C95" w:rsidRDefault="00FC0C95" w:rsidP="00FC0C9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FC0C95" w:rsidRDefault="00FC0C95" w:rsidP="00FC0C95">
      <w:pPr>
        <w:pStyle w:val="ListBullet"/>
        <w:numPr>
          <w:ilvl w:val="0"/>
          <w:numId w:val="7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FC0C95" w:rsidRDefault="00FC0C95" w:rsidP="00FC0C95">
      <w:pPr>
        <w:pStyle w:val="ListParagraph"/>
      </w:pPr>
    </w:p>
    <w:p w:rsidR="00FC0C95" w:rsidRDefault="00FC0C95" w:rsidP="00FC0C95">
      <w:pPr>
        <w:pStyle w:val="ListBullet"/>
        <w:numPr>
          <w:ilvl w:val="0"/>
          <w:numId w:val="2"/>
        </w:numPr>
        <w:ind w:left="1440"/>
      </w:pPr>
      <w:r w:rsidRPr="00040C64">
        <w:t>CMGC subcommittee</w:t>
      </w:r>
      <w:r>
        <w:t>s update</w:t>
      </w:r>
      <w:r w:rsidRPr="00040C64">
        <w:t xml:space="preserve">: </w:t>
      </w:r>
      <w:r>
        <w:t xml:space="preserve"> </w:t>
      </w:r>
    </w:p>
    <w:p w:rsidR="00FC0C95" w:rsidRDefault="00FC0C95" w:rsidP="00FC0C95">
      <w:pPr>
        <w:pStyle w:val="ListBullet"/>
        <w:numPr>
          <w:ilvl w:val="0"/>
          <w:numId w:val="0"/>
        </w:numPr>
        <w:ind w:left="1440"/>
      </w:pPr>
    </w:p>
    <w:p w:rsidR="00FC0C95" w:rsidRDefault="00FC0C95" w:rsidP="00FC0C95">
      <w:pPr>
        <w:pStyle w:val="ListBullet"/>
        <w:numPr>
          <w:ilvl w:val="2"/>
          <w:numId w:val="2"/>
        </w:numPr>
        <w:ind w:left="2880"/>
      </w:pPr>
      <w:r>
        <w:t xml:space="preserve">Industry Relations (Ben </w:t>
      </w:r>
      <w:proofErr w:type="spellStart"/>
      <w:r>
        <w:t>Acimovic</w:t>
      </w:r>
      <w:proofErr w:type="spellEnd"/>
      <w:r>
        <w:t>)</w:t>
      </w:r>
    </w:p>
    <w:p w:rsidR="00FC0C95" w:rsidRDefault="00FC0C95" w:rsidP="00FC0C95">
      <w:pPr>
        <w:pStyle w:val="ListBullet"/>
        <w:numPr>
          <w:ilvl w:val="2"/>
          <w:numId w:val="2"/>
        </w:numPr>
        <w:ind w:left="2880"/>
      </w:pPr>
      <w:r>
        <w:t>Best Practices- Internal to CDOT (Tammy Maurer)</w:t>
      </w:r>
    </w:p>
    <w:p w:rsidR="00FC0C95" w:rsidRDefault="00FC0C95" w:rsidP="00FC0C95">
      <w:pPr>
        <w:pStyle w:val="ListBullet"/>
        <w:numPr>
          <w:ilvl w:val="0"/>
          <w:numId w:val="0"/>
        </w:numPr>
        <w:ind w:left="2880"/>
      </w:pPr>
    </w:p>
    <w:p w:rsidR="00FC0C95" w:rsidRDefault="00FC0C95" w:rsidP="00FC0C95">
      <w:pPr>
        <w:pStyle w:val="ListBullet"/>
        <w:numPr>
          <w:ilvl w:val="0"/>
          <w:numId w:val="2"/>
        </w:numPr>
        <w:ind w:left="1440"/>
      </w:pPr>
      <w:r>
        <w:t>Quality Programs subcommittee update: (Wayne Pittman/David Brown)</w:t>
      </w:r>
    </w:p>
    <w:p w:rsidR="00FC0C95" w:rsidRDefault="00FC0C95" w:rsidP="00FC0C95">
      <w:pPr>
        <w:pStyle w:val="ListBullet"/>
        <w:numPr>
          <w:ilvl w:val="0"/>
          <w:numId w:val="0"/>
        </w:numPr>
        <w:ind w:left="1440"/>
      </w:pPr>
    </w:p>
    <w:p w:rsidR="00FC0C95" w:rsidRDefault="00FC0C95" w:rsidP="00FC0C95">
      <w:pPr>
        <w:pStyle w:val="ListBullet"/>
        <w:numPr>
          <w:ilvl w:val="0"/>
          <w:numId w:val="2"/>
        </w:numPr>
        <w:ind w:left="1440"/>
      </w:pPr>
      <w:r>
        <w:t>Environmental Sub-Committee (Scott Epstein)</w:t>
      </w:r>
    </w:p>
    <w:p w:rsidR="00FC0C95" w:rsidRDefault="00FC0C95" w:rsidP="00FC0C95">
      <w:pPr>
        <w:pStyle w:val="ListBullet"/>
        <w:numPr>
          <w:ilvl w:val="0"/>
          <w:numId w:val="0"/>
        </w:numPr>
        <w:ind w:left="1080"/>
      </w:pPr>
    </w:p>
    <w:p w:rsidR="00FC0C95" w:rsidRDefault="00FC0C95" w:rsidP="00FC0C95"/>
    <w:p w:rsidR="00FC0C95" w:rsidRDefault="00FC0C95" w:rsidP="00FC0C95"/>
    <w:p w:rsidR="00FC0C95" w:rsidRDefault="00FC0C95" w:rsidP="00FC0C95">
      <w:r>
        <w:t>-     Office of Major Projects Development discussion-OMPD (Pete Kozinski)</w:t>
      </w:r>
    </w:p>
    <w:p w:rsidR="00FC0C95" w:rsidRDefault="00FC0C95" w:rsidP="00FC0C95"/>
    <w:p w:rsidR="00FC0C95" w:rsidRDefault="00FC0C95" w:rsidP="00FC0C95"/>
    <w:p w:rsidR="00FC0C95" w:rsidRDefault="00FC0C95" w:rsidP="00FC0C95">
      <w:r>
        <w:t>-     Criteria for Innovative Contracting Award Discussion (Jennifer Billings)</w:t>
      </w:r>
    </w:p>
    <w:p w:rsidR="00FC0C95" w:rsidRDefault="00FC0C95" w:rsidP="00FC0C95"/>
    <w:p w:rsidR="00FC0C95" w:rsidRDefault="00FC0C95" w:rsidP="00FC0C95"/>
    <w:p w:rsidR="00FC0C95" w:rsidRDefault="00FC0C95" w:rsidP="00FC0C95">
      <w:r>
        <w:t>-     DRB Specifications on Design-Build projects (Jim Moody)</w:t>
      </w:r>
    </w:p>
    <w:p w:rsidR="00FC0C95" w:rsidRDefault="00FC0C95" w:rsidP="00FC0C95"/>
    <w:p w:rsidR="00FC0C95" w:rsidRDefault="00FC0C95" w:rsidP="00FC0C95"/>
    <w:p w:rsidR="00FC0C95" w:rsidRDefault="00FC0C95" w:rsidP="00FC0C95">
      <w:r>
        <w:t>-     On-call DRB on CM/GC projects (Jim Moody)</w:t>
      </w:r>
    </w:p>
    <w:p w:rsidR="00FC0C95" w:rsidRDefault="00FC0C95" w:rsidP="00FC0C95"/>
    <w:p w:rsidR="00FC0C95" w:rsidRDefault="00FC0C95" w:rsidP="00FC0C95"/>
    <w:p w:rsidR="00FC0C95" w:rsidRDefault="00FC0C95" w:rsidP="00FC0C95">
      <w:r>
        <w:t>-     ICAC Meeting on Tuesdays or Wednesdays instead of Thursdays starting in November?</w:t>
      </w:r>
    </w:p>
    <w:p w:rsidR="00FC0C95" w:rsidRDefault="00FC0C95" w:rsidP="00FC0C95"/>
    <w:p w:rsidR="00FC0C95" w:rsidRDefault="00FC0C95" w:rsidP="00FC0C95"/>
    <w:p w:rsidR="00FC0C95" w:rsidRDefault="00FC0C95" w:rsidP="00FC0C9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>
        <w:rPr>
          <w:bCs/>
        </w:rPr>
        <w:t>s</w:t>
      </w:r>
    </w:p>
    <w:p w:rsidR="00FC0C95" w:rsidRDefault="00FC0C95" w:rsidP="00FC0C95">
      <w:pPr>
        <w:pStyle w:val="ListParagraph"/>
        <w:rPr>
          <w:bCs/>
        </w:rPr>
      </w:pPr>
    </w:p>
    <w:p w:rsidR="00FC0C95" w:rsidRPr="00B743A5" w:rsidRDefault="00FC0C95" w:rsidP="00FC0C95">
      <w:pPr>
        <w:pStyle w:val="ListParagraph"/>
        <w:rPr>
          <w:bCs/>
        </w:rPr>
      </w:pPr>
    </w:p>
    <w:p w:rsidR="00991027" w:rsidRDefault="00FC0C95" w:rsidP="00FC0C9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November XX, 2014 </w:t>
      </w:r>
      <w:r w:rsidRPr="00B743A5">
        <w:rPr>
          <w:bCs/>
        </w:rPr>
        <w:t xml:space="preserve">, </w:t>
      </w:r>
      <w:r>
        <w:rPr>
          <w:bCs/>
        </w:rPr>
        <w:t>1 pm – 2:45 pm, CDOT HQ Bridge Room</w:t>
      </w:r>
    </w:p>
    <w:p w:rsidR="00991027" w:rsidRDefault="00991027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991027" w:rsidRDefault="00991027" w:rsidP="00991027">
      <w:pPr>
        <w:jc w:val="center"/>
        <w:rPr>
          <w:b/>
          <w:sz w:val="28"/>
          <w:szCs w:val="28"/>
          <w:u w:val="single"/>
        </w:rPr>
      </w:pPr>
      <w:r w:rsidRPr="00991027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67000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1" w:rsidRDefault="00991027">
                            <w:r>
                              <w:t>Attachment 2:  Sign-In Roster</w:t>
                            </w:r>
                            <w:r w:rsidR="00BB7AC1">
                              <w:t xml:space="preserve"> 9/25/14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10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">
                <v:textbox style="mso-fit-shape-to-text:t">
                  <w:txbxContent>
                    <w:p w:rsidR="00BB7AC1" w:rsidRDefault="00991027">
                      <w:r>
                        <w:t>Attachment 2:  Sign-In Roster</w:t>
                      </w:r>
                      <w:r w:rsidR="00BB7AC1">
                        <w:t xml:space="preserve"> 9/25/14</w:t>
                      </w:r>
                    </w:p>
                  </w:txbxContent>
                </v:textbox>
              </v:shape>
            </w:pict>
          </mc:Fallback>
        </mc:AlternateContent>
      </w:r>
    </w:p>
    <w:p w:rsidR="00991027" w:rsidRPr="00BB5C1E" w:rsidRDefault="00991027" w:rsidP="0099102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In Sheet 9-25-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C65" w:rsidRPr="00FC0C95" w:rsidRDefault="002F6C65" w:rsidP="00FC0C9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</w:p>
    <w:sectPr w:rsidR="002F6C65" w:rsidRPr="00FC0C95" w:rsidSect="002912CC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62" w:rsidRDefault="00795262" w:rsidP="002912CC">
      <w:r>
        <w:separator/>
      </w:r>
    </w:p>
  </w:endnote>
  <w:endnote w:type="continuationSeparator" w:id="0">
    <w:p w:rsidR="00795262" w:rsidRDefault="00795262" w:rsidP="0029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62" w:rsidRDefault="00795262" w:rsidP="002912CC">
      <w:r>
        <w:separator/>
      </w:r>
    </w:p>
  </w:footnote>
  <w:footnote w:type="continuationSeparator" w:id="0">
    <w:p w:rsidR="00795262" w:rsidRDefault="00795262" w:rsidP="0029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7533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12CC" w:rsidRDefault="002912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2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12CC" w:rsidRDefault="00291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59E4A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D5259"/>
    <w:multiLevelType w:val="hybridMultilevel"/>
    <w:tmpl w:val="A8E016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50965"/>
    <w:multiLevelType w:val="hybridMultilevel"/>
    <w:tmpl w:val="463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0323E"/>
    <w:multiLevelType w:val="hybridMultilevel"/>
    <w:tmpl w:val="5754A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3F0074"/>
    <w:multiLevelType w:val="hybridMultilevel"/>
    <w:tmpl w:val="1AD0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F4037"/>
    <w:multiLevelType w:val="hybridMultilevel"/>
    <w:tmpl w:val="986E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A4A9B"/>
    <w:multiLevelType w:val="hybridMultilevel"/>
    <w:tmpl w:val="AA60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B3292"/>
    <w:multiLevelType w:val="hybridMultilevel"/>
    <w:tmpl w:val="92E4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D4471"/>
    <w:multiLevelType w:val="hybridMultilevel"/>
    <w:tmpl w:val="DCC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EBF6AEA"/>
    <w:multiLevelType w:val="hybridMultilevel"/>
    <w:tmpl w:val="C36C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A6EA0"/>
    <w:multiLevelType w:val="hybridMultilevel"/>
    <w:tmpl w:val="6EF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C754F"/>
    <w:multiLevelType w:val="hybridMultilevel"/>
    <w:tmpl w:val="A836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95C91"/>
    <w:multiLevelType w:val="hybridMultilevel"/>
    <w:tmpl w:val="8432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A0061"/>
    <w:multiLevelType w:val="hybridMultilevel"/>
    <w:tmpl w:val="A6AED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BC1A2A"/>
    <w:multiLevelType w:val="hybridMultilevel"/>
    <w:tmpl w:val="F10E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7997"/>
    <w:multiLevelType w:val="hybridMultilevel"/>
    <w:tmpl w:val="B44E98EE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EE5B13"/>
    <w:multiLevelType w:val="hybridMultilevel"/>
    <w:tmpl w:val="67B4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F5DDB"/>
    <w:multiLevelType w:val="hybridMultilevel"/>
    <w:tmpl w:val="3226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558F2"/>
    <w:multiLevelType w:val="hybridMultilevel"/>
    <w:tmpl w:val="EDF45284"/>
    <w:lvl w:ilvl="0" w:tplc="1B645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5F46A3"/>
    <w:multiLevelType w:val="hybridMultilevel"/>
    <w:tmpl w:val="365A8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A80321"/>
    <w:multiLevelType w:val="hybridMultilevel"/>
    <w:tmpl w:val="5B68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20"/>
  </w:num>
  <w:num w:numId="12">
    <w:abstractNumId w:val="14"/>
  </w:num>
  <w:num w:numId="13">
    <w:abstractNumId w:val="7"/>
  </w:num>
  <w:num w:numId="14">
    <w:abstractNumId w:val="23"/>
  </w:num>
  <w:num w:numId="15">
    <w:abstractNumId w:val="8"/>
  </w:num>
  <w:num w:numId="16">
    <w:abstractNumId w:val="12"/>
  </w:num>
  <w:num w:numId="17">
    <w:abstractNumId w:val="1"/>
  </w:num>
  <w:num w:numId="18">
    <w:abstractNumId w:val="15"/>
  </w:num>
  <w:num w:numId="19">
    <w:abstractNumId w:val="22"/>
  </w:num>
  <w:num w:numId="20">
    <w:abstractNumId w:val="10"/>
  </w:num>
  <w:num w:numId="21">
    <w:abstractNumId w:val="9"/>
  </w:num>
  <w:num w:numId="22">
    <w:abstractNumId w:val="6"/>
  </w:num>
  <w:num w:numId="23">
    <w:abstractNumId w:val="1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8"/>
    <w:rsid w:val="00006D16"/>
    <w:rsid w:val="0003734D"/>
    <w:rsid w:val="00056136"/>
    <w:rsid w:val="00083F05"/>
    <w:rsid w:val="000A2285"/>
    <w:rsid w:val="000D059C"/>
    <w:rsid w:val="000E4F48"/>
    <w:rsid w:val="00102444"/>
    <w:rsid w:val="00251379"/>
    <w:rsid w:val="00256E15"/>
    <w:rsid w:val="002858D4"/>
    <w:rsid w:val="002912CC"/>
    <w:rsid w:val="002B0B7A"/>
    <w:rsid w:val="002B1589"/>
    <w:rsid w:val="002F4CA8"/>
    <w:rsid w:val="002F6C65"/>
    <w:rsid w:val="00336F30"/>
    <w:rsid w:val="003B1F93"/>
    <w:rsid w:val="003D4839"/>
    <w:rsid w:val="003E3C4B"/>
    <w:rsid w:val="00407974"/>
    <w:rsid w:val="00466AD3"/>
    <w:rsid w:val="004872DB"/>
    <w:rsid w:val="004B1E1C"/>
    <w:rsid w:val="0050173D"/>
    <w:rsid w:val="00525810"/>
    <w:rsid w:val="0056683E"/>
    <w:rsid w:val="005908E7"/>
    <w:rsid w:val="005B0156"/>
    <w:rsid w:val="005C647F"/>
    <w:rsid w:val="00642F71"/>
    <w:rsid w:val="00657666"/>
    <w:rsid w:val="00754D9A"/>
    <w:rsid w:val="007636FD"/>
    <w:rsid w:val="00771DC4"/>
    <w:rsid w:val="00795262"/>
    <w:rsid w:val="007A0582"/>
    <w:rsid w:val="007C06E7"/>
    <w:rsid w:val="007D798A"/>
    <w:rsid w:val="007E0AC0"/>
    <w:rsid w:val="00885941"/>
    <w:rsid w:val="00991027"/>
    <w:rsid w:val="00991DC8"/>
    <w:rsid w:val="009A7EEC"/>
    <w:rsid w:val="009C0EFF"/>
    <w:rsid w:val="00A14338"/>
    <w:rsid w:val="00A42F21"/>
    <w:rsid w:val="00A76C32"/>
    <w:rsid w:val="00A85E35"/>
    <w:rsid w:val="00AB1434"/>
    <w:rsid w:val="00AB4DA5"/>
    <w:rsid w:val="00B01E07"/>
    <w:rsid w:val="00B12F6D"/>
    <w:rsid w:val="00B31EEC"/>
    <w:rsid w:val="00B40CA3"/>
    <w:rsid w:val="00B52DEC"/>
    <w:rsid w:val="00B7419B"/>
    <w:rsid w:val="00BA23AF"/>
    <w:rsid w:val="00BA6851"/>
    <w:rsid w:val="00BB7AC1"/>
    <w:rsid w:val="00BF570C"/>
    <w:rsid w:val="00BF5BE0"/>
    <w:rsid w:val="00C21F94"/>
    <w:rsid w:val="00C35046"/>
    <w:rsid w:val="00CA5311"/>
    <w:rsid w:val="00CF1334"/>
    <w:rsid w:val="00D3187A"/>
    <w:rsid w:val="00D66DB2"/>
    <w:rsid w:val="00D87B0F"/>
    <w:rsid w:val="00DE582F"/>
    <w:rsid w:val="00E54695"/>
    <w:rsid w:val="00EB6152"/>
    <w:rsid w:val="00FB4288"/>
    <w:rsid w:val="00FC0C95"/>
    <w:rsid w:val="00FC2640"/>
    <w:rsid w:val="00FD2FD2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B824A-704C-447B-A2BB-7EDB8004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288"/>
    <w:pPr>
      <w:ind w:left="720"/>
      <w:contextualSpacing/>
    </w:pPr>
  </w:style>
  <w:style w:type="paragraph" w:styleId="ListBullet">
    <w:name w:val="List Bullet"/>
    <w:basedOn w:val="Normal"/>
    <w:rsid w:val="00FB4288"/>
    <w:pPr>
      <w:numPr>
        <w:numId w:val="1"/>
      </w:numPr>
    </w:pPr>
  </w:style>
  <w:style w:type="table" w:styleId="TableGrid">
    <w:name w:val="Table Grid"/>
    <w:basedOn w:val="TableNormal"/>
    <w:rsid w:val="00FB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D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2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2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Kinder, Frank</dc:creator>
  <cp:lastModifiedBy>Haddad, Nabil</cp:lastModifiedBy>
  <cp:revision>2</cp:revision>
  <dcterms:created xsi:type="dcterms:W3CDTF">2014-12-12T15:02:00Z</dcterms:created>
  <dcterms:modified xsi:type="dcterms:W3CDTF">2014-12-12T15:02:00Z</dcterms:modified>
</cp:coreProperties>
</file>