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175" w:rsidRDefault="00980175" w:rsidP="00317BCC">
      <w:pPr>
        <w:pStyle w:val="ListBullet"/>
        <w:numPr>
          <w:ilvl w:val="0"/>
          <w:numId w:val="0"/>
        </w:numPr>
        <w:tabs>
          <w:tab w:val="left" w:pos="990"/>
          <w:tab w:val="left" w:pos="1350"/>
        </w:tabs>
        <w:jc w:val="both"/>
      </w:pPr>
      <w:bookmarkStart w:id="0" w:name="_GoBack"/>
      <w:bookmarkEnd w:id="0"/>
    </w:p>
    <w:p w:rsidR="00BB755C" w:rsidRPr="00C808E3" w:rsidRDefault="00BB755C" w:rsidP="00BB755C">
      <w:pPr>
        <w:tabs>
          <w:tab w:val="left" w:pos="360"/>
        </w:tabs>
        <w:ind w:left="360" w:hanging="360"/>
        <w:jc w:val="center"/>
        <w:outlineLvl w:val="0"/>
        <w:rPr>
          <w:b/>
          <w:sz w:val="28"/>
          <w:szCs w:val="28"/>
        </w:rPr>
      </w:pPr>
      <w:r w:rsidRPr="00C808E3">
        <w:rPr>
          <w:b/>
          <w:sz w:val="28"/>
          <w:szCs w:val="28"/>
        </w:rPr>
        <w:t>Innovative Contracting Advisory Committee</w:t>
      </w:r>
    </w:p>
    <w:p w:rsidR="00BB755C" w:rsidRPr="00D06D31" w:rsidRDefault="00BB755C" w:rsidP="00BB755C">
      <w:pPr>
        <w:tabs>
          <w:tab w:val="left" w:pos="360"/>
        </w:tabs>
        <w:ind w:left="360" w:hanging="360"/>
        <w:jc w:val="center"/>
        <w:outlineLvl w:val="0"/>
        <w:rPr>
          <w:b/>
        </w:rPr>
      </w:pPr>
      <w:r w:rsidRPr="00C808E3">
        <w:rPr>
          <w:b/>
          <w:sz w:val="28"/>
          <w:szCs w:val="28"/>
        </w:rPr>
        <w:t>Meeting Minutes</w:t>
      </w:r>
    </w:p>
    <w:p w:rsidR="00BB755C" w:rsidRPr="00DD4E84" w:rsidRDefault="00554D07" w:rsidP="00BB755C">
      <w:pPr>
        <w:tabs>
          <w:tab w:val="left" w:pos="360"/>
        </w:tabs>
        <w:ind w:left="360" w:hanging="360"/>
        <w:jc w:val="center"/>
        <w:outlineLvl w:val="0"/>
      </w:pPr>
      <w:r>
        <w:rPr>
          <w:b/>
        </w:rPr>
        <w:t>June 27 2013</w:t>
      </w:r>
    </w:p>
    <w:p w:rsidR="00AB0842" w:rsidRDefault="00AB0842" w:rsidP="00BB755C">
      <w:pPr>
        <w:pStyle w:val="ListBullet"/>
        <w:numPr>
          <w:ilvl w:val="0"/>
          <w:numId w:val="0"/>
        </w:numPr>
        <w:rPr>
          <w:b/>
          <w:u w:val="single"/>
        </w:rPr>
      </w:pPr>
    </w:p>
    <w:p w:rsidR="00BB755C" w:rsidRDefault="00BB755C" w:rsidP="00BB755C">
      <w:pPr>
        <w:pStyle w:val="ListBullet"/>
        <w:numPr>
          <w:ilvl w:val="0"/>
          <w:numId w:val="0"/>
        </w:numPr>
        <w:rPr>
          <w:b/>
          <w:u w:val="single"/>
        </w:rPr>
      </w:pPr>
      <w:r w:rsidRPr="00590F8D">
        <w:rPr>
          <w:b/>
          <w:u w:val="single"/>
        </w:rPr>
        <w:t>Attendance</w:t>
      </w:r>
    </w:p>
    <w:p w:rsidR="00AB1B55" w:rsidRPr="00590F8D" w:rsidRDefault="00AB1B55" w:rsidP="00BB755C">
      <w:pPr>
        <w:pStyle w:val="ListBullet"/>
        <w:numPr>
          <w:ilvl w:val="0"/>
          <w:numId w:val="0"/>
        </w:numPr>
        <w:rPr>
          <w:b/>
          <w:u w:val="single"/>
        </w:rPr>
      </w:pPr>
    </w:p>
    <w:p w:rsidR="00BA6AC7" w:rsidRDefault="00BA6AC7" w:rsidP="00BB755C">
      <w:pPr>
        <w:pStyle w:val="ListBullet"/>
        <w:numPr>
          <w:ilvl w:val="0"/>
          <w:numId w:val="12"/>
        </w:numPr>
        <w:jc w:val="both"/>
      </w:pPr>
      <w:r>
        <w:t>Mark Scholfield, Wilson &amp; Company</w:t>
      </w:r>
    </w:p>
    <w:p w:rsidR="002944DE" w:rsidRDefault="00552506" w:rsidP="00BB755C">
      <w:pPr>
        <w:pStyle w:val="ListBullet"/>
        <w:numPr>
          <w:ilvl w:val="0"/>
          <w:numId w:val="12"/>
        </w:numPr>
        <w:jc w:val="both"/>
      </w:pPr>
      <w:r>
        <w:t>Keith</w:t>
      </w:r>
      <w:r w:rsidR="009F13B1">
        <w:t xml:space="preserve"> Molenaar, CU Boulder</w:t>
      </w:r>
    </w:p>
    <w:p w:rsidR="00BB755C" w:rsidRDefault="002944DE" w:rsidP="00BB755C">
      <w:pPr>
        <w:pStyle w:val="ListBullet"/>
        <w:numPr>
          <w:ilvl w:val="0"/>
          <w:numId w:val="12"/>
        </w:numPr>
        <w:tabs>
          <w:tab w:val="left" w:pos="990"/>
          <w:tab w:val="left" w:pos="1350"/>
        </w:tabs>
        <w:jc w:val="both"/>
      </w:pPr>
      <w:r>
        <w:t>Richard Zamora</w:t>
      </w:r>
      <w:r w:rsidR="00850386">
        <w:t xml:space="preserve">, CDOT </w:t>
      </w:r>
      <w:r w:rsidR="00BB755C">
        <w:t>Project Development Branch Manager</w:t>
      </w:r>
    </w:p>
    <w:p w:rsidR="001B2B46" w:rsidRDefault="001B2B46" w:rsidP="00BB755C">
      <w:pPr>
        <w:pStyle w:val="ListBullet"/>
        <w:numPr>
          <w:ilvl w:val="0"/>
          <w:numId w:val="12"/>
        </w:numPr>
        <w:tabs>
          <w:tab w:val="left" w:pos="990"/>
          <w:tab w:val="left" w:pos="1350"/>
        </w:tabs>
        <w:jc w:val="both"/>
      </w:pPr>
      <w:r>
        <w:t>Jim Moody, CCA</w:t>
      </w:r>
    </w:p>
    <w:p w:rsidR="009F13B1" w:rsidRDefault="009F13B1" w:rsidP="00BB755C">
      <w:pPr>
        <w:pStyle w:val="ListBullet"/>
        <w:numPr>
          <w:ilvl w:val="0"/>
          <w:numId w:val="12"/>
        </w:numPr>
        <w:tabs>
          <w:tab w:val="left" w:pos="990"/>
          <w:tab w:val="left" w:pos="1350"/>
        </w:tabs>
        <w:jc w:val="both"/>
      </w:pPr>
      <w:r>
        <w:t>Joshua Kiel, FHWA</w:t>
      </w:r>
    </w:p>
    <w:p w:rsidR="009F13B1" w:rsidRDefault="009F13B1" w:rsidP="00BB755C">
      <w:pPr>
        <w:pStyle w:val="ListBullet"/>
        <w:numPr>
          <w:ilvl w:val="0"/>
          <w:numId w:val="12"/>
        </w:numPr>
        <w:tabs>
          <w:tab w:val="left" w:pos="990"/>
          <w:tab w:val="left" w:pos="1350"/>
        </w:tabs>
        <w:jc w:val="both"/>
      </w:pPr>
      <w:r>
        <w:t>David Wells, CDOT Agreements</w:t>
      </w:r>
    </w:p>
    <w:p w:rsidR="009F13B1" w:rsidRDefault="009F13B1" w:rsidP="00BB755C">
      <w:pPr>
        <w:pStyle w:val="ListBullet"/>
        <w:numPr>
          <w:ilvl w:val="0"/>
          <w:numId w:val="12"/>
        </w:numPr>
        <w:tabs>
          <w:tab w:val="left" w:pos="990"/>
          <w:tab w:val="left" w:pos="1350"/>
        </w:tabs>
        <w:jc w:val="both"/>
      </w:pPr>
      <w:r>
        <w:t>Jamie Harvey, Kiewit</w:t>
      </w:r>
    </w:p>
    <w:p w:rsidR="00B7465D" w:rsidRDefault="00B7465D" w:rsidP="00B7465D">
      <w:pPr>
        <w:pStyle w:val="ListBullet"/>
        <w:numPr>
          <w:ilvl w:val="0"/>
          <w:numId w:val="12"/>
        </w:numPr>
        <w:tabs>
          <w:tab w:val="left" w:pos="990"/>
          <w:tab w:val="left" w:pos="1350"/>
        </w:tabs>
        <w:jc w:val="both"/>
      </w:pPr>
      <w:r>
        <w:t>Benjamin Acimovic, CDOT</w:t>
      </w:r>
    </w:p>
    <w:p w:rsidR="00B7465D" w:rsidRDefault="00B7465D" w:rsidP="00B7465D">
      <w:pPr>
        <w:pStyle w:val="ListBullet"/>
        <w:numPr>
          <w:ilvl w:val="0"/>
          <w:numId w:val="12"/>
        </w:numPr>
        <w:tabs>
          <w:tab w:val="left" w:pos="990"/>
          <w:tab w:val="left" w:pos="1350"/>
        </w:tabs>
        <w:jc w:val="both"/>
      </w:pPr>
      <w:r>
        <w:t>Randy Jensen, FHWA</w:t>
      </w:r>
    </w:p>
    <w:p w:rsidR="00A83DE8" w:rsidRDefault="00A83DE8" w:rsidP="00A83DE8">
      <w:pPr>
        <w:pStyle w:val="ListBullet"/>
        <w:numPr>
          <w:ilvl w:val="0"/>
          <w:numId w:val="12"/>
        </w:numPr>
        <w:tabs>
          <w:tab w:val="left" w:pos="990"/>
          <w:tab w:val="left" w:pos="1350"/>
        </w:tabs>
        <w:jc w:val="both"/>
      </w:pPr>
      <w:r>
        <w:t>Tim Maloney, EKS</w:t>
      </w:r>
    </w:p>
    <w:p w:rsidR="009A0E07" w:rsidRDefault="009A0E07" w:rsidP="00BB755C">
      <w:pPr>
        <w:pStyle w:val="ListBullet"/>
        <w:numPr>
          <w:ilvl w:val="0"/>
          <w:numId w:val="0"/>
        </w:numPr>
        <w:tabs>
          <w:tab w:val="left" w:pos="990"/>
          <w:tab w:val="left" w:pos="1350"/>
        </w:tabs>
        <w:jc w:val="both"/>
        <w:rPr>
          <w:b/>
          <w:u w:val="single"/>
        </w:rPr>
      </w:pPr>
    </w:p>
    <w:p w:rsidR="00BB755C" w:rsidRDefault="00BB755C" w:rsidP="00BB755C">
      <w:pPr>
        <w:pStyle w:val="ListBullet"/>
        <w:numPr>
          <w:ilvl w:val="0"/>
          <w:numId w:val="0"/>
        </w:numPr>
        <w:tabs>
          <w:tab w:val="left" w:pos="990"/>
          <w:tab w:val="left" w:pos="1350"/>
        </w:tabs>
        <w:jc w:val="both"/>
        <w:rPr>
          <w:b/>
          <w:u w:val="single"/>
        </w:rPr>
      </w:pPr>
      <w:r>
        <w:rPr>
          <w:b/>
          <w:u w:val="single"/>
        </w:rPr>
        <w:t xml:space="preserve">Summary of </w:t>
      </w:r>
      <w:r w:rsidRPr="0069053C">
        <w:rPr>
          <w:b/>
          <w:u w:val="single"/>
        </w:rPr>
        <w:t>Discussions</w:t>
      </w:r>
    </w:p>
    <w:p w:rsidR="003B0163" w:rsidRDefault="003B0163" w:rsidP="003B0163">
      <w:pPr>
        <w:pStyle w:val="ListBullet"/>
        <w:numPr>
          <w:ilvl w:val="0"/>
          <w:numId w:val="0"/>
        </w:numPr>
        <w:tabs>
          <w:tab w:val="left" w:pos="990"/>
          <w:tab w:val="left" w:pos="1350"/>
        </w:tabs>
        <w:ind w:left="360"/>
        <w:jc w:val="both"/>
      </w:pPr>
    </w:p>
    <w:p w:rsidR="00DE58D6" w:rsidRDefault="00DE58D6" w:rsidP="00DE58D6">
      <w:pPr>
        <w:pStyle w:val="ListBullet"/>
        <w:numPr>
          <w:ilvl w:val="0"/>
          <w:numId w:val="12"/>
        </w:numPr>
        <w:tabs>
          <w:tab w:val="left" w:pos="990"/>
          <w:tab w:val="left" w:pos="1350"/>
        </w:tabs>
        <w:jc w:val="both"/>
      </w:pPr>
      <w:r w:rsidRPr="00543BB3">
        <w:t>Subcommittee Updates:</w:t>
      </w:r>
    </w:p>
    <w:p w:rsidR="007717CB" w:rsidRPr="00543BB3" w:rsidRDefault="007717CB" w:rsidP="007717CB">
      <w:pPr>
        <w:pStyle w:val="ListBullet"/>
        <w:numPr>
          <w:ilvl w:val="0"/>
          <w:numId w:val="0"/>
        </w:numPr>
        <w:tabs>
          <w:tab w:val="left" w:pos="990"/>
          <w:tab w:val="left" w:pos="1350"/>
        </w:tabs>
        <w:ind w:left="360"/>
        <w:jc w:val="both"/>
      </w:pPr>
    </w:p>
    <w:p w:rsidR="00317BCC" w:rsidRDefault="00040C64" w:rsidP="00DE58D6">
      <w:pPr>
        <w:pStyle w:val="ListBullet"/>
        <w:numPr>
          <w:ilvl w:val="0"/>
          <w:numId w:val="19"/>
        </w:numPr>
      </w:pPr>
      <w:r w:rsidRPr="00543BB3">
        <w:t>CMGC subcommittee</w:t>
      </w:r>
      <w:r w:rsidR="00317BCC" w:rsidRPr="00543BB3">
        <w:t xml:space="preserve"> update</w:t>
      </w:r>
      <w:r w:rsidRPr="00543BB3">
        <w:t xml:space="preserve">: </w:t>
      </w:r>
      <w:r w:rsidR="00317BCC" w:rsidRPr="00543BB3">
        <w:t xml:space="preserve"> </w:t>
      </w:r>
    </w:p>
    <w:p w:rsidR="00054C85" w:rsidRDefault="00441769" w:rsidP="00442030">
      <w:pPr>
        <w:pStyle w:val="ListBullet"/>
        <w:numPr>
          <w:ilvl w:val="1"/>
          <w:numId w:val="19"/>
        </w:numPr>
      </w:pPr>
      <w:r>
        <w:t>Benjamin Acimovic the following  updates:</w:t>
      </w:r>
    </w:p>
    <w:p w:rsidR="00441769" w:rsidRDefault="00441769" w:rsidP="00441769">
      <w:pPr>
        <w:pStyle w:val="ListBullet"/>
        <w:numPr>
          <w:ilvl w:val="2"/>
          <w:numId w:val="19"/>
        </w:numPr>
      </w:pPr>
      <w:r>
        <w:t>CMGC Committee will meet on July 11</w:t>
      </w:r>
      <w:r w:rsidRPr="00441769">
        <w:rPr>
          <w:vertAlign w:val="superscript"/>
        </w:rPr>
        <w:t>th</w:t>
      </w:r>
      <w:r>
        <w:t>, 2013 at 9am at HQ. Ben will send out an invite.</w:t>
      </w:r>
    </w:p>
    <w:p w:rsidR="00441769" w:rsidRDefault="00441769" w:rsidP="00441769">
      <w:pPr>
        <w:pStyle w:val="ListBullet"/>
        <w:numPr>
          <w:ilvl w:val="2"/>
          <w:numId w:val="19"/>
        </w:numPr>
      </w:pPr>
      <w:r>
        <w:t>3</w:t>
      </w:r>
      <w:r w:rsidRPr="00441769">
        <w:rPr>
          <w:vertAlign w:val="superscript"/>
        </w:rPr>
        <w:t>rd</w:t>
      </w:r>
      <w:r>
        <w:t xml:space="preserve"> draft of the RFP is out for review. Comments are due back on July 9</w:t>
      </w:r>
      <w:r w:rsidRPr="00441769">
        <w:rPr>
          <w:vertAlign w:val="superscript"/>
        </w:rPr>
        <w:t>th</w:t>
      </w:r>
      <w:r>
        <w:t>, 2013 to Ben.</w:t>
      </w:r>
    </w:p>
    <w:p w:rsidR="00441769" w:rsidRDefault="00441769" w:rsidP="00441769">
      <w:pPr>
        <w:pStyle w:val="ListBullet"/>
        <w:numPr>
          <w:ilvl w:val="1"/>
          <w:numId w:val="19"/>
        </w:numPr>
      </w:pPr>
      <w:r>
        <w:t>Discussion on CMGC</w:t>
      </w:r>
    </w:p>
    <w:p w:rsidR="00441769" w:rsidRDefault="00441769" w:rsidP="00441769">
      <w:pPr>
        <w:pStyle w:val="ListBullet"/>
        <w:numPr>
          <w:ilvl w:val="2"/>
          <w:numId w:val="19"/>
        </w:numPr>
      </w:pPr>
      <w:r>
        <w:t>Tim Maloney offered a recommendation to add specific language about specialty subs and where they can be added to the team.</w:t>
      </w:r>
    </w:p>
    <w:p w:rsidR="00441769" w:rsidRDefault="00441769" w:rsidP="00441769">
      <w:pPr>
        <w:pStyle w:val="ListBullet"/>
        <w:numPr>
          <w:ilvl w:val="2"/>
          <w:numId w:val="19"/>
        </w:numPr>
      </w:pPr>
      <w:r>
        <w:t>Randy Jensen asked questions about the Preconstruction Fee and how that was going to be supported in the RFP process. Ben offered that there would be templates for work hour estimates.</w:t>
      </w:r>
    </w:p>
    <w:p w:rsidR="00A83DE8" w:rsidRDefault="00441769" w:rsidP="00A83DE8">
      <w:pPr>
        <w:pStyle w:val="ListBullet"/>
        <w:numPr>
          <w:ilvl w:val="2"/>
          <w:numId w:val="19"/>
        </w:numPr>
      </w:pPr>
      <w:r>
        <w:t xml:space="preserve"> CMGC Presentations will be sent to City and County of Denver.</w:t>
      </w:r>
    </w:p>
    <w:p w:rsidR="00A83DE8" w:rsidRDefault="00A83DE8" w:rsidP="00A83DE8">
      <w:pPr>
        <w:pStyle w:val="ListBullet"/>
        <w:numPr>
          <w:ilvl w:val="2"/>
          <w:numId w:val="19"/>
        </w:numPr>
      </w:pPr>
      <w:r>
        <w:t>Would like to get CMGC processes and best practices out to local agencies through national and local agencies. Possibly also to the APWA conference.</w:t>
      </w:r>
    </w:p>
    <w:p w:rsidR="00054C85" w:rsidRDefault="00054C85" w:rsidP="00054C85">
      <w:pPr>
        <w:pStyle w:val="ListBullet"/>
        <w:numPr>
          <w:ilvl w:val="0"/>
          <w:numId w:val="0"/>
        </w:numPr>
      </w:pPr>
    </w:p>
    <w:p w:rsidR="00040C64" w:rsidRDefault="00040C64" w:rsidP="00DE58D6">
      <w:pPr>
        <w:pStyle w:val="ListBullet"/>
        <w:numPr>
          <w:ilvl w:val="0"/>
          <w:numId w:val="19"/>
        </w:numPr>
      </w:pPr>
      <w:r w:rsidRPr="00543BB3">
        <w:t>D-B and SDB subcommittee</w:t>
      </w:r>
      <w:r w:rsidR="00317BCC" w:rsidRPr="00543BB3">
        <w:t xml:space="preserve"> update</w:t>
      </w:r>
      <w:r w:rsidR="00054C85">
        <w:t>:</w:t>
      </w:r>
    </w:p>
    <w:p w:rsidR="00054C85" w:rsidRDefault="00A83DE8" w:rsidP="00054C85">
      <w:pPr>
        <w:pStyle w:val="ListBullet"/>
        <w:numPr>
          <w:ilvl w:val="1"/>
          <w:numId w:val="19"/>
        </w:numPr>
      </w:pPr>
      <w:r>
        <w:t xml:space="preserve">DB Update: </w:t>
      </w:r>
    </w:p>
    <w:p w:rsidR="00A83DE8" w:rsidRDefault="00A83DE8" w:rsidP="00A83DE8">
      <w:pPr>
        <w:pStyle w:val="ListBullet"/>
        <w:numPr>
          <w:ilvl w:val="2"/>
          <w:numId w:val="19"/>
        </w:numPr>
      </w:pPr>
      <w:r>
        <w:t xml:space="preserve">OCIP use should be </w:t>
      </w:r>
      <w:r w:rsidR="00D518F9">
        <w:t xml:space="preserve">decided </w:t>
      </w:r>
      <w:r>
        <w:t>before advertisement per CCA members recommendations</w:t>
      </w:r>
    </w:p>
    <w:p w:rsidR="00A83DE8" w:rsidRDefault="00A83DE8" w:rsidP="00A83DE8">
      <w:pPr>
        <w:pStyle w:val="ListBullet"/>
        <w:numPr>
          <w:ilvl w:val="2"/>
          <w:numId w:val="19"/>
        </w:numPr>
      </w:pPr>
      <w:r>
        <w:t>Debriefs on US 6 DB selection were great.</w:t>
      </w:r>
    </w:p>
    <w:p w:rsidR="00054C85" w:rsidRDefault="00054C85" w:rsidP="00054C85">
      <w:pPr>
        <w:pStyle w:val="ListBullet"/>
        <w:numPr>
          <w:ilvl w:val="0"/>
          <w:numId w:val="0"/>
        </w:numPr>
        <w:ind w:left="2160"/>
      </w:pPr>
    </w:p>
    <w:p w:rsidR="00054C85" w:rsidRDefault="00054C85" w:rsidP="00054C85">
      <w:pPr>
        <w:pStyle w:val="ListBullet"/>
        <w:numPr>
          <w:ilvl w:val="0"/>
          <w:numId w:val="19"/>
        </w:numPr>
      </w:pPr>
      <w:r>
        <w:t>Quality Programs subcommittee update:</w:t>
      </w:r>
    </w:p>
    <w:p w:rsidR="00A83DE8" w:rsidRDefault="00A83DE8" w:rsidP="00A83DE8">
      <w:pPr>
        <w:pStyle w:val="ListBullet"/>
        <w:numPr>
          <w:ilvl w:val="1"/>
          <w:numId w:val="19"/>
        </w:numPr>
      </w:pPr>
      <w:r>
        <w:t>No update.</w:t>
      </w:r>
    </w:p>
    <w:p w:rsidR="00054C85" w:rsidRDefault="00054C85" w:rsidP="00054C85">
      <w:pPr>
        <w:pStyle w:val="ListBullet"/>
        <w:numPr>
          <w:ilvl w:val="0"/>
          <w:numId w:val="0"/>
        </w:numPr>
        <w:ind w:left="1080" w:firstLine="360"/>
      </w:pPr>
    </w:p>
    <w:p w:rsidR="007717CB" w:rsidRPr="00D822B5" w:rsidRDefault="007717CB" w:rsidP="00054C85">
      <w:pPr>
        <w:pStyle w:val="ListBullet"/>
        <w:numPr>
          <w:ilvl w:val="0"/>
          <w:numId w:val="0"/>
        </w:numPr>
      </w:pPr>
    </w:p>
    <w:p w:rsidR="00C81BA0" w:rsidRDefault="00C81BA0" w:rsidP="00B639C3">
      <w:pPr>
        <w:autoSpaceDE w:val="0"/>
        <w:autoSpaceDN w:val="0"/>
        <w:adjustRightInd w:val="0"/>
        <w:jc w:val="both"/>
        <w:rPr>
          <w:b/>
          <w:bCs/>
          <w:u w:val="single"/>
        </w:rPr>
      </w:pPr>
      <w:r w:rsidRPr="00B639C3">
        <w:rPr>
          <w:b/>
          <w:bCs/>
          <w:u w:val="single"/>
        </w:rPr>
        <w:t>Miscellaneous/Open Discussion</w:t>
      </w:r>
    </w:p>
    <w:p w:rsidR="002033EC" w:rsidRPr="00B639C3" w:rsidRDefault="002033EC" w:rsidP="00B639C3">
      <w:pPr>
        <w:autoSpaceDE w:val="0"/>
        <w:autoSpaceDN w:val="0"/>
        <w:adjustRightInd w:val="0"/>
        <w:jc w:val="both"/>
        <w:rPr>
          <w:b/>
          <w:bCs/>
          <w:u w:val="single"/>
        </w:rPr>
      </w:pPr>
    </w:p>
    <w:p w:rsidR="008E0DE0" w:rsidRDefault="00A83DE8" w:rsidP="00A83DE8">
      <w:pPr>
        <w:pStyle w:val="ListParagraph"/>
        <w:numPr>
          <w:ilvl w:val="1"/>
          <w:numId w:val="12"/>
        </w:numPr>
        <w:autoSpaceDE w:val="0"/>
        <w:autoSpaceDN w:val="0"/>
        <w:adjustRightInd w:val="0"/>
        <w:jc w:val="both"/>
        <w:rPr>
          <w:bCs/>
        </w:rPr>
      </w:pPr>
      <w:r>
        <w:rPr>
          <w:bCs/>
        </w:rPr>
        <w:lastRenderedPageBreak/>
        <w:t>Project Delivery Selection Matrix Discussion: No changes to the PDSM for now. There is work on a Delivery Method Matrix (Low bid, best value, qualifications) and a Procurement Method Matrix in the works.</w:t>
      </w:r>
    </w:p>
    <w:p w:rsidR="0076780E" w:rsidRPr="00E321CE" w:rsidRDefault="0076780E" w:rsidP="00E321CE">
      <w:pPr>
        <w:autoSpaceDE w:val="0"/>
        <w:autoSpaceDN w:val="0"/>
        <w:adjustRightInd w:val="0"/>
        <w:jc w:val="both"/>
        <w:rPr>
          <w:bCs/>
        </w:rPr>
      </w:pPr>
    </w:p>
    <w:p w:rsidR="00E321CE" w:rsidRPr="0065189F" w:rsidRDefault="00E321CE" w:rsidP="006B44C1">
      <w:pPr>
        <w:pStyle w:val="ListBullet"/>
        <w:numPr>
          <w:ilvl w:val="1"/>
          <w:numId w:val="12"/>
        </w:numPr>
        <w:tabs>
          <w:tab w:val="left" w:pos="990"/>
          <w:tab w:val="left" w:pos="1350"/>
        </w:tabs>
        <w:jc w:val="both"/>
        <w:rPr>
          <w:color w:val="A6A6A6" w:themeColor="background1" w:themeShade="A6"/>
        </w:rPr>
      </w:pPr>
      <w:r w:rsidRPr="0065189F">
        <w:rPr>
          <w:color w:val="A6A6A6" w:themeColor="background1" w:themeShade="A6"/>
        </w:rPr>
        <w:t>Future Innovative Contracting topics (not prioritized):</w:t>
      </w:r>
    </w:p>
    <w:p w:rsidR="00E321CE" w:rsidRPr="00D96CE7" w:rsidRDefault="00E321CE" w:rsidP="00E321CE">
      <w:pPr>
        <w:pStyle w:val="ListParagraph"/>
        <w:autoSpaceDE w:val="0"/>
        <w:autoSpaceDN w:val="0"/>
        <w:adjustRightInd w:val="0"/>
        <w:ind w:left="990"/>
        <w:jc w:val="both"/>
        <w:rPr>
          <w:bCs/>
        </w:rPr>
      </w:pPr>
    </w:p>
    <w:p w:rsidR="00E321CE" w:rsidRDefault="00E321CE" w:rsidP="006B44C1">
      <w:pPr>
        <w:pStyle w:val="ListBullet"/>
        <w:numPr>
          <w:ilvl w:val="2"/>
          <w:numId w:val="14"/>
        </w:numPr>
        <w:tabs>
          <w:tab w:val="left" w:pos="990"/>
          <w:tab w:val="left" w:pos="1350"/>
        </w:tabs>
        <w:jc w:val="both"/>
        <w:rPr>
          <w:color w:val="A6A6A6" w:themeColor="background1" w:themeShade="A6"/>
        </w:rPr>
      </w:pPr>
      <w:r w:rsidRPr="00980175">
        <w:rPr>
          <w:color w:val="A6A6A6" w:themeColor="background1" w:themeShade="A6"/>
        </w:rPr>
        <w:t xml:space="preserve">Celebrating Successes (Awards, </w:t>
      </w:r>
      <w:r>
        <w:rPr>
          <w:color w:val="A6A6A6" w:themeColor="background1" w:themeShade="A6"/>
        </w:rPr>
        <w:t xml:space="preserve">Public Information, Outreach, </w:t>
      </w:r>
      <w:r w:rsidRPr="00980175">
        <w:rPr>
          <w:color w:val="A6A6A6" w:themeColor="background1" w:themeShade="A6"/>
        </w:rPr>
        <w:t>Sharing Lessons Learned, etc…)</w:t>
      </w:r>
    </w:p>
    <w:p w:rsidR="003605CB" w:rsidRPr="00980175" w:rsidRDefault="003605CB" w:rsidP="006B44C1">
      <w:pPr>
        <w:pStyle w:val="ListBullet"/>
        <w:numPr>
          <w:ilvl w:val="2"/>
          <w:numId w:val="14"/>
        </w:numPr>
        <w:tabs>
          <w:tab w:val="left" w:pos="990"/>
          <w:tab w:val="left" w:pos="1350"/>
        </w:tabs>
        <w:jc w:val="both"/>
        <w:rPr>
          <w:color w:val="A6A6A6" w:themeColor="background1" w:themeShade="A6"/>
        </w:rPr>
      </w:pPr>
      <w:r>
        <w:rPr>
          <w:color w:val="A6A6A6" w:themeColor="background1" w:themeShade="A6"/>
        </w:rPr>
        <w:t>Setting Goals White Paper Workshop</w:t>
      </w:r>
    </w:p>
    <w:p w:rsidR="00E321CE" w:rsidRPr="00980175" w:rsidRDefault="00E321CE" w:rsidP="006B44C1">
      <w:pPr>
        <w:pStyle w:val="ListBullet"/>
        <w:numPr>
          <w:ilvl w:val="2"/>
          <w:numId w:val="14"/>
        </w:numPr>
        <w:tabs>
          <w:tab w:val="left" w:pos="990"/>
          <w:tab w:val="left" w:pos="1350"/>
        </w:tabs>
        <w:jc w:val="both"/>
        <w:rPr>
          <w:color w:val="A6A6A6" w:themeColor="background1" w:themeShade="A6"/>
        </w:rPr>
      </w:pPr>
      <w:r w:rsidRPr="00980175">
        <w:rPr>
          <w:color w:val="A6A6A6" w:themeColor="background1" w:themeShade="A6"/>
        </w:rPr>
        <w:t xml:space="preserve">Local Agency and other stakeholder involvement </w:t>
      </w:r>
      <w:r>
        <w:rPr>
          <w:color w:val="A6A6A6" w:themeColor="background1" w:themeShade="A6"/>
        </w:rPr>
        <w:t xml:space="preserve">and training on Innovative Contracting Projects </w:t>
      </w:r>
      <w:r w:rsidRPr="00980175">
        <w:rPr>
          <w:color w:val="A6A6A6" w:themeColor="background1" w:themeShade="A6"/>
        </w:rPr>
        <w:t>(Major Utilities, Railroads, etc…)</w:t>
      </w:r>
    </w:p>
    <w:p w:rsidR="00E321CE" w:rsidRDefault="00E321CE" w:rsidP="006B44C1">
      <w:pPr>
        <w:pStyle w:val="ListBullet"/>
        <w:numPr>
          <w:ilvl w:val="2"/>
          <w:numId w:val="14"/>
        </w:numPr>
        <w:tabs>
          <w:tab w:val="left" w:pos="990"/>
          <w:tab w:val="left" w:pos="1350"/>
        </w:tabs>
        <w:jc w:val="both"/>
        <w:rPr>
          <w:color w:val="A6A6A6" w:themeColor="background1" w:themeShade="A6"/>
        </w:rPr>
      </w:pPr>
      <w:r w:rsidRPr="00980175">
        <w:rPr>
          <w:color w:val="A6A6A6" w:themeColor="background1" w:themeShade="A6"/>
        </w:rPr>
        <w:t>Staffing Requirements for Innovative Contracting Projects</w:t>
      </w:r>
    </w:p>
    <w:p w:rsidR="009558B8" w:rsidRDefault="009558B8" w:rsidP="006B44C1">
      <w:pPr>
        <w:pStyle w:val="ListBullet"/>
        <w:numPr>
          <w:ilvl w:val="2"/>
          <w:numId w:val="14"/>
        </w:numPr>
        <w:tabs>
          <w:tab w:val="left" w:pos="990"/>
          <w:tab w:val="left" w:pos="1350"/>
        </w:tabs>
        <w:jc w:val="both"/>
        <w:rPr>
          <w:color w:val="A6A6A6" w:themeColor="background1" w:themeShade="A6"/>
        </w:rPr>
      </w:pPr>
      <w:r>
        <w:rPr>
          <w:color w:val="A6A6A6" w:themeColor="background1" w:themeShade="A6"/>
        </w:rPr>
        <w:t>Consistency among all CDOT Regions</w:t>
      </w:r>
    </w:p>
    <w:p w:rsidR="00E321CE" w:rsidRDefault="00E321CE" w:rsidP="006B44C1">
      <w:pPr>
        <w:pStyle w:val="ListBullet"/>
        <w:numPr>
          <w:ilvl w:val="2"/>
          <w:numId w:val="14"/>
        </w:numPr>
        <w:tabs>
          <w:tab w:val="left" w:pos="990"/>
          <w:tab w:val="left" w:pos="1350"/>
        </w:tabs>
        <w:jc w:val="both"/>
        <w:rPr>
          <w:color w:val="A6A6A6" w:themeColor="background1" w:themeShade="A6"/>
        </w:rPr>
      </w:pPr>
      <w:r>
        <w:rPr>
          <w:color w:val="A6A6A6" w:themeColor="background1" w:themeShade="A6"/>
        </w:rPr>
        <w:t>Updating Manuals and Guidelines  (D-B, SDB, CM/GC, and Innovative Contracting)</w:t>
      </w:r>
    </w:p>
    <w:p w:rsidR="006B44C1" w:rsidRPr="006E17BB" w:rsidRDefault="006B44C1" w:rsidP="006B44C1">
      <w:pPr>
        <w:pStyle w:val="ListBullet"/>
        <w:numPr>
          <w:ilvl w:val="0"/>
          <w:numId w:val="0"/>
        </w:numPr>
        <w:tabs>
          <w:tab w:val="left" w:pos="990"/>
          <w:tab w:val="left" w:pos="1350"/>
        </w:tabs>
        <w:ind w:left="1890"/>
        <w:jc w:val="both"/>
        <w:rPr>
          <w:color w:val="A6A6A6" w:themeColor="background1" w:themeShade="A6"/>
        </w:rPr>
      </w:pPr>
    </w:p>
    <w:p w:rsidR="00E321CE" w:rsidRDefault="00E321CE" w:rsidP="00E321CE">
      <w:pPr>
        <w:pStyle w:val="ListBullet"/>
        <w:numPr>
          <w:ilvl w:val="0"/>
          <w:numId w:val="0"/>
        </w:numPr>
        <w:tabs>
          <w:tab w:val="left" w:pos="990"/>
          <w:tab w:val="left" w:pos="1350"/>
        </w:tabs>
        <w:ind w:left="360" w:hanging="360"/>
        <w:jc w:val="both"/>
        <w:rPr>
          <w:color w:val="A6A6A6" w:themeColor="background1" w:themeShade="A6"/>
        </w:rPr>
      </w:pPr>
    </w:p>
    <w:p w:rsidR="00E321CE" w:rsidRPr="00E321CE" w:rsidRDefault="00E321CE" w:rsidP="00E321CE">
      <w:pPr>
        <w:pStyle w:val="ListParagraph"/>
        <w:numPr>
          <w:ilvl w:val="0"/>
          <w:numId w:val="14"/>
        </w:numPr>
        <w:autoSpaceDE w:val="0"/>
        <w:autoSpaceDN w:val="0"/>
        <w:adjustRightInd w:val="0"/>
        <w:rPr>
          <w:b/>
          <w:bCs/>
          <w:color w:val="000000"/>
        </w:rPr>
      </w:pPr>
      <w:r w:rsidRPr="00980175">
        <w:rPr>
          <w:bCs/>
        </w:rPr>
        <w:t>Next Meeting</w:t>
      </w:r>
      <w:r>
        <w:rPr>
          <w:bCs/>
        </w:rPr>
        <w:t xml:space="preserve">:  </w:t>
      </w:r>
    </w:p>
    <w:p w:rsidR="00E321CE" w:rsidRPr="00980175" w:rsidRDefault="00E321CE" w:rsidP="00E321CE">
      <w:pPr>
        <w:pStyle w:val="ListBullet"/>
        <w:numPr>
          <w:ilvl w:val="0"/>
          <w:numId w:val="0"/>
        </w:numPr>
        <w:tabs>
          <w:tab w:val="left" w:pos="990"/>
          <w:tab w:val="left" w:pos="1350"/>
        </w:tabs>
        <w:ind w:left="360" w:hanging="360"/>
        <w:jc w:val="both"/>
        <w:rPr>
          <w:color w:val="A6A6A6" w:themeColor="background1" w:themeShade="A6"/>
        </w:rPr>
      </w:pPr>
    </w:p>
    <w:sectPr w:rsidR="00E321CE" w:rsidRPr="00980175" w:rsidSect="00A1071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11AFD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535EB5"/>
    <w:multiLevelType w:val="hybridMultilevel"/>
    <w:tmpl w:val="B57AAEA8"/>
    <w:lvl w:ilvl="0" w:tplc="9B440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41FE3"/>
    <w:multiLevelType w:val="hybridMultilevel"/>
    <w:tmpl w:val="4F386AA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9942D21"/>
    <w:multiLevelType w:val="hybridMultilevel"/>
    <w:tmpl w:val="517682F0"/>
    <w:lvl w:ilvl="0" w:tplc="08E45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318C1"/>
    <w:multiLevelType w:val="hybridMultilevel"/>
    <w:tmpl w:val="902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0C820518"/>
    <w:multiLevelType w:val="hybridMultilevel"/>
    <w:tmpl w:val="CA720532"/>
    <w:lvl w:ilvl="0" w:tplc="7A1CF4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D2F31"/>
    <w:multiLevelType w:val="hybridMultilevel"/>
    <w:tmpl w:val="94D8B458"/>
    <w:lvl w:ilvl="0" w:tplc="04090011">
      <w:start w:val="1"/>
      <w:numFmt w:val="decimal"/>
      <w:lvlText w:val="%1)"/>
      <w:lvlJc w:val="left"/>
      <w:pPr>
        <w:ind w:left="135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05D0571"/>
    <w:multiLevelType w:val="hybridMultilevel"/>
    <w:tmpl w:val="1EB67610"/>
    <w:lvl w:ilvl="0" w:tplc="CA84DCC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8900A6"/>
    <w:multiLevelType w:val="hybridMultilevel"/>
    <w:tmpl w:val="B07E6C46"/>
    <w:lvl w:ilvl="0" w:tplc="B66E1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F4A54"/>
    <w:multiLevelType w:val="hybridMultilevel"/>
    <w:tmpl w:val="3A9AA808"/>
    <w:lvl w:ilvl="0" w:tplc="578AD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872F9E"/>
    <w:multiLevelType w:val="hybridMultilevel"/>
    <w:tmpl w:val="F1C22816"/>
    <w:lvl w:ilvl="0" w:tplc="3A44BE8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BB77200"/>
    <w:multiLevelType w:val="hybridMultilevel"/>
    <w:tmpl w:val="F49474E6"/>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956C1"/>
    <w:multiLevelType w:val="hybridMultilevel"/>
    <w:tmpl w:val="B45240A2"/>
    <w:lvl w:ilvl="0" w:tplc="301ACBB6">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D344B5"/>
    <w:multiLevelType w:val="hybridMultilevel"/>
    <w:tmpl w:val="EE3AB874"/>
    <w:lvl w:ilvl="0" w:tplc="BC14E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A2407"/>
    <w:multiLevelType w:val="hybridMultilevel"/>
    <w:tmpl w:val="27FC764C"/>
    <w:lvl w:ilvl="0" w:tplc="EB6888EC">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38607A"/>
    <w:multiLevelType w:val="hybridMultilevel"/>
    <w:tmpl w:val="9BA23AC4"/>
    <w:lvl w:ilvl="0" w:tplc="4D90EF2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8D1308E"/>
    <w:multiLevelType w:val="hybridMultilevel"/>
    <w:tmpl w:val="1E8421A4"/>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A216D75"/>
    <w:multiLevelType w:val="hybridMultilevel"/>
    <w:tmpl w:val="37C862FA"/>
    <w:lvl w:ilvl="0" w:tplc="9670C8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424B1"/>
    <w:multiLevelType w:val="hybridMultilevel"/>
    <w:tmpl w:val="1FA69F92"/>
    <w:lvl w:ilvl="0" w:tplc="8466C2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52619"/>
    <w:multiLevelType w:val="hybridMultilevel"/>
    <w:tmpl w:val="F8C09D66"/>
    <w:lvl w:ilvl="0" w:tplc="DF241D56">
      <w:numFmt w:val="bullet"/>
      <w:lvlText w:val="-"/>
      <w:lvlJc w:val="left"/>
      <w:pPr>
        <w:ind w:left="420" w:hanging="360"/>
      </w:pPr>
      <w:rPr>
        <w:rFonts w:ascii="Times New Roman" w:eastAsia="Times New Roman" w:hAnsi="Times New Roman" w:cs="Times New Roman" w:hint="default"/>
        <w:b/>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7B0843B7"/>
    <w:multiLevelType w:val="hybridMultilevel"/>
    <w:tmpl w:val="609E274C"/>
    <w:lvl w:ilvl="0" w:tplc="6C64C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18"/>
  </w:num>
  <w:num w:numId="4">
    <w:abstractNumId w:val="8"/>
  </w:num>
  <w:num w:numId="5">
    <w:abstractNumId w:val="9"/>
  </w:num>
  <w:num w:numId="6">
    <w:abstractNumId w:val="5"/>
  </w:num>
  <w:num w:numId="7">
    <w:abstractNumId w:val="17"/>
  </w:num>
  <w:num w:numId="8">
    <w:abstractNumId w:val="13"/>
  </w:num>
  <w:num w:numId="9">
    <w:abstractNumId w:val="1"/>
  </w:num>
  <w:num w:numId="10">
    <w:abstractNumId w:val="3"/>
  </w:num>
  <w:num w:numId="11">
    <w:abstractNumId w:val="19"/>
  </w:num>
  <w:num w:numId="12">
    <w:abstractNumId w:val="7"/>
  </w:num>
  <w:num w:numId="13">
    <w:abstractNumId w:val="0"/>
  </w:num>
  <w:num w:numId="14">
    <w:abstractNumId w:val="15"/>
  </w:num>
  <w:num w:numId="15">
    <w:abstractNumId w:val="6"/>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4"/>
  </w:num>
  <w:num w:numId="2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DA"/>
    <w:rsid w:val="000053EE"/>
    <w:rsid w:val="000233E9"/>
    <w:rsid w:val="00023C15"/>
    <w:rsid w:val="000265CF"/>
    <w:rsid w:val="0002756E"/>
    <w:rsid w:val="0003416A"/>
    <w:rsid w:val="00040C64"/>
    <w:rsid w:val="00053AE6"/>
    <w:rsid w:val="00054C1F"/>
    <w:rsid w:val="00054C85"/>
    <w:rsid w:val="0007487B"/>
    <w:rsid w:val="00080BF1"/>
    <w:rsid w:val="000812E6"/>
    <w:rsid w:val="00081550"/>
    <w:rsid w:val="00086B64"/>
    <w:rsid w:val="0009595B"/>
    <w:rsid w:val="000A3563"/>
    <w:rsid w:val="000B30DB"/>
    <w:rsid w:val="000C191F"/>
    <w:rsid w:val="000C50FB"/>
    <w:rsid w:val="000C6A60"/>
    <w:rsid w:val="000D55C0"/>
    <w:rsid w:val="000D7F0E"/>
    <w:rsid w:val="000E2638"/>
    <w:rsid w:val="000E33FF"/>
    <w:rsid w:val="000F02BA"/>
    <w:rsid w:val="000F1360"/>
    <w:rsid w:val="001003C3"/>
    <w:rsid w:val="00103854"/>
    <w:rsid w:val="0010452E"/>
    <w:rsid w:val="001159D6"/>
    <w:rsid w:val="00125F6B"/>
    <w:rsid w:val="001300D1"/>
    <w:rsid w:val="00130A3A"/>
    <w:rsid w:val="00132083"/>
    <w:rsid w:val="001337E6"/>
    <w:rsid w:val="00140A48"/>
    <w:rsid w:val="00160815"/>
    <w:rsid w:val="001646FD"/>
    <w:rsid w:val="0017078D"/>
    <w:rsid w:val="001757B0"/>
    <w:rsid w:val="00175FA3"/>
    <w:rsid w:val="00183299"/>
    <w:rsid w:val="0019104B"/>
    <w:rsid w:val="0019503A"/>
    <w:rsid w:val="001A3AC3"/>
    <w:rsid w:val="001B2B46"/>
    <w:rsid w:val="001D02B1"/>
    <w:rsid w:val="001D3E17"/>
    <w:rsid w:val="001E01B8"/>
    <w:rsid w:val="001E39D5"/>
    <w:rsid w:val="002009CA"/>
    <w:rsid w:val="0020186D"/>
    <w:rsid w:val="002033EC"/>
    <w:rsid w:val="002250D9"/>
    <w:rsid w:val="002332AC"/>
    <w:rsid w:val="0024128A"/>
    <w:rsid w:val="00241753"/>
    <w:rsid w:val="00245BE2"/>
    <w:rsid w:val="0025107F"/>
    <w:rsid w:val="00254572"/>
    <w:rsid w:val="002607C7"/>
    <w:rsid w:val="00264CAC"/>
    <w:rsid w:val="002718D4"/>
    <w:rsid w:val="002873D0"/>
    <w:rsid w:val="0029435E"/>
    <w:rsid w:val="002944DE"/>
    <w:rsid w:val="002966B3"/>
    <w:rsid w:val="002A5771"/>
    <w:rsid w:val="002B3217"/>
    <w:rsid w:val="002B7D99"/>
    <w:rsid w:val="002E1708"/>
    <w:rsid w:val="002E6F36"/>
    <w:rsid w:val="002F61E5"/>
    <w:rsid w:val="00302E32"/>
    <w:rsid w:val="00302F17"/>
    <w:rsid w:val="003053DC"/>
    <w:rsid w:val="003114D7"/>
    <w:rsid w:val="00317BCC"/>
    <w:rsid w:val="00320C42"/>
    <w:rsid w:val="00321A1A"/>
    <w:rsid w:val="00322B34"/>
    <w:rsid w:val="00324197"/>
    <w:rsid w:val="00333F54"/>
    <w:rsid w:val="0033774E"/>
    <w:rsid w:val="00340443"/>
    <w:rsid w:val="0034734B"/>
    <w:rsid w:val="00347A36"/>
    <w:rsid w:val="00347BC3"/>
    <w:rsid w:val="00354CD9"/>
    <w:rsid w:val="003605CB"/>
    <w:rsid w:val="003637AF"/>
    <w:rsid w:val="0037032B"/>
    <w:rsid w:val="0037314B"/>
    <w:rsid w:val="00383BC5"/>
    <w:rsid w:val="00394911"/>
    <w:rsid w:val="003A4CBA"/>
    <w:rsid w:val="003B0163"/>
    <w:rsid w:val="003B1476"/>
    <w:rsid w:val="003E4C77"/>
    <w:rsid w:val="003E7638"/>
    <w:rsid w:val="003F6951"/>
    <w:rsid w:val="00411454"/>
    <w:rsid w:val="00420040"/>
    <w:rsid w:val="00421A59"/>
    <w:rsid w:val="00441769"/>
    <w:rsid w:val="00442030"/>
    <w:rsid w:val="00445403"/>
    <w:rsid w:val="0045039F"/>
    <w:rsid w:val="00450677"/>
    <w:rsid w:val="00451317"/>
    <w:rsid w:val="00472C94"/>
    <w:rsid w:val="0048554D"/>
    <w:rsid w:val="004952BF"/>
    <w:rsid w:val="004A5307"/>
    <w:rsid w:val="004B1F22"/>
    <w:rsid w:val="004B7316"/>
    <w:rsid w:val="004B7A2F"/>
    <w:rsid w:val="004D6821"/>
    <w:rsid w:val="004E220E"/>
    <w:rsid w:val="004E4B26"/>
    <w:rsid w:val="004F411A"/>
    <w:rsid w:val="0050141F"/>
    <w:rsid w:val="005043AF"/>
    <w:rsid w:val="00513A48"/>
    <w:rsid w:val="00520B37"/>
    <w:rsid w:val="00521311"/>
    <w:rsid w:val="00527C31"/>
    <w:rsid w:val="0053066A"/>
    <w:rsid w:val="00543BB3"/>
    <w:rsid w:val="00552506"/>
    <w:rsid w:val="00554D07"/>
    <w:rsid w:val="005664B9"/>
    <w:rsid w:val="00573E7E"/>
    <w:rsid w:val="00577050"/>
    <w:rsid w:val="0057706E"/>
    <w:rsid w:val="005772D4"/>
    <w:rsid w:val="005862C7"/>
    <w:rsid w:val="00592F55"/>
    <w:rsid w:val="005A06CF"/>
    <w:rsid w:val="005A14B8"/>
    <w:rsid w:val="005A5BD9"/>
    <w:rsid w:val="005C1D9E"/>
    <w:rsid w:val="005C1F38"/>
    <w:rsid w:val="005C3FD8"/>
    <w:rsid w:val="005E1A2A"/>
    <w:rsid w:val="005E6957"/>
    <w:rsid w:val="005F20C3"/>
    <w:rsid w:val="006000A0"/>
    <w:rsid w:val="006050C0"/>
    <w:rsid w:val="0060650D"/>
    <w:rsid w:val="00611840"/>
    <w:rsid w:val="00630F93"/>
    <w:rsid w:val="006415AC"/>
    <w:rsid w:val="00643AEA"/>
    <w:rsid w:val="00643EE0"/>
    <w:rsid w:val="0065189F"/>
    <w:rsid w:val="00652507"/>
    <w:rsid w:val="006660E9"/>
    <w:rsid w:val="006715DF"/>
    <w:rsid w:val="00683499"/>
    <w:rsid w:val="006840F9"/>
    <w:rsid w:val="00693F9A"/>
    <w:rsid w:val="00695E54"/>
    <w:rsid w:val="00697F90"/>
    <w:rsid w:val="006B44C1"/>
    <w:rsid w:val="006C477D"/>
    <w:rsid w:val="006D34EC"/>
    <w:rsid w:val="006D57AC"/>
    <w:rsid w:val="006E088F"/>
    <w:rsid w:val="006E5D8E"/>
    <w:rsid w:val="006F3B53"/>
    <w:rsid w:val="006F460F"/>
    <w:rsid w:val="006F56B5"/>
    <w:rsid w:val="006F6F05"/>
    <w:rsid w:val="00706052"/>
    <w:rsid w:val="00710FBB"/>
    <w:rsid w:val="00712EF6"/>
    <w:rsid w:val="007163E6"/>
    <w:rsid w:val="00725C3A"/>
    <w:rsid w:val="00736268"/>
    <w:rsid w:val="00754BB2"/>
    <w:rsid w:val="0076780E"/>
    <w:rsid w:val="00770A01"/>
    <w:rsid w:val="007717CB"/>
    <w:rsid w:val="00777A6D"/>
    <w:rsid w:val="00777BC0"/>
    <w:rsid w:val="007808F0"/>
    <w:rsid w:val="00793FFC"/>
    <w:rsid w:val="007C15C9"/>
    <w:rsid w:val="007C1C77"/>
    <w:rsid w:val="007C1CC9"/>
    <w:rsid w:val="007C4357"/>
    <w:rsid w:val="007C45E1"/>
    <w:rsid w:val="007E25E2"/>
    <w:rsid w:val="007E4F99"/>
    <w:rsid w:val="00802652"/>
    <w:rsid w:val="008115AD"/>
    <w:rsid w:val="00824BF1"/>
    <w:rsid w:val="008270E2"/>
    <w:rsid w:val="0083669D"/>
    <w:rsid w:val="00845467"/>
    <w:rsid w:val="00846E7E"/>
    <w:rsid w:val="00850386"/>
    <w:rsid w:val="0085215B"/>
    <w:rsid w:val="0085229F"/>
    <w:rsid w:val="00863DE8"/>
    <w:rsid w:val="008769E9"/>
    <w:rsid w:val="00877289"/>
    <w:rsid w:val="0088128B"/>
    <w:rsid w:val="008842BD"/>
    <w:rsid w:val="008851DA"/>
    <w:rsid w:val="00887ACD"/>
    <w:rsid w:val="008961D9"/>
    <w:rsid w:val="008A5E3B"/>
    <w:rsid w:val="008B0D9F"/>
    <w:rsid w:val="008E0DE0"/>
    <w:rsid w:val="008E10DD"/>
    <w:rsid w:val="008E7483"/>
    <w:rsid w:val="008F140F"/>
    <w:rsid w:val="009010FD"/>
    <w:rsid w:val="00907674"/>
    <w:rsid w:val="00916019"/>
    <w:rsid w:val="00927705"/>
    <w:rsid w:val="00927D21"/>
    <w:rsid w:val="009420C9"/>
    <w:rsid w:val="00945E0F"/>
    <w:rsid w:val="009558B8"/>
    <w:rsid w:val="00966AC2"/>
    <w:rsid w:val="00966D12"/>
    <w:rsid w:val="00967A44"/>
    <w:rsid w:val="009718A9"/>
    <w:rsid w:val="00980175"/>
    <w:rsid w:val="009873F6"/>
    <w:rsid w:val="00992124"/>
    <w:rsid w:val="009A0E07"/>
    <w:rsid w:val="009A2772"/>
    <w:rsid w:val="009C3D89"/>
    <w:rsid w:val="009C5AC5"/>
    <w:rsid w:val="009D4C24"/>
    <w:rsid w:val="009F13B1"/>
    <w:rsid w:val="00A10719"/>
    <w:rsid w:val="00A23B9B"/>
    <w:rsid w:val="00A2644C"/>
    <w:rsid w:val="00A37835"/>
    <w:rsid w:val="00A825B5"/>
    <w:rsid w:val="00A82CB4"/>
    <w:rsid w:val="00A8352F"/>
    <w:rsid w:val="00A83DE8"/>
    <w:rsid w:val="00A84A79"/>
    <w:rsid w:val="00A9418D"/>
    <w:rsid w:val="00A953A3"/>
    <w:rsid w:val="00AA6A37"/>
    <w:rsid w:val="00AA6DDA"/>
    <w:rsid w:val="00AB0842"/>
    <w:rsid w:val="00AB1B55"/>
    <w:rsid w:val="00AD2236"/>
    <w:rsid w:val="00AE0C23"/>
    <w:rsid w:val="00AE5C7E"/>
    <w:rsid w:val="00AE6094"/>
    <w:rsid w:val="00AF18F7"/>
    <w:rsid w:val="00AF72C0"/>
    <w:rsid w:val="00B12B57"/>
    <w:rsid w:val="00B13E6F"/>
    <w:rsid w:val="00B17299"/>
    <w:rsid w:val="00B26814"/>
    <w:rsid w:val="00B639C3"/>
    <w:rsid w:val="00B63BD5"/>
    <w:rsid w:val="00B675FA"/>
    <w:rsid w:val="00B73C17"/>
    <w:rsid w:val="00B7465D"/>
    <w:rsid w:val="00B940A1"/>
    <w:rsid w:val="00B95CBE"/>
    <w:rsid w:val="00BA0559"/>
    <w:rsid w:val="00BA150F"/>
    <w:rsid w:val="00BA6AC7"/>
    <w:rsid w:val="00BB3DC4"/>
    <w:rsid w:val="00BB755C"/>
    <w:rsid w:val="00BB76D9"/>
    <w:rsid w:val="00BC1582"/>
    <w:rsid w:val="00BC4D3F"/>
    <w:rsid w:val="00BC5466"/>
    <w:rsid w:val="00BD14D9"/>
    <w:rsid w:val="00BD1BBD"/>
    <w:rsid w:val="00BD2072"/>
    <w:rsid w:val="00BD5448"/>
    <w:rsid w:val="00BE6B30"/>
    <w:rsid w:val="00C04D9B"/>
    <w:rsid w:val="00C604C3"/>
    <w:rsid w:val="00C75AF7"/>
    <w:rsid w:val="00C81BA0"/>
    <w:rsid w:val="00C82828"/>
    <w:rsid w:val="00C90A23"/>
    <w:rsid w:val="00C90E51"/>
    <w:rsid w:val="00C95B68"/>
    <w:rsid w:val="00CB55F8"/>
    <w:rsid w:val="00CB6C0F"/>
    <w:rsid w:val="00CC050D"/>
    <w:rsid w:val="00CC6FE5"/>
    <w:rsid w:val="00CD08E5"/>
    <w:rsid w:val="00CF2C4A"/>
    <w:rsid w:val="00CF5568"/>
    <w:rsid w:val="00D13900"/>
    <w:rsid w:val="00D15BA9"/>
    <w:rsid w:val="00D21261"/>
    <w:rsid w:val="00D213C3"/>
    <w:rsid w:val="00D32669"/>
    <w:rsid w:val="00D36920"/>
    <w:rsid w:val="00D40867"/>
    <w:rsid w:val="00D462AC"/>
    <w:rsid w:val="00D479F2"/>
    <w:rsid w:val="00D518F9"/>
    <w:rsid w:val="00D558A0"/>
    <w:rsid w:val="00D55E2F"/>
    <w:rsid w:val="00D70C8D"/>
    <w:rsid w:val="00D73638"/>
    <w:rsid w:val="00D822B5"/>
    <w:rsid w:val="00D85AA3"/>
    <w:rsid w:val="00D936EA"/>
    <w:rsid w:val="00D93B9B"/>
    <w:rsid w:val="00D94214"/>
    <w:rsid w:val="00D94D2F"/>
    <w:rsid w:val="00D96CE7"/>
    <w:rsid w:val="00DB333A"/>
    <w:rsid w:val="00DB5EF8"/>
    <w:rsid w:val="00DC0C00"/>
    <w:rsid w:val="00DC7127"/>
    <w:rsid w:val="00DD3B60"/>
    <w:rsid w:val="00DD57A2"/>
    <w:rsid w:val="00DD64DD"/>
    <w:rsid w:val="00DE1879"/>
    <w:rsid w:val="00DE5876"/>
    <w:rsid w:val="00DE58D6"/>
    <w:rsid w:val="00DF318B"/>
    <w:rsid w:val="00E0036A"/>
    <w:rsid w:val="00E02C93"/>
    <w:rsid w:val="00E11BE6"/>
    <w:rsid w:val="00E13821"/>
    <w:rsid w:val="00E30EF8"/>
    <w:rsid w:val="00E321CE"/>
    <w:rsid w:val="00E43237"/>
    <w:rsid w:val="00E44BD4"/>
    <w:rsid w:val="00E47293"/>
    <w:rsid w:val="00E53905"/>
    <w:rsid w:val="00E572E2"/>
    <w:rsid w:val="00E61CE3"/>
    <w:rsid w:val="00E74D75"/>
    <w:rsid w:val="00E8786C"/>
    <w:rsid w:val="00E94CE5"/>
    <w:rsid w:val="00E95989"/>
    <w:rsid w:val="00E96C41"/>
    <w:rsid w:val="00EA47BE"/>
    <w:rsid w:val="00EB0B0A"/>
    <w:rsid w:val="00EB2FCA"/>
    <w:rsid w:val="00EB31FB"/>
    <w:rsid w:val="00EB6CCC"/>
    <w:rsid w:val="00EC410A"/>
    <w:rsid w:val="00ED6719"/>
    <w:rsid w:val="00ED73A4"/>
    <w:rsid w:val="00EE7A58"/>
    <w:rsid w:val="00EF310A"/>
    <w:rsid w:val="00EF7D1A"/>
    <w:rsid w:val="00F0785C"/>
    <w:rsid w:val="00F11D38"/>
    <w:rsid w:val="00F133BB"/>
    <w:rsid w:val="00F13E0D"/>
    <w:rsid w:val="00F338B4"/>
    <w:rsid w:val="00F34421"/>
    <w:rsid w:val="00F40B71"/>
    <w:rsid w:val="00F40DC7"/>
    <w:rsid w:val="00F41027"/>
    <w:rsid w:val="00F41F81"/>
    <w:rsid w:val="00F4545B"/>
    <w:rsid w:val="00F4677E"/>
    <w:rsid w:val="00F53249"/>
    <w:rsid w:val="00F61FC4"/>
    <w:rsid w:val="00F66F62"/>
    <w:rsid w:val="00F7411F"/>
    <w:rsid w:val="00F87048"/>
    <w:rsid w:val="00FA1CC0"/>
    <w:rsid w:val="00FA4635"/>
    <w:rsid w:val="00FB5216"/>
    <w:rsid w:val="00FC031A"/>
    <w:rsid w:val="00FC2629"/>
    <w:rsid w:val="00FD2694"/>
    <w:rsid w:val="00FD3B62"/>
    <w:rsid w:val="00FE147E"/>
    <w:rsid w:val="00FE2F1B"/>
    <w:rsid w:val="00FE36A3"/>
    <w:rsid w:val="00FE7092"/>
    <w:rsid w:val="00FF31DB"/>
    <w:rsid w:val="00FF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0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9D5"/>
    <w:pPr>
      <w:ind w:left="720"/>
      <w:contextualSpacing/>
    </w:pPr>
  </w:style>
  <w:style w:type="character" w:styleId="Hyperlink">
    <w:name w:val="Hyperlink"/>
    <w:basedOn w:val="DefaultParagraphFont"/>
    <w:rsid w:val="00D462AC"/>
    <w:rPr>
      <w:color w:val="0000FF" w:themeColor="hyperlink"/>
      <w:u w:val="single"/>
    </w:rPr>
  </w:style>
  <w:style w:type="character" w:styleId="FollowedHyperlink">
    <w:name w:val="FollowedHyperlink"/>
    <w:basedOn w:val="DefaultParagraphFont"/>
    <w:rsid w:val="00D462AC"/>
    <w:rPr>
      <w:color w:val="800080" w:themeColor="followedHyperlink"/>
      <w:u w:val="single"/>
    </w:rPr>
  </w:style>
  <w:style w:type="paragraph" w:styleId="ListBullet">
    <w:name w:val="List Bullet"/>
    <w:basedOn w:val="Normal"/>
    <w:rsid w:val="002F61E5"/>
    <w:pPr>
      <w:numPr>
        <w:numId w:val="13"/>
      </w:numPr>
    </w:pPr>
  </w:style>
  <w:style w:type="paragraph" w:styleId="BalloonText">
    <w:name w:val="Balloon Text"/>
    <w:basedOn w:val="Normal"/>
    <w:link w:val="BalloonTextChar"/>
    <w:rsid w:val="00FE2F1B"/>
    <w:rPr>
      <w:rFonts w:ascii="Tahoma" w:hAnsi="Tahoma" w:cs="Tahoma"/>
      <w:sz w:val="16"/>
      <w:szCs w:val="16"/>
    </w:rPr>
  </w:style>
  <w:style w:type="character" w:customStyle="1" w:styleId="BalloonTextChar">
    <w:name w:val="Balloon Text Char"/>
    <w:basedOn w:val="DefaultParagraphFont"/>
    <w:link w:val="BalloonText"/>
    <w:rsid w:val="00FE2F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0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9D5"/>
    <w:pPr>
      <w:ind w:left="720"/>
      <w:contextualSpacing/>
    </w:pPr>
  </w:style>
  <w:style w:type="character" w:styleId="Hyperlink">
    <w:name w:val="Hyperlink"/>
    <w:basedOn w:val="DefaultParagraphFont"/>
    <w:rsid w:val="00D462AC"/>
    <w:rPr>
      <w:color w:val="0000FF" w:themeColor="hyperlink"/>
      <w:u w:val="single"/>
    </w:rPr>
  </w:style>
  <w:style w:type="character" w:styleId="FollowedHyperlink">
    <w:name w:val="FollowedHyperlink"/>
    <w:basedOn w:val="DefaultParagraphFont"/>
    <w:rsid w:val="00D462AC"/>
    <w:rPr>
      <w:color w:val="800080" w:themeColor="followedHyperlink"/>
      <w:u w:val="single"/>
    </w:rPr>
  </w:style>
  <w:style w:type="paragraph" w:styleId="ListBullet">
    <w:name w:val="List Bullet"/>
    <w:basedOn w:val="Normal"/>
    <w:rsid w:val="002F61E5"/>
    <w:pPr>
      <w:numPr>
        <w:numId w:val="13"/>
      </w:numPr>
    </w:pPr>
  </w:style>
  <w:style w:type="paragraph" w:styleId="BalloonText">
    <w:name w:val="Balloon Text"/>
    <w:basedOn w:val="Normal"/>
    <w:link w:val="BalloonTextChar"/>
    <w:rsid w:val="00FE2F1B"/>
    <w:rPr>
      <w:rFonts w:ascii="Tahoma" w:hAnsi="Tahoma" w:cs="Tahoma"/>
      <w:sz w:val="16"/>
      <w:szCs w:val="16"/>
    </w:rPr>
  </w:style>
  <w:style w:type="character" w:customStyle="1" w:styleId="BalloonTextChar">
    <w:name w:val="Balloon Text Char"/>
    <w:basedOn w:val="DefaultParagraphFont"/>
    <w:link w:val="BalloonText"/>
    <w:rsid w:val="00FE2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5264">
      <w:bodyDiv w:val="1"/>
      <w:marLeft w:val="0"/>
      <w:marRight w:val="0"/>
      <w:marTop w:val="0"/>
      <w:marBottom w:val="0"/>
      <w:divBdr>
        <w:top w:val="none" w:sz="0" w:space="0" w:color="auto"/>
        <w:left w:val="none" w:sz="0" w:space="0" w:color="auto"/>
        <w:bottom w:val="none" w:sz="0" w:space="0" w:color="auto"/>
        <w:right w:val="none" w:sz="0" w:space="0" w:color="auto"/>
      </w:divBdr>
    </w:div>
    <w:div w:id="1612663824">
      <w:bodyDiv w:val="1"/>
      <w:marLeft w:val="0"/>
      <w:marRight w:val="0"/>
      <w:marTop w:val="0"/>
      <w:marBottom w:val="0"/>
      <w:divBdr>
        <w:top w:val="none" w:sz="0" w:space="0" w:color="auto"/>
        <w:left w:val="none" w:sz="0" w:space="0" w:color="auto"/>
        <w:bottom w:val="none" w:sz="0" w:space="0" w:color="auto"/>
        <w:right w:val="none" w:sz="0" w:space="0" w:color="auto"/>
      </w:divBdr>
    </w:div>
    <w:div w:id="161725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B8F23-5CED-4368-BA11-BF622B8C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CDOT</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Colorado DOT</dc:creator>
  <cp:lastModifiedBy>Louis Avgeris</cp:lastModifiedBy>
  <cp:revision>2</cp:revision>
  <cp:lastPrinted>2011-10-19T16:49:00Z</cp:lastPrinted>
  <dcterms:created xsi:type="dcterms:W3CDTF">2013-11-07T21:57:00Z</dcterms:created>
  <dcterms:modified xsi:type="dcterms:W3CDTF">2013-11-07T21:57:00Z</dcterms:modified>
</cp:coreProperties>
</file>