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AE5C7E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May 31</w:t>
      </w:r>
      <w:r w:rsidR="00BB755C">
        <w:rPr>
          <w:b/>
        </w:rPr>
        <w:t>, 201</w:t>
      </w:r>
      <w:r w:rsidR="001B2B46">
        <w:rPr>
          <w:b/>
        </w:rPr>
        <w:t>2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Randy Jensen, FHWA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Laura Zamora, CDOT Area Engineer</w:t>
      </w:r>
    </w:p>
    <w:p w:rsidR="00850386" w:rsidRDefault="00850386" w:rsidP="00BB755C">
      <w:pPr>
        <w:pStyle w:val="ListBullet"/>
        <w:numPr>
          <w:ilvl w:val="0"/>
          <w:numId w:val="12"/>
        </w:numPr>
        <w:jc w:val="both"/>
      </w:pPr>
      <w:r>
        <w:t>Keith Molenaar, CU Boulder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Chris Harper, CU Boulder</w:t>
      </w:r>
    </w:p>
    <w:p w:rsidR="00BA6AC7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  <w:r w:rsidR="009A0E07">
        <w:t>, via telephone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Charlie Trujillo, AECOM Bridge Enterprise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Randy Furst, CDOT Region 6 Program Engineer</w:t>
      </w:r>
    </w:p>
    <w:p w:rsidR="002944DE" w:rsidRDefault="002944DE" w:rsidP="00BB755C">
      <w:pPr>
        <w:pStyle w:val="ListBullet"/>
        <w:numPr>
          <w:ilvl w:val="0"/>
          <w:numId w:val="12"/>
        </w:numPr>
        <w:jc w:val="both"/>
      </w:pPr>
      <w:r>
        <w:t>Dave Watt, CDOT Region 2 Resident Engineer</w:t>
      </w:r>
    </w:p>
    <w:p w:rsidR="002944DE" w:rsidRPr="00590F8D" w:rsidRDefault="002944DE" w:rsidP="00BB755C">
      <w:pPr>
        <w:pStyle w:val="ListBullet"/>
        <w:numPr>
          <w:ilvl w:val="0"/>
          <w:numId w:val="12"/>
        </w:numPr>
        <w:jc w:val="both"/>
      </w:pPr>
      <w:r>
        <w:t>Joe Elsen, CDOT Region 3 Program Engineer, via telephone</w:t>
      </w:r>
    </w:p>
    <w:p w:rsidR="00BB755C" w:rsidRDefault="002944DE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Richard Zamora</w:t>
      </w:r>
      <w:r w:rsidR="00850386">
        <w:t xml:space="preserve">, CDOT </w:t>
      </w:r>
      <w:r w:rsidR="00BB755C">
        <w:t>Project Development Branch Manager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  <w:r w:rsidR="009A0E07">
        <w:t>, via telephone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Jim Moody, CCA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9A0E07" w:rsidRDefault="009A0E07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CC6FE5" w:rsidRDefault="00CC6FE5" w:rsidP="0010385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EB31FB" w:rsidRDefault="00EB31FB" w:rsidP="00EB31FB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Nabil introduced Richard Zamora, Project Development Branch Manager to the ICAC</w:t>
      </w:r>
    </w:p>
    <w:p w:rsidR="00EB31FB" w:rsidRDefault="00EB31FB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E33FF" w:rsidRPr="00543BB3" w:rsidRDefault="00040C64" w:rsidP="000E33FF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="00966AC2">
        <w:t xml:space="preserve"> (Book 1</w:t>
      </w:r>
      <w:r w:rsidRPr="00543BB3">
        <w:t>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442030" w:rsidRPr="00543BB3" w:rsidRDefault="00302E32" w:rsidP="00442030">
      <w:pPr>
        <w:pStyle w:val="ListBullet"/>
        <w:numPr>
          <w:ilvl w:val="1"/>
          <w:numId w:val="19"/>
        </w:numPr>
      </w:pPr>
      <w:r>
        <w:t>Nabil</w:t>
      </w:r>
      <w:r w:rsidR="00442030">
        <w:t xml:space="preserve"> gave an update on the </w:t>
      </w:r>
      <w:r>
        <w:t xml:space="preserve">CDOT/FHWA internal May 7, 2012 Best Practices/Lessons Learned </w:t>
      </w:r>
      <w:r w:rsidR="00442030">
        <w:t>meeting</w:t>
      </w:r>
    </w:p>
    <w:p w:rsidR="009A0E07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The subcommittee </w:t>
      </w:r>
      <w:r w:rsidR="00324197">
        <w:t xml:space="preserve">will meet </w:t>
      </w:r>
      <w:r w:rsidR="009A0E07">
        <w:t xml:space="preserve">in </w:t>
      </w:r>
      <w:r w:rsidR="00302E32">
        <w:t>June</w:t>
      </w:r>
      <w:r w:rsidR="00B73C17">
        <w:t>/July</w:t>
      </w:r>
      <w:r w:rsidR="00324197">
        <w:t xml:space="preserve"> to discuss many CM/GC </w:t>
      </w:r>
      <w:r w:rsidR="009A0E07">
        <w:t xml:space="preserve">outstanding </w:t>
      </w:r>
      <w:r w:rsidR="00324197">
        <w:t>issues</w:t>
      </w:r>
      <w:r w:rsidR="009A0E07">
        <w:t xml:space="preserve"> </w:t>
      </w:r>
      <w:r w:rsidR="00302E32">
        <w:t>including RFP revisions, and CM/GC standard templates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 xml:space="preserve">: </w:t>
      </w:r>
      <w:r w:rsidR="00302E32">
        <w:t>David Watt</w:t>
      </w:r>
    </w:p>
    <w:p w:rsidR="00324197" w:rsidRDefault="00302E32" w:rsidP="00D93B9B">
      <w:pPr>
        <w:pStyle w:val="ListBullet"/>
        <w:numPr>
          <w:ilvl w:val="1"/>
          <w:numId w:val="19"/>
        </w:numPr>
      </w:pPr>
      <w:r>
        <w:t>The sub-committee members are currently reviewing the D-B templates (ITP and Book 1) and making changes to come up with SDB templates</w:t>
      </w:r>
    </w:p>
    <w:p w:rsidR="00324197" w:rsidRDefault="00302E32" w:rsidP="00DD64DD">
      <w:pPr>
        <w:pStyle w:val="ListBullet"/>
        <w:numPr>
          <w:ilvl w:val="1"/>
          <w:numId w:val="19"/>
        </w:numPr>
      </w:pPr>
      <w:r>
        <w:t>Next</w:t>
      </w:r>
      <w:r w:rsidR="00DD64DD">
        <w:t xml:space="preserve"> </w:t>
      </w:r>
      <w:r>
        <w:t xml:space="preserve">sub-committee </w:t>
      </w:r>
      <w:r w:rsidR="00DD64DD">
        <w:t xml:space="preserve">meeting will be held in </w:t>
      </w:r>
      <w:r>
        <w:t>July</w:t>
      </w:r>
      <w:r w:rsidR="00DD64DD">
        <w:t xml:space="preserve"> 2012</w:t>
      </w: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3B0163" w:rsidRDefault="00DE58D6" w:rsidP="00302E32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</w:p>
    <w:p w:rsidR="00302E32" w:rsidRDefault="00302E32" w:rsidP="00302E32">
      <w:pPr>
        <w:pStyle w:val="ListBullet"/>
        <w:numPr>
          <w:ilvl w:val="2"/>
          <w:numId w:val="12"/>
        </w:numPr>
      </w:pPr>
      <w:r>
        <w:t>No update was provided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DB5EF8" w:rsidRDefault="00DB5EF8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D96CE7" w:rsidRDefault="006E088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Keith Molenaar gave an update on the TCM Pooled Fund study</w:t>
      </w:r>
    </w:p>
    <w:p w:rsidR="006E088F" w:rsidRDefault="006E088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“Progressive Design-Build” and its advantages/disadvantages were discussed.  Other states are experimenting with this technique, and there are no imminent plans to start using Progressive Design-Build at CDOT</w:t>
      </w:r>
    </w:p>
    <w:p w:rsidR="006E088F" w:rsidRDefault="006E088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Keith Molenaar will take a detailed look at the Project Delivery Selection Matrix to ensure that all the example obstacles/opportunities/risks are fair and not biased towards any particular project delivery method.  Fairness towards Design-Bid-Build will be particularly examined</w:t>
      </w:r>
    </w:p>
    <w:p w:rsidR="006E088F" w:rsidRDefault="006E088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Jim Moody and Nabil Haddad gave a brief overview on the May 18, 2012 CDOT CCA CM/GC training</w:t>
      </w:r>
    </w:p>
    <w:p w:rsidR="00BA0559" w:rsidRDefault="006E088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Nabil</w:t>
      </w:r>
      <w:r w:rsidR="00BA0559">
        <w:rPr>
          <w:bCs/>
        </w:rPr>
        <w:t>, Keith, and Mark Wilson</w:t>
      </w:r>
      <w:r>
        <w:rPr>
          <w:bCs/>
        </w:rPr>
        <w:t xml:space="preserve"> gave a brief overview on th</w:t>
      </w:r>
      <w:r w:rsidR="00BA0559">
        <w:rPr>
          <w:bCs/>
        </w:rPr>
        <w:t>e DBIA presentation in Phoenix</w:t>
      </w:r>
    </w:p>
    <w:p w:rsidR="006E088F" w:rsidRDefault="00BA0559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Nabil and Jim Moody gave a brief overview regarding the FHWA </w:t>
      </w:r>
      <w:r w:rsidR="006E088F">
        <w:rPr>
          <w:bCs/>
        </w:rPr>
        <w:t>CM/GC Peer Exchange in Boston</w:t>
      </w:r>
    </w:p>
    <w:p w:rsidR="006E088F" w:rsidRDefault="006E088F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Richard Zamora mentioned that the Chief Engineer </w:t>
      </w:r>
      <w:r w:rsidR="007E25E2">
        <w:rPr>
          <w:bCs/>
        </w:rPr>
        <w:t xml:space="preserve">will be responding to the CCA </w:t>
      </w:r>
      <w:r>
        <w:rPr>
          <w:bCs/>
        </w:rPr>
        <w:t>letter sent to CDOT regarding CM</w:t>
      </w:r>
      <w:r w:rsidR="007E25E2">
        <w:rPr>
          <w:bCs/>
        </w:rPr>
        <w:t>/GC</w:t>
      </w:r>
      <w:r w:rsidR="00D94D2F">
        <w:rPr>
          <w:bCs/>
        </w:rPr>
        <w:t>, and CDOT’s intention to lift the CM/GC pause</w:t>
      </w:r>
    </w:p>
    <w:p w:rsidR="00E321CE" w:rsidRDefault="00E321CE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It was suggested that CDOT provide sample CM/GC interview questions if there is no intent to use these specific questions again on future CDOT projects</w:t>
      </w:r>
    </w:p>
    <w:p w:rsidR="00E321CE" w:rsidRDefault="00E321CE" w:rsidP="00D96CE7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Future innovative contracting topics were revisited, </w:t>
      </w:r>
      <w:r w:rsidR="006050C0">
        <w:rPr>
          <w:bCs/>
        </w:rPr>
        <w:t>some topics were deleted, some were altered, and some were added.  B</w:t>
      </w:r>
      <w:r>
        <w:rPr>
          <w:bCs/>
        </w:rPr>
        <w:t>elow is a list of recommended future topics and suggestions:</w:t>
      </w:r>
    </w:p>
    <w:p w:rsidR="00E321CE" w:rsidRPr="00E321CE" w:rsidRDefault="00E321CE" w:rsidP="00E321CE">
      <w:pPr>
        <w:autoSpaceDE w:val="0"/>
        <w:autoSpaceDN w:val="0"/>
        <w:adjustRightInd w:val="0"/>
        <w:jc w:val="both"/>
        <w:rPr>
          <w:bCs/>
        </w:rPr>
      </w:pPr>
    </w:p>
    <w:p w:rsidR="00E321CE" w:rsidRPr="0065189F" w:rsidRDefault="00E321CE" w:rsidP="006B44C1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E321CE" w:rsidRPr="00D96CE7" w:rsidRDefault="00E321CE" w:rsidP="00E321CE">
      <w:pPr>
        <w:pStyle w:val="ListParagraph"/>
        <w:autoSpaceDE w:val="0"/>
        <w:autoSpaceDN w:val="0"/>
        <w:adjustRightInd w:val="0"/>
        <w:ind w:left="990"/>
        <w:jc w:val="both"/>
        <w:rPr>
          <w:bCs/>
        </w:rPr>
      </w:pP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Celebrating Successes (Awards, </w:t>
      </w:r>
      <w:r>
        <w:rPr>
          <w:color w:val="A6A6A6" w:themeColor="background1" w:themeShade="A6"/>
        </w:rPr>
        <w:t xml:space="preserve">Public Information, Outreach, </w:t>
      </w:r>
      <w:r w:rsidRPr="00980175">
        <w:rPr>
          <w:color w:val="A6A6A6" w:themeColor="background1" w:themeShade="A6"/>
        </w:rPr>
        <w:t>Sharing Lessons Learned, etc…)</w:t>
      </w:r>
    </w:p>
    <w:p w:rsidR="00E321CE" w:rsidRPr="00980175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Local Agency and other stakeholder involvement </w:t>
      </w:r>
      <w:r>
        <w:rPr>
          <w:color w:val="A6A6A6" w:themeColor="background1" w:themeShade="A6"/>
        </w:rPr>
        <w:t xml:space="preserve">and training on Innovative Contracting Projects </w:t>
      </w:r>
      <w:r w:rsidRPr="00980175">
        <w:rPr>
          <w:color w:val="A6A6A6" w:themeColor="background1" w:themeShade="A6"/>
        </w:rPr>
        <w:t>(Major Utilities, Railroads, etc…)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Innovative Contracting Projects</w:t>
      </w:r>
    </w:p>
    <w:p w:rsidR="009558B8" w:rsidRDefault="009558B8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Consistency among all CDOT Regions</w:t>
      </w:r>
    </w:p>
    <w:p w:rsidR="00E321CE" w:rsidRDefault="00E321CE" w:rsidP="006B44C1">
      <w:pPr>
        <w:pStyle w:val="ListBullet"/>
        <w:numPr>
          <w:ilvl w:val="2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Updating Manuals and Guidelines  (D-B, SDB, CM/GC, and Innovative Contracting)</w:t>
      </w:r>
    </w:p>
    <w:p w:rsidR="006B44C1" w:rsidRPr="006E17BB" w:rsidRDefault="006B44C1" w:rsidP="006B44C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890"/>
        <w:jc w:val="both"/>
        <w:rPr>
          <w:color w:val="A6A6A6" w:themeColor="background1" w:themeShade="A6"/>
        </w:rPr>
      </w:pPr>
    </w:p>
    <w:p w:rsidR="006B44C1" w:rsidRDefault="006B44C1" w:rsidP="006B44C1">
      <w:pPr>
        <w:autoSpaceDE w:val="0"/>
        <w:autoSpaceDN w:val="0"/>
        <w:adjustRightInd w:val="0"/>
        <w:ind w:firstLine="450"/>
        <w:rPr>
          <w:bCs/>
        </w:rPr>
      </w:pPr>
      <w:r>
        <w:rPr>
          <w:bCs/>
        </w:rPr>
        <w:t>Suggestions:</w:t>
      </w:r>
    </w:p>
    <w:p w:rsidR="006B44C1" w:rsidRDefault="006B44C1" w:rsidP="006B44C1">
      <w:pPr>
        <w:autoSpaceDE w:val="0"/>
        <w:autoSpaceDN w:val="0"/>
        <w:adjustRightInd w:val="0"/>
        <w:ind w:firstLine="450"/>
        <w:rPr>
          <w:bCs/>
        </w:rPr>
      </w:pPr>
    </w:p>
    <w:p w:rsidR="006B44C1" w:rsidRDefault="006B44C1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Publish project goals </w:t>
      </w:r>
      <w:r w:rsidR="00D94D2F">
        <w:rPr>
          <w:bCs/>
        </w:rPr>
        <w:t>for</w:t>
      </w:r>
      <w:r>
        <w:rPr>
          <w:bCs/>
        </w:rPr>
        <w:t xml:space="preserve"> innovative contracting projects (and all projects for that matter)</w:t>
      </w:r>
    </w:p>
    <w:p w:rsidR="006B44C1" w:rsidRDefault="00D94D2F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Publish</w:t>
      </w:r>
      <w:r w:rsidR="006B44C1">
        <w:rPr>
          <w:bCs/>
        </w:rPr>
        <w:t xml:space="preserve"> a white paper on what a good set of project goals may be (provide specific examples)</w:t>
      </w:r>
    </w:p>
    <w:p w:rsidR="006B44C1" w:rsidRDefault="006B44C1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Approach CDOT Public Relations Office and suggest that they “tell our st</w:t>
      </w:r>
      <w:r w:rsidR="009558B8">
        <w:rPr>
          <w:bCs/>
        </w:rPr>
        <w:t xml:space="preserve">ory on how innovative CDOT is”, i.e. press releases, ENR magazine, </w:t>
      </w:r>
      <w:r w:rsidR="006050C0">
        <w:rPr>
          <w:bCs/>
        </w:rPr>
        <w:t xml:space="preserve">public and </w:t>
      </w:r>
      <w:r w:rsidR="009558B8">
        <w:rPr>
          <w:bCs/>
        </w:rPr>
        <w:t>industry outreach</w:t>
      </w:r>
      <w:r w:rsidR="006050C0">
        <w:rPr>
          <w:bCs/>
        </w:rPr>
        <w:t>,</w:t>
      </w:r>
      <w:r w:rsidR="009558B8">
        <w:rPr>
          <w:bCs/>
        </w:rPr>
        <w:t xml:space="preserve"> publications, etc…</w:t>
      </w:r>
    </w:p>
    <w:p w:rsidR="009558B8" w:rsidRDefault="009558B8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It was agreed to keep providing training for the industry and Local Agencies</w:t>
      </w:r>
    </w:p>
    <w:p w:rsidR="009558B8" w:rsidRDefault="009558B8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It was agreed to keep the ICAC going and not sunset this committee yet</w:t>
      </w:r>
    </w:p>
    <w:p w:rsidR="009558B8" w:rsidRDefault="009558B8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It was agreed to start meeting once every two months rather than monthly, and have the </w:t>
      </w:r>
      <w:r w:rsidR="00D94D2F">
        <w:rPr>
          <w:bCs/>
        </w:rPr>
        <w:t xml:space="preserve">ICAC </w:t>
      </w:r>
      <w:bookmarkStart w:id="0" w:name="_GoBack"/>
      <w:bookmarkEnd w:id="0"/>
      <w:r>
        <w:rPr>
          <w:bCs/>
        </w:rPr>
        <w:t>subcommittees continue to meet as needed</w:t>
      </w:r>
    </w:p>
    <w:p w:rsidR="00D936EA" w:rsidRPr="006B44C1" w:rsidRDefault="00D936EA" w:rsidP="006B44C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bCs/>
        </w:rPr>
      </w:pPr>
      <w:r>
        <w:rPr>
          <w:bCs/>
        </w:rPr>
        <w:t>It was strongly recommended that the RFP’s for innovative contracting projects ensure that quality of the finished product is addressed properly</w:t>
      </w:r>
    </w:p>
    <w:p w:rsidR="006B44C1" w:rsidRDefault="006B44C1" w:rsidP="006B44C1">
      <w:pPr>
        <w:autoSpaceDE w:val="0"/>
        <w:autoSpaceDN w:val="0"/>
        <w:adjustRightInd w:val="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E321CE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E321CE" w:rsidRPr="00E321CE" w:rsidRDefault="00E321CE" w:rsidP="00E321CE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>
        <w:rPr>
          <w:bCs/>
        </w:rPr>
        <w:t>:  June 28, 2012</w:t>
      </w:r>
    </w:p>
    <w:p w:rsidR="00E321CE" w:rsidRPr="00980175" w:rsidRDefault="00E321CE" w:rsidP="00E321C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sectPr w:rsidR="00E321CE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3E9"/>
    <w:rsid w:val="00023C15"/>
    <w:rsid w:val="000265CF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C6A60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32083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09CA"/>
    <w:rsid w:val="0020186D"/>
    <w:rsid w:val="002033EC"/>
    <w:rsid w:val="002250D9"/>
    <w:rsid w:val="002332AC"/>
    <w:rsid w:val="0024128A"/>
    <w:rsid w:val="00241753"/>
    <w:rsid w:val="00245BE2"/>
    <w:rsid w:val="0025107F"/>
    <w:rsid w:val="00254572"/>
    <w:rsid w:val="002607C7"/>
    <w:rsid w:val="00264CAC"/>
    <w:rsid w:val="002873D0"/>
    <w:rsid w:val="0029435E"/>
    <w:rsid w:val="002944DE"/>
    <w:rsid w:val="002966B3"/>
    <w:rsid w:val="002A5771"/>
    <w:rsid w:val="002B3217"/>
    <w:rsid w:val="002B7D99"/>
    <w:rsid w:val="002E1708"/>
    <w:rsid w:val="002E6F36"/>
    <w:rsid w:val="002F61E5"/>
    <w:rsid w:val="00302E32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1A59"/>
    <w:rsid w:val="00442030"/>
    <w:rsid w:val="0045039F"/>
    <w:rsid w:val="00450677"/>
    <w:rsid w:val="00451317"/>
    <w:rsid w:val="00472C94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06CF"/>
    <w:rsid w:val="005A14B8"/>
    <w:rsid w:val="005A5BD9"/>
    <w:rsid w:val="005C1D9E"/>
    <w:rsid w:val="005C1F38"/>
    <w:rsid w:val="005E1A2A"/>
    <w:rsid w:val="005F20C3"/>
    <w:rsid w:val="006000A0"/>
    <w:rsid w:val="006050C0"/>
    <w:rsid w:val="00630F93"/>
    <w:rsid w:val="006415AC"/>
    <w:rsid w:val="00643EE0"/>
    <w:rsid w:val="0065189F"/>
    <w:rsid w:val="00652507"/>
    <w:rsid w:val="006660E9"/>
    <w:rsid w:val="00683499"/>
    <w:rsid w:val="006840F9"/>
    <w:rsid w:val="00695E54"/>
    <w:rsid w:val="00697F90"/>
    <w:rsid w:val="006B44C1"/>
    <w:rsid w:val="006C477D"/>
    <w:rsid w:val="006D34EC"/>
    <w:rsid w:val="006D57AC"/>
    <w:rsid w:val="006E088F"/>
    <w:rsid w:val="006E5D8E"/>
    <w:rsid w:val="006F3B53"/>
    <w:rsid w:val="006F460F"/>
    <w:rsid w:val="006F56B5"/>
    <w:rsid w:val="006F6F05"/>
    <w:rsid w:val="00706052"/>
    <w:rsid w:val="00710FBB"/>
    <w:rsid w:val="007163E6"/>
    <w:rsid w:val="00725C3A"/>
    <w:rsid w:val="00736268"/>
    <w:rsid w:val="00754BB2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25E2"/>
    <w:rsid w:val="007E4F99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B0D9F"/>
    <w:rsid w:val="008E10DD"/>
    <w:rsid w:val="008E7483"/>
    <w:rsid w:val="009010FD"/>
    <w:rsid w:val="00907674"/>
    <w:rsid w:val="00916019"/>
    <w:rsid w:val="00927705"/>
    <w:rsid w:val="00927D21"/>
    <w:rsid w:val="009420C9"/>
    <w:rsid w:val="00945E0F"/>
    <w:rsid w:val="009558B8"/>
    <w:rsid w:val="00966AC2"/>
    <w:rsid w:val="00966D12"/>
    <w:rsid w:val="00967A44"/>
    <w:rsid w:val="009718A9"/>
    <w:rsid w:val="00980175"/>
    <w:rsid w:val="009873F6"/>
    <w:rsid w:val="00992124"/>
    <w:rsid w:val="009A0E07"/>
    <w:rsid w:val="009A2772"/>
    <w:rsid w:val="009C5AC5"/>
    <w:rsid w:val="009D4C24"/>
    <w:rsid w:val="00A10719"/>
    <w:rsid w:val="00A23B9B"/>
    <w:rsid w:val="00A2644C"/>
    <w:rsid w:val="00A37835"/>
    <w:rsid w:val="00A825B5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5C7E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73C17"/>
    <w:rsid w:val="00B940A1"/>
    <w:rsid w:val="00B95CBE"/>
    <w:rsid w:val="00BA0559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22B5"/>
    <w:rsid w:val="00D85AA3"/>
    <w:rsid w:val="00D936EA"/>
    <w:rsid w:val="00D93B9B"/>
    <w:rsid w:val="00D94214"/>
    <w:rsid w:val="00D94D2F"/>
    <w:rsid w:val="00D96CE7"/>
    <w:rsid w:val="00DB333A"/>
    <w:rsid w:val="00DB5EF8"/>
    <w:rsid w:val="00DC0C00"/>
    <w:rsid w:val="00DC7127"/>
    <w:rsid w:val="00DD3B60"/>
    <w:rsid w:val="00DD57A2"/>
    <w:rsid w:val="00DD64DD"/>
    <w:rsid w:val="00DE1879"/>
    <w:rsid w:val="00DE5876"/>
    <w:rsid w:val="00DE58D6"/>
    <w:rsid w:val="00DF318B"/>
    <w:rsid w:val="00E0036A"/>
    <w:rsid w:val="00E02C93"/>
    <w:rsid w:val="00E11BE6"/>
    <w:rsid w:val="00E13821"/>
    <w:rsid w:val="00E321CE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2FCA"/>
    <w:rsid w:val="00EB31FB"/>
    <w:rsid w:val="00EB6CCC"/>
    <w:rsid w:val="00EC410A"/>
    <w:rsid w:val="00ED6719"/>
    <w:rsid w:val="00ED73A4"/>
    <w:rsid w:val="00EE7A58"/>
    <w:rsid w:val="00EF310A"/>
    <w:rsid w:val="00EF7D1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7F01-554D-4DD2-BF3B-A2326D8A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22</cp:revision>
  <cp:lastPrinted>2011-10-19T16:49:00Z</cp:lastPrinted>
  <dcterms:created xsi:type="dcterms:W3CDTF">2012-06-12T14:06:00Z</dcterms:created>
  <dcterms:modified xsi:type="dcterms:W3CDTF">2012-06-14T14:21:00Z</dcterms:modified>
</cp:coreProperties>
</file>