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173E" w14:textId="77777777" w:rsidR="00003669" w:rsidRDefault="00003669" w:rsidP="00003669">
      <w:pPr>
        <w:spacing w:before="240"/>
        <w:jc w:val="center"/>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NOTICE LETTER TO CONTRACTORS TEMPLATE</w:t>
      </w:r>
    </w:p>
    <w:p w14:paraId="1A3B96F8" w14:textId="77777777" w:rsidR="00003669" w:rsidRDefault="00003669" w:rsidP="0000366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1B5BB7" w14:textId="4BAB407C" w:rsidR="00003669" w:rsidRDefault="0061327E" w:rsidP="00003669">
      <w:pPr>
        <w:spacing w:before="240"/>
        <w:rPr>
          <w:rFonts w:ascii="Trebuchet MS" w:eastAsia="Trebuchet MS" w:hAnsi="Trebuchet MS" w:cs="Trebuchet MS"/>
        </w:rPr>
      </w:pPr>
      <w:r>
        <w:rPr>
          <w:rFonts w:ascii="Trebuchet MS" w:eastAsia="Trebuchet MS" w:hAnsi="Trebuchet MS" w:cs="Trebuchet MS"/>
        </w:rPr>
        <w:t>October</w:t>
      </w:r>
      <w:r w:rsidR="00003669">
        <w:rPr>
          <w:rFonts w:ascii="Trebuchet MS" w:eastAsia="Trebuchet MS" w:hAnsi="Trebuchet MS" w:cs="Trebuchet MS"/>
        </w:rPr>
        <w:t xml:space="preserve"> XX, 2021</w:t>
      </w:r>
    </w:p>
    <w:p w14:paraId="639A8173" w14:textId="77777777" w:rsidR="00003669" w:rsidRDefault="00003669" w:rsidP="00003669">
      <w:pPr>
        <w:spacing w:before="240"/>
        <w:rPr>
          <w:rFonts w:ascii="Trebuchet MS" w:eastAsia="Trebuchet MS" w:hAnsi="Trebuchet MS" w:cs="Trebuchet MS"/>
        </w:rPr>
      </w:pPr>
      <w:r>
        <w:rPr>
          <w:rFonts w:ascii="Trebuchet MS" w:eastAsia="Trebuchet MS" w:hAnsi="Trebuchet MS" w:cs="Trebuchet MS"/>
        </w:rPr>
        <w:t xml:space="preserve">[Contractor Address] </w:t>
      </w:r>
    </w:p>
    <w:p w14:paraId="3965104A" w14:textId="7B252EAB" w:rsidR="00003669" w:rsidRDefault="00003669" w:rsidP="00003669">
      <w:pPr>
        <w:spacing w:before="240"/>
        <w:rPr>
          <w:rFonts w:ascii="Trebuchet MS" w:eastAsia="Trebuchet MS" w:hAnsi="Trebuchet MS" w:cs="Trebuchet MS"/>
        </w:rPr>
      </w:pPr>
      <w:r>
        <w:rPr>
          <w:rFonts w:ascii="Trebuchet MS" w:eastAsia="Trebuchet MS" w:hAnsi="Trebuchet MS" w:cs="Trebuchet MS"/>
        </w:rPr>
        <w:t xml:space="preserve">Subject: Agreement No. </w:t>
      </w:r>
      <w:r w:rsidR="0061327E">
        <w:rPr>
          <w:rFonts w:ascii="Trebuchet MS" w:eastAsia="Trebuchet MS" w:hAnsi="Trebuchet MS" w:cs="Trebuchet MS"/>
        </w:rPr>
        <w:t>X</w:t>
      </w:r>
      <w:r>
        <w:rPr>
          <w:rFonts w:ascii="Trebuchet MS" w:eastAsia="Trebuchet MS" w:hAnsi="Trebuchet MS" w:cs="Trebuchet MS"/>
        </w:rPr>
        <w:t xml:space="preserve">XXXX </w:t>
      </w:r>
    </w:p>
    <w:p w14:paraId="752EB5DB" w14:textId="77777777" w:rsidR="00003669" w:rsidRDefault="00003669" w:rsidP="00003669">
      <w:pPr>
        <w:spacing w:before="240"/>
        <w:rPr>
          <w:rFonts w:ascii="Trebuchet MS" w:eastAsia="Trebuchet MS" w:hAnsi="Trebuchet MS" w:cs="Trebuchet MS"/>
        </w:rPr>
      </w:pPr>
      <w:r>
        <w:rPr>
          <w:rFonts w:ascii="Trebuchet MS" w:eastAsia="Trebuchet MS" w:hAnsi="Trebuchet MS" w:cs="Trebuchet MS"/>
        </w:rPr>
        <w:t xml:space="preserve">Dear Contractor: </w:t>
      </w:r>
    </w:p>
    <w:p w14:paraId="1C037DA2" w14:textId="4F928BD0" w:rsidR="00003669" w:rsidRDefault="00003669" w:rsidP="00003669">
      <w:pPr>
        <w:spacing w:before="240"/>
        <w:rPr>
          <w:rFonts w:ascii="Trebuchet MS" w:eastAsia="Trebuchet MS" w:hAnsi="Trebuchet MS" w:cs="Trebuchet MS"/>
        </w:rPr>
      </w:pPr>
      <w:r>
        <w:rPr>
          <w:rFonts w:ascii="Trebuchet MS" w:eastAsia="Trebuchet MS" w:hAnsi="Trebuchet MS" w:cs="Trebuchet MS"/>
        </w:rPr>
        <w:t>On August 31, 2021, pursuant to the</w:t>
      </w:r>
      <w:hyperlink r:id="rId6">
        <w:r>
          <w:rPr>
            <w:rFonts w:ascii="Trebuchet MS" w:eastAsia="Trebuchet MS" w:hAnsi="Trebuchet MS" w:cs="Trebuchet MS"/>
          </w:rPr>
          <w:t xml:space="preserve"> </w:t>
        </w:r>
      </w:hyperlink>
      <w:hyperlink r:id="rId7">
        <w:r>
          <w:rPr>
            <w:rFonts w:ascii="Trebuchet MS" w:eastAsia="Trebuchet MS" w:hAnsi="Trebuchet MS" w:cs="Trebuchet MS"/>
            <w:color w:val="1155CC"/>
            <w:u w:val="single"/>
          </w:rPr>
          <w:t>Sixth Amended Public Health Order 20-38</w:t>
        </w:r>
      </w:hyperlink>
      <w:r>
        <w:rPr>
          <w:rFonts w:ascii="Trebuchet MS" w:eastAsia="Trebuchet MS" w:hAnsi="Trebuchet MS" w:cs="Trebuchet MS"/>
        </w:rPr>
        <w:t xml:space="preserve">, Limited COVID Restrictions, all State Contractors and State Contractor Workers who physically enter a State Facility shall comply with the Vaccination </w:t>
      </w:r>
      <w:proofErr w:type="gramStart"/>
      <w:r>
        <w:rPr>
          <w:rFonts w:ascii="Trebuchet MS" w:eastAsia="Trebuchet MS" w:hAnsi="Trebuchet MS" w:cs="Trebuchet MS"/>
        </w:rPr>
        <w:t>Requirements  included</w:t>
      </w:r>
      <w:proofErr w:type="gramEnd"/>
      <w:r>
        <w:rPr>
          <w:rFonts w:ascii="Trebuchet MS" w:eastAsia="Trebuchet MS" w:hAnsi="Trebuchet MS" w:cs="Trebuchet MS"/>
        </w:rPr>
        <w:t xml:space="preserve"> in Section III of the Order. All State Contractors and State Contractor Workers, including individuals who have been infected with and recovered from COVID-19, shall have received their first dose in a two dose COVID-19 series no later than September 30, 2021 and be Fully Vaccinated by October 31, 2021. </w:t>
      </w:r>
    </w:p>
    <w:p w14:paraId="4CF7790E" w14:textId="77777777" w:rsidR="00F73B2A" w:rsidRDefault="00F73B2A" w:rsidP="00003669">
      <w:pPr>
        <w:spacing w:before="240"/>
        <w:rPr>
          <w:rFonts w:ascii="Trebuchet MS" w:eastAsia="Trebuchet MS" w:hAnsi="Trebuchet MS" w:cs="Trebuchet MS"/>
        </w:rPr>
      </w:pPr>
      <w:r>
        <w:rPr>
          <w:rFonts w:ascii="Trebuchet MS" w:eastAsia="Trebuchet MS" w:hAnsi="Trebuchet MS" w:cs="Trebuchet MS"/>
        </w:rPr>
        <w:t xml:space="preserve">On September 30, 2021 the </w:t>
      </w:r>
      <w:hyperlink r:id="rId8" w:history="1">
        <w:r w:rsidRPr="00D54FF7">
          <w:rPr>
            <w:rStyle w:val="Hyperlink"/>
            <w:rFonts w:ascii="Trebuchet MS" w:eastAsia="Trebuchet MS" w:hAnsi="Trebuchet MS" w:cs="Trebuchet MS"/>
          </w:rPr>
          <w:t>Seventh Amended Public Health Order 20-38</w:t>
        </w:r>
      </w:hyperlink>
      <w:r>
        <w:rPr>
          <w:rFonts w:ascii="Trebuchet MS" w:eastAsia="Trebuchet MS" w:hAnsi="Trebuchet MS" w:cs="Trebuchet MS"/>
        </w:rPr>
        <w:t xml:space="preserve"> (PHO or Order), allowed for State Contractor Workers to participate in twice weekly COVID-19 testing if they have an employer approved medical or religious exemption or are unvaccinated.</w:t>
      </w:r>
    </w:p>
    <w:p w14:paraId="4CEBF9AF" w14:textId="77777777" w:rsidR="00003669" w:rsidRDefault="00003669" w:rsidP="00003669">
      <w:pPr>
        <w:spacing w:before="240"/>
        <w:rPr>
          <w:rFonts w:ascii="Trebuchet MS" w:eastAsia="Trebuchet MS" w:hAnsi="Trebuchet MS" w:cs="Trebuchet MS"/>
        </w:rPr>
      </w:pPr>
      <w:r>
        <w:rPr>
          <w:rFonts w:ascii="Trebuchet MS" w:eastAsia="Trebuchet MS" w:hAnsi="Trebuchet MS" w:cs="Trebuchet MS"/>
        </w:rPr>
        <w:t xml:space="preserve">You are receiving this letter because your company has a contract with (AGENCY) and, as part of the performance of that contract, certain of your company’s personnel (including any subcontractor personnel) are required to or likely will provide contracted goods or services in person and on-site. Therefore, as a contractor, your company is subject to the vaccination </w:t>
      </w:r>
      <w:r w:rsidR="0061327E">
        <w:rPr>
          <w:rFonts w:ascii="Trebuchet MS" w:eastAsia="Trebuchet MS" w:hAnsi="Trebuchet MS" w:cs="Trebuchet MS"/>
        </w:rPr>
        <w:t xml:space="preserve">or testing </w:t>
      </w:r>
      <w:r>
        <w:rPr>
          <w:rFonts w:ascii="Trebuchet MS" w:eastAsia="Trebuchet MS" w:hAnsi="Trebuchet MS" w:cs="Trebuchet MS"/>
        </w:rPr>
        <w:t xml:space="preserve">requirements set forth in the Order. </w:t>
      </w:r>
    </w:p>
    <w:p w14:paraId="13D6821F" w14:textId="14B1F810" w:rsidR="00003669" w:rsidRDefault="00003669" w:rsidP="00003669">
      <w:pPr>
        <w:spacing w:before="240"/>
        <w:rPr>
          <w:rFonts w:ascii="Trebuchet MS" w:eastAsia="Trebuchet MS" w:hAnsi="Trebuchet MS" w:cs="Trebuchet MS"/>
        </w:rPr>
      </w:pPr>
      <w:r>
        <w:rPr>
          <w:rFonts w:ascii="Trebuchet MS" w:eastAsia="Trebuchet MS" w:hAnsi="Trebuchet MS" w:cs="Trebuchet MS"/>
        </w:rPr>
        <w:t xml:space="preserve">As permitted by the Order, (AGENCY) State </w:t>
      </w:r>
      <w:r w:rsidR="00F73B2A">
        <w:rPr>
          <w:rFonts w:ascii="Trebuchet MS" w:eastAsia="Trebuchet MS" w:hAnsi="Trebuchet MS" w:cs="Trebuchet MS"/>
        </w:rPr>
        <w:t>C</w:t>
      </w:r>
      <w:r>
        <w:rPr>
          <w:rFonts w:ascii="Trebuchet MS" w:eastAsia="Trebuchet MS" w:hAnsi="Trebuchet MS" w:cs="Trebuchet MS"/>
        </w:rPr>
        <w:t xml:space="preserve">ontractors shall assume responsibility for verification of full COVID-19 vaccination, approving all exemptions for </w:t>
      </w:r>
      <w:r w:rsidR="00F73B2A">
        <w:rPr>
          <w:rFonts w:ascii="Trebuchet MS" w:eastAsia="Trebuchet MS" w:hAnsi="Trebuchet MS" w:cs="Trebuchet MS"/>
        </w:rPr>
        <w:t>medical or</w:t>
      </w:r>
      <w:r>
        <w:rPr>
          <w:rFonts w:ascii="Trebuchet MS" w:eastAsia="Trebuchet MS" w:hAnsi="Trebuchet MS" w:cs="Trebuchet MS"/>
        </w:rPr>
        <w:t xml:space="preserve"> religious beliefs and determining any accommodations needed for such exemptions. </w:t>
      </w:r>
    </w:p>
    <w:p w14:paraId="274AA70B" w14:textId="5F588D98" w:rsidR="00003669" w:rsidRDefault="00003669" w:rsidP="00003669">
      <w:pPr>
        <w:spacing w:before="240"/>
        <w:rPr>
          <w:rFonts w:ascii="Trebuchet MS" w:eastAsia="Trebuchet MS" w:hAnsi="Trebuchet MS" w:cs="Trebuchet MS"/>
        </w:rPr>
      </w:pPr>
      <w:r>
        <w:rPr>
          <w:rFonts w:ascii="Trebuchet MS" w:eastAsia="Trebuchet MS" w:hAnsi="Trebuchet MS" w:cs="Trebuchet MS"/>
        </w:rPr>
        <w:t xml:space="preserve">State Contractors shall </w:t>
      </w:r>
      <w:proofErr w:type="gramStart"/>
      <w:r>
        <w:rPr>
          <w:rFonts w:ascii="Trebuchet MS" w:eastAsia="Trebuchet MS" w:hAnsi="Trebuchet MS" w:cs="Trebuchet MS"/>
        </w:rPr>
        <w:t>verify, and</w:t>
      </w:r>
      <w:proofErr w:type="gramEnd"/>
      <w:r>
        <w:rPr>
          <w:rFonts w:ascii="Trebuchet MS" w:eastAsia="Trebuchet MS" w:hAnsi="Trebuchet MS" w:cs="Trebuchet MS"/>
        </w:rPr>
        <w:t xml:space="preserve"> certify that each of the identified State Contractor Workers is Fully Vaccinated</w:t>
      </w:r>
      <w:r w:rsidR="0061327E">
        <w:rPr>
          <w:rFonts w:ascii="Trebuchet MS" w:eastAsia="Trebuchet MS" w:hAnsi="Trebuchet MS" w:cs="Trebuchet MS"/>
        </w:rPr>
        <w:t>, or that each of the identified State Contractor Works that is unvaccinated or has a medical or religious exemption is participating in twice weekly COVID-19 testing</w:t>
      </w:r>
      <w:r>
        <w:rPr>
          <w:rFonts w:ascii="Trebuchet MS" w:eastAsia="Trebuchet MS" w:hAnsi="Trebuchet MS" w:cs="Trebuchet MS"/>
        </w:rPr>
        <w:t xml:space="preserve"> by completing and submitting the Certification Form to (AGENCY) by November 10, 2021.</w:t>
      </w:r>
    </w:p>
    <w:p w14:paraId="75F72B48" w14:textId="0B7FC4AC" w:rsidR="00003669" w:rsidRDefault="00003669" w:rsidP="00003669">
      <w:pPr>
        <w:spacing w:before="240"/>
        <w:rPr>
          <w:rFonts w:ascii="Trebuchet MS" w:eastAsia="Trebuchet MS" w:hAnsi="Trebuchet MS" w:cs="Trebuchet MS"/>
        </w:rPr>
      </w:pPr>
      <w:r>
        <w:rPr>
          <w:rFonts w:ascii="Trebuchet MS" w:eastAsia="Trebuchet MS" w:hAnsi="Trebuchet MS" w:cs="Trebuchet MS"/>
        </w:rPr>
        <w:lastRenderedPageBreak/>
        <w:t xml:space="preserve">Please be aware that the (AGENCY) retains the right to inquire into compliance with the </w:t>
      </w:r>
      <w:r w:rsidR="0061327E">
        <w:rPr>
          <w:rFonts w:ascii="Trebuchet MS" w:eastAsia="Trebuchet MS" w:hAnsi="Trebuchet MS" w:cs="Trebuchet MS"/>
        </w:rPr>
        <w:t>Order’s</w:t>
      </w:r>
      <w:r>
        <w:rPr>
          <w:rFonts w:ascii="Trebuchet MS" w:eastAsia="Trebuchet MS" w:hAnsi="Trebuchet MS" w:cs="Trebuchet MS"/>
        </w:rPr>
        <w:t xml:space="preserve"> requirements at any time, to include requesting a State Contractor to provide proof of vaccination</w:t>
      </w:r>
      <w:r w:rsidR="0061327E">
        <w:rPr>
          <w:rFonts w:ascii="Trebuchet MS" w:eastAsia="Trebuchet MS" w:hAnsi="Trebuchet MS" w:cs="Trebuchet MS"/>
        </w:rPr>
        <w:t xml:space="preserve"> or a</w:t>
      </w:r>
      <w:r w:rsidR="002411BF">
        <w:rPr>
          <w:rFonts w:ascii="Trebuchet MS" w:eastAsia="Trebuchet MS" w:hAnsi="Trebuchet MS" w:cs="Trebuchet MS"/>
        </w:rPr>
        <w:t xml:space="preserve"> recent</w:t>
      </w:r>
      <w:r w:rsidR="0061327E">
        <w:rPr>
          <w:rFonts w:ascii="Trebuchet MS" w:eastAsia="Trebuchet MS" w:hAnsi="Trebuchet MS" w:cs="Trebuchet MS"/>
        </w:rPr>
        <w:t xml:space="preserve"> negative COVID-19 test</w:t>
      </w:r>
      <w:r>
        <w:rPr>
          <w:rFonts w:ascii="Trebuchet MS" w:eastAsia="Trebuchet MS" w:hAnsi="Trebuchet MS" w:cs="Trebuchet MS"/>
        </w:rPr>
        <w:t xml:space="preserve">. </w:t>
      </w:r>
    </w:p>
    <w:p w14:paraId="264464A4" w14:textId="77777777" w:rsidR="00003669" w:rsidRDefault="00003669" w:rsidP="00003669">
      <w:pPr>
        <w:spacing w:before="240"/>
        <w:rPr>
          <w:rFonts w:ascii="Trebuchet MS" w:eastAsia="Trebuchet MS" w:hAnsi="Trebuchet MS" w:cs="Trebuchet MS"/>
        </w:rPr>
      </w:pPr>
      <w:r>
        <w:rPr>
          <w:rFonts w:ascii="Trebuchet MS" w:eastAsia="Trebuchet MS" w:hAnsi="Trebuchet MS" w:cs="Trebuchet MS"/>
        </w:rPr>
        <w:t xml:space="preserve">The State of Colorado values your firm as a contract partner to deliver needed goods or services. Accordingly, we are hopeful that your company will comply with the Order and help the state reduce the spread of the virus. To that end, (AGENCY) will be sending you additional information regarding the next steps required to ensure compliance with the Order. In the meantime, please see </w:t>
      </w:r>
      <w:hyperlink r:id="rId9">
        <w:r>
          <w:rPr>
            <w:rFonts w:ascii="Trebuchet MS" w:eastAsia="Trebuchet MS" w:hAnsi="Trebuchet MS" w:cs="Trebuchet MS"/>
            <w:color w:val="1155CC"/>
            <w:u w:val="single"/>
          </w:rPr>
          <w:t>COVID-19 Vaccination Requirements for State Contractors FAQs</w:t>
        </w:r>
      </w:hyperlink>
      <w:r>
        <w:rPr>
          <w:rFonts w:ascii="Trebuchet MS" w:eastAsia="Trebuchet MS" w:hAnsi="Trebuchet MS" w:cs="Trebuchet MS"/>
        </w:rPr>
        <w:t>.</w:t>
      </w:r>
    </w:p>
    <w:p w14:paraId="27A42300" w14:textId="0C5242FA" w:rsidR="00003669" w:rsidRDefault="00003669" w:rsidP="00003669">
      <w:pPr>
        <w:spacing w:before="240"/>
        <w:rPr>
          <w:rFonts w:ascii="Trebuchet MS" w:eastAsia="Trebuchet MS" w:hAnsi="Trebuchet MS" w:cs="Trebuchet MS"/>
        </w:rPr>
      </w:pPr>
      <w:r>
        <w:rPr>
          <w:rFonts w:ascii="Times New Roman" w:eastAsia="Times New Roman" w:hAnsi="Times New Roman" w:cs="Times New Roman"/>
          <w:sz w:val="24"/>
          <w:szCs w:val="24"/>
        </w:rPr>
        <w:t xml:space="preserve"> </w:t>
      </w:r>
      <w:r>
        <w:rPr>
          <w:rFonts w:ascii="Trebuchet MS" w:eastAsia="Trebuchet MS" w:hAnsi="Trebuchet MS" w:cs="Trebuchet MS"/>
        </w:rPr>
        <w:t xml:space="preserve">If, however, your company does not intend to comply with the PHO, please contact __________ so we can determine next steps, which may include starting the process to terminate the above-referenced contract or invoking other remedies. In addition, if we do not hear from you by November 10, 2021, we will provide you notice that your personnel may not come on site and perform the work of the contract, and that the contract may be </w:t>
      </w:r>
      <w:proofErr w:type="gramStart"/>
      <w:r>
        <w:rPr>
          <w:rFonts w:ascii="Trebuchet MS" w:eastAsia="Trebuchet MS" w:hAnsi="Trebuchet MS" w:cs="Trebuchet MS"/>
        </w:rPr>
        <w:t>terminated</w:t>
      </w:r>
      <w:proofErr w:type="gramEnd"/>
      <w:r>
        <w:rPr>
          <w:rFonts w:ascii="Trebuchet MS" w:eastAsia="Trebuchet MS" w:hAnsi="Trebuchet MS" w:cs="Trebuchet MS"/>
        </w:rPr>
        <w:t xml:space="preserve"> or other remedies invoked. </w:t>
      </w:r>
    </w:p>
    <w:p w14:paraId="5EDF6D9F" w14:textId="77777777" w:rsidR="00003669" w:rsidRDefault="00003669" w:rsidP="00003669">
      <w:pPr>
        <w:spacing w:before="240"/>
        <w:rPr>
          <w:rFonts w:ascii="Trebuchet MS" w:eastAsia="Trebuchet MS" w:hAnsi="Trebuchet MS" w:cs="Trebuchet MS"/>
        </w:rPr>
      </w:pPr>
      <w:r>
        <w:rPr>
          <w:rFonts w:ascii="Trebuchet MS" w:eastAsia="Trebuchet MS" w:hAnsi="Trebuchet MS" w:cs="Trebuchet MS"/>
        </w:rPr>
        <w:t xml:space="preserve">If you have any questions, please contact XXXXX at ___@_____ </w:t>
      </w:r>
    </w:p>
    <w:p w14:paraId="3C7D5690" w14:textId="77777777" w:rsidR="00003669" w:rsidRDefault="00003669" w:rsidP="00003669">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6E9812" w14:textId="77777777" w:rsidR="00003669" w:rsidRDefault="00003669" w:rsidP="00003669">
      <w:pPr>
        <w:spacing w:before="240"/>
        <w:rPr>
          <w:rFonts w:ascii="Trebuchet MS" w:eastAsia="Trebuchet MS" w:hAnsi="Trebuchet MS" w:cs="Trebuchet MS"/>
        </w:rPr>
      </w:pPr>
      <w:r>
        <w:rPr>
          <w:rFonts w:ascii="Trebuchet MS" w:eastAsia="Trebuchet MS" w:hAnsi="Trebuchet MS" w:cs="Trebuchet MS"/>
        </w:rPr>
        <w:t>Sincerely,</w:t>
      </w:r>
    </w:p>
    <w:p w14:paraId="40CCC880" w14:textId="77777777" w:rsidR="00003669" w:rsidRDefault="00003669" w:rsidP="0000366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34A7CD" w14:textId="77777777" w:rsidR="00003669" w:rsidRDefault="00003669" w:rsidP="00003669">
      <w:pPr>
        <w:spacing w:before="240"/>
        <w:rPr>
          <w:rFonts w:ascii="Trebuchet MS" w:eastAsia="Trebuchet MS" w:hAnsi="Trebuchet MS" w:cs="Trebuchet MS"/>
        </w:rPr>
      </w:pPr>
      <w:r>
        <w:rPr>
          <w:rFonts w:ascii="Trebuchet MS" w:eastAsia="Trebuchet MS" w:hAnsi="Trebuchet MS" w:cs="Trebuchet MS"/>
        </w:rPr>
        <w:t>Agency Contracts &amp; Procurement Director</w:t>
      </w:r>
    </w:p>
    <w:p w14:paraId="7E161A04" w14:textId="77777777" w:rsidR="00003669" w:rsidRDefault="00003669" w:rsidP="00003669">
      <w:pPr>
        <w:spacing w:before="240" w:after="240"/>
        <w:rPr>
          <w:rFonts w:ascii="Trebuchet MS" w:eastAsia="Trebuchet MS" w:hAnsi="Trebuchet MS" w:cs="Trebuchet MS"/>
        </w:rPr>
      </w:pPr>
      <w:r>
        <w:rPr>
          <w:rFonts w:ascii="Trebuchet MS" w:eastAsia="Trebuchet MS" w:hAnsi="Trebuchet MS" w:cs="Trebuchet MS"/>
        </w:rPr>
        <w:t xml:space="preserve"> </w:t>
      </w:r>
    </w:p>
    <w:p w14:paraId="30F114A6" w14:textId="77777777" w:rsidR="00003669" w:rsidRDefault="00003669" w:rsidP="00003669">
      <w:pPr>
        <w:rPr>
          <w:rFonts w:ascii="Trebuchet MS" w:eastAsia="Trebuchet MS" w:hAnsi="Trebuchet MS" w:cs="Trebuchet MS"/>
        </w:rPr>
      </w:pPr>
    </w:p>
    <w:p w14:paraId="2BB1EE43" w14:textId="77777777" w:rsidR="0050121B" w:rsidRDefault="008F2E61"/>
    <w:sectPr w:rsidR="005012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777D" w14:textId="77777777" w:rsidR="008F2E61" w:rsidRDefault="008F2E61">
      <w:pPr>
        <w:spacing w:line="240" w:lineRule="auto"/>
      </w:pPr>
      <w:r>
        <w:separator/>
      </w:r>
    </w:p>
  </w:endnote>
  <w:endnote w:type="continuationSeparator" w:id="0">
    <w:p w14:paraId="4212F191" w14:textId="77777777" w:rsidR="008F2E61" w:rsidRDefault="008F2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A553" w14:textId="77777777" w:rsidR="00E720C2" w:rsidRDefault="00E72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861A" w14:textId="2AD8792B" w:rsidR="007D2639" w:rsidRDefault="00003669">
    <w:pPr>
      <w:jc w:val="right"/>
      <w:rPr>
        <w:rFonts w:ascii="Trebuchet MS" w:eastAsia="Trebuchet MS" w:hAnsi="Trebuchet MS" w:cs="Trebuchet MS"/>
      </w:rPr>
    </w:pPr>
    <w:r>
      <w:rPr>
        <w:rFonts w:ascii="Trebuchet MS" w:eastAsia="Trebuchet MS" w:hAnsi="Trebuchet MS" w:cs="Trebuchet MS"/>
      </w:rPr>
      <w:fldChar w:fldCharType="begin"/>
    </w:r>
    <w:r>
      <w:rPr>
        <w:rFonts w:ascii="Trebuchet MS" w:eastAsia="Trebuchet MS" w:hAnsi="Trebuchet MS" w:cs="Trebuchet MS"/>
      </w:rPr>
      <w:instrText>PAGE</w:instrText>
    </w:r>
    <w:r>
      <w:rPr>
        <w:rFonts w:ascii="Trebuchet MS" w:eastAsia="Trebuchet MS" w:hAnsi="Trebuchet MS" w:cs="Trebuchet MS"/>
      </w:rPr>
      <w:fldChar w:fldCharType="separate"/>
    </w:r>
    <w:r w:rsidR="00380C5F">
      <w:rPr>
        <w:rFonts w:ascii="Trebuchet MS" w:eastAsia="Trebuchet MS" w:hAnsi="Trebuchet MS" w:cs="Trebuchet MS"/>
        <w:noProof/>
      </w:rPr>
      <w:t>2</w:t>
    </w:r>
    <w:r>
      <w:rPr>
        <w:rFonts w:ascii="Trebuchet MS" w:eastAsia="Trebuchet MS" w:hAnsi="Trebuchet MS" w:cs="Trebuchet M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08B2" w14:textId="60CE70D7" w:rsidR="007D2639" w:rsidRDefault="00003669">
    <w:pPr>
      <w:jc w:val="right"/>
    </w:pPr>
    <w:r>
      <w:fldChar w:fldCharType="begin"/>
    </w:r>
    <w:r>
      <w:instrText>PAGE</w:instrText>
    </w:r>
    <w:r>
      <w:fldChar w:fldCharType="separate"/>
    </w:r>
    <w:r w:rsidR="00380C5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1363" w14:textId="77777777" w:rsidR="008F2E61" w:rsidRDefault="008F2E61">
      <w:pPr>
        <w:spacing w:line="240" w:lineRule="auto"/>
      </w:pPr>
      <w:r>
        <w:separator/>
      </w:r>
    </w:p>
  </w:footnote>
  <w:footnote w:type="continuationSeparator" w:id="0">
    <w:p w14:paraId="5823B109" w14:textId="77777777" w:rsidR="008F2E61" w:rsidRDefault="008F2E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52DD" w14:textId="77777777" w:rsidR="00E720C2" w:rsidRDefault="00E72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4E82" w14:textId="77777777" w:rsidR="007D2639" w:rsidRDefault="008F2E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EA67" w14:textId="77777777" w:rsidR="007D2639" w:rsidRDefault="00003669">
    <w:pPr>
      <w:rPr>
        <w:rFonts w:ascii="Trebuchet MS" w:eastAsia="Trebuchet MS" w:hAnsi="Trebuchet MS" w:cs="Trebuchet MS"/>
        <w:b/>
        <w:sz w:val="24"/>
        <w:szCs w:val="24"/>
      </w:rPr>
    </w:pPr>
    <w:r>
      <w:rPr>
        <w:noProof/>
        <w:lang w:val="en-US"/>
      </w:rPr>
      <w:drawing>
        <wp:anchor distT="114300" distB="114300" distL="114300" distR="114300" simplePos="0" relativeHeight="251659264" behindDoc="1" locked="0" layoutInCell="1" hidden="0" allowOverlap="1" wp14:anchorId="17DB6859" wp14:editId="573EED88">
          <wp:simplePos x="0" y="0"/>
          <wp:positionH relativeFrom="column">
            <wp:posOffset>4705350</wp:posOffset>
          </wp:positionH>
          <wp:positionV relativeFrom="paragraph">
            <wp:posOffset>-180974</wp:posOffset>
          </wp:positionV>
          <wp:extent cx="1185863" cy="870201"/>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85863" cy="870201"/>
                  </a:xfrm>
                  <a:prstGeom prst="rect">
                    <a:avLst/>
                  </a:prstGeom>
                  <a:ln/>
                </pic:spPr>
              </pic:pic>
            </a:graphicData>
          </a:graphic>
        </wp:anchor>
      </w:drawing>
    </w:r>
  </w:p>
  <w:p w14:paraId="628A2F9B" w14:textId="77777777" w:rsidR="007D2639" w:rsidRDefault="00003669">
    <w:pPr>
      <w:rPr>
        <w:rFonts w:ascii="Trebuchet MS" w:eastAsia="Trebuchet MS" w:hAnsi="Trebuchet MS" w:cs="Trebuchet MS"/>
        <w:b/>
        <w:sz w:val="24"/>
        <w:szCs w:val="24"/>
      </w:rPr>
    </w:pPr>
    <w:r>
      <w:rPr>
        <w:rFonts w:ascii="Trebuchet MS" w:eastAsia="Trebuchet MS" w:hAnsi="Trebuchet MS" w:cs="Trebuchet MS"/>
        <w:b/>
        <w:sz w:val="24"/>
        <w:szCs w:val="24"/>
      </w:rPr>
      <w:t xml:space="preserve">NOTICE TO STATE CONTRACTORS  </w:t>
    </w:r>
  </w:p>
  <w:p w14:paraId="6A51445E" w14:textId="77777777" w:rsidR="007D2639" w:rsidRDefault="00003669">
    <w:pPr>
      <w:rPr>
        <w:rFonts w:ascii="Trebuchet MS" w:eastAsia="Trebuchet MS" w:hAnsi="Trebuchet MS" w:cs="Trebuchet MS"/>
        <w:sz w:val="24"/>
        <w:szCs w:val="24"/>
      </w:rPr>
    </w:pPr>
    <w:r>
      <w:rPr>
        <w:rFonts w:ascii="Trebuchet MS" w:eastAsia="Trebuchet MS" w:hAnsi="Trebuchet MS" w:cs="Trebuchet MS"/>
        <w:sz w:val="24"/>
        <w:szCs w:val="24"/>
      </w:rPr>
      <w:t>VACCINATION REQUIREMENTS</w:t>
    </w:r>
  </w:p>
  <w:p w14:paraId="4AB8BC0A" w14:textId="77777777" w:rsidR="007D2639" w:rsidRDefault="008F2E61">
    <w:pPr>
      <w:rPr>
        <w:rFonts w:ascii="Trebuchet MS" w:eastAsia="Trebuchet MS" w:hAnsi="Trebuchet MS" w:cs="Trebuchet MS"/>
        <w:sz w:val="24"/>
        <w:szCs w:val="24"/>
      </w:rPr>
    </w:pPr>
  </w:p>
  <w:p w14:paraId="2C12A912" w14:textId="77777777" w:rsidR="007D2639" w:rsidRDefault="008F2E61">
    <w:pPr>
      <w:rPr>
        <w:rFonts w:ascii="Trebuchet MS" w:eastAsia="Trebuchet MS" w:hAnsi="Trebuchet MS" w:cs="Trebuchet MS"/>
        <w:sz w:val="24"/>
        <w:szCs w:val="24"/>
      </w:rPr>
    </w:pPr>
    <w:r>
      <w:pict w14:anchorId="242B5406">
        <v:rect id="_x0000_i1025" style="width:0;height:1.5pt" o:hralign="center" o:hrstd="t" o:hr="t" fillcolor="#a0a0a0" stroked="f"/>
      </w:pict>
    </w:r>
    <w:r w:rsidR="00003669">
      <w:rPr>
        <w:rFonts w:ascii="Trebuchet MS" w:eastAsia="Trebuchet MS" w:hAnsi="Trebuchet MS" w:cs="Trebuchet MS"/>
        <w:sz w:val="24"/>
        <w:szCs w:val="24"/>
      </w:rPr>
      <w:t xml:space="preserve"> </w:t>
    </w:r>
  </w:p>
  <w:p w14:paraId="62ECDE6B" w14:textId="77777777" w:rsidR="007D2639" w:rsidRDefault="008F2E61">
    <w:pPr>
      <w:rPr>
        <w:rFonts w:ascii="Trebuchet MS" w:eastAsia="Trebuchet MS" w:hAnsi="Trebuchet MS" w:cs="Trebuchet M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669"/>
    <w:rsid w:val="00003669"/>
    <w:rsid w:val="002411BF"/>
    <w:rsid w:val="00380C5F"/>
    <w:rsid w:val="0061327E"/>
    <w:rsid w:val="006C1419"/>
    <w:rsid w:val="00726EDE"/>
    <w:rsid w:val="00831D62"/>
    <w:rsid w:val="008F2E61"/>
    <w:rsid w:val="00AF5A74"/>
    <w:rsid w:val="00BD7890"/>
    <w:rsid w:val="00D54FF7"/>
    <w:rsid w:val="00DF4EE4"/>
    <w:rsid w:val="00E720C2"/>
    <w:rsid w:val="00E8527B"/>
    <w:rsid w:val="00F7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E31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366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327E"/>
    <w:rPr>
      <w:sz w:val="16"/>
      <w:szCs w:val="16"/>
    </w:rPr>
  </w:style>
  <w:style w:type="paragraph" w:styleId="CommentText">
    <w:name w:val="annotation text"/>
    <w:basedOn w:val="Normal"/>
    <w:link w:val="CommentTextChar"/>
    <w:uiPriority w:val="99"/>
    <w:semiHidden/>
    <w:unhideWhenUsed/>
    <w:rsid w:val="0061327E"/>
    <w:pPr>
      <w:spacing w:line="240" w:lineRule="auto"/>
    </w:pPr>
    <w:rPr>
      <w:sz w:val="20"/>
      <w:szCs w:val="20"/>
    </w:rPr>
  </w:style>
  <w:style w:type="character" w:customStyle="1" w:styleId="CommentTextChar">
    <w:name w:val="Comment Text Char"/>
    <w:basedOn w:val="DefaultParagraphFont"/>
    <w:link w:val="CommentText"/>
    <w:uiPriority w:val="99"/>
    <w:semiHidden/>
    <w:rsid w:val="0061327E"/>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61327E"/>
    <w:rPr>
      <w:b/>
      <w:bCs/>
    </w:rPr>
  </w:style>
  <w:style w:type="character" w:customStyle="1" w:styleId="CommentSubjectChar">
    <w:name w:val="Comment Subject Char"/>
    <w:basedOn w:val="CommentTextChar"/>
    <w:link w:val="CommentSubject"/>
    <w:uiPriority w:val="99"/>
    <w:semiHidden/>
    <w:rsid w:val="0061327E"/>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6132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27E"/>
    <w:rPr>
      <w:rFonts w:ascii="Segoe UI" w:eastAsia="Arial" w:hAnsi="Segoe UI" w:cs="Segoe UI"/>
      <w:sz w:val="18"/>
      <w:szCs w:val="18"/>
      <w:lang w:val="en"/>
    </w:rPr>
  </w:style>
  <w:style w:type="character" w:styleId="Hyperlink">
    <w:name w:val="Hyperlink"/>
    <w:basedOn w:val="DefaultParagraphFont"/>
    <w:uiPriority w:val="99"/>
    <w:unhideWhenUsed/>
    <w:rsid w:val="00D54FF7"/>
    <w:rPr>
      <w:color w:val="0563C1" w:themeColor="hyperlink"/>
      <w:u w:val="single"/>
    </w:rPr>
  </w:style>
  <w:style w:type="paragraph" w:styleId="Header">
    <w:name w:val="header"/>
    <w:basedOn w:val="Normal"/>
    <w:link w:val="HeaderChar"/>
    <w:uiPriority w:val="99"/>
    <w:unhideWhenUsed/>
    <w:rsid w:val="00E720C2"/>
    <w:pPr>
      <w:tabs>
        <w:tab w:val="center" w:pos="4680"/>
        <w:tab w:val="right" w:pos="9360"/>
      </w:tabs>
      <w:spacing w:line="240" w:lineRule="auto"/>
    </w:pPr>
  </w:style>
  <w:style w:type="character" w:customStyle="1" w:styleId="HeaderChar">
    <w:name w:val="Header Char"/>
    <w:basedOn w:val="DefaultParagraphFont"/>
    <w:link w:val="Header"/>
    <w:uiPriority w:val="99"/>
    <w:rsid w:val="00E720C2"/>
    <w:rPr>
      <w:rFonts w:ascii="Arial" w:eastAsia="Arial" w:hAnsi="Arial" w:cs="Arial"/>
      <w:lang w:val="en"/>
    </w:rPr>
  </w:style>
  <w:style w:type="paragraph" w:styleId="Footer">
    <w:name w:val="footer"/>
    <w:basedOn w:val="Normal"/>
    <w:link w:val="FooterChar"/>
    <w:uiPriority w:val="99"/>
    <w:unhideWhenUsed/>
    <w:rsid w:val="00E720C2"/>
    <w:pPr>
      <w:tabs>
        <w:tab w:val="center" w:pos="4680"/>
        <w:tab w:val="right" w:pos="9360"/>
      </w:tabs>
      <w:spacing w:line="240" w:lineRule="auto"/>
    </w:pPr>
  </w:style>
  <w:style w:type="character" w:customStyle="1" w:styleId="FooterChar">
    <w:name w:val="Footer Char"/>
    <w:basedOn w:val="DefaultParagraphFont"/>
    <w:link w:val="Footer"/>
    <w:uiPriority w:val="99"/>
    <w:rsid w:val="00E720C2"/>
    <w:rPr>
      <w:rFonts w:ascii="Arial" w:eastAsia="Arial" w:hAnsi="Arial" w:cs="Arial"/>
      <w:lang w:val="en"/>
    </w:rPr>
  </w:style>
  <w:style w:type="paragraph" w:styleId="Revision">
    <w:name w:val="Revision"/>
    <w:hidden/>
    <w:uiPriority w:val="99"/>
    <w:semiHidden/>
    <w:rsid w:val="00831D62"/>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VVB24xcKNnoj8IxMUQfDE-sQcVEcKV2I/view"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drive.google.com/file/d/1FKIAWsK1iVHy7mLhTK7AhJa6WOYQnEZB/view?usp=shari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rive.google.com/file/d/1FKIAWsK1iVHy7mLhTK7AhJa6WOYQnEZB/view?usp=sharin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hr.colorado.gov/covid-19-vaccination-requirements-for-state-contractor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2021-11-04T23:15:00Z</dcterms:created>
  <dcterms:modified xsi:type="dcterms:W3CDTF">2021-11-04T23:15:00Z</dcterms:modified>
</cp:coreProperties>
</file>