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E49" w:rsidRPr="00D63C0A" w:rsidRDefault="00690E49" w:rsidP="00690E49">
      <w:pPr>
        <w:pStyle w:val="SPECHEADER"/>
        <w:rPr>
          <w:rFonts w:ascii="Times New Roman" w:hAnsi="Times New Roman"/>
          <w:sz w:val="22"/>
          <w:szCs w:val="22"/>
        </w:rPr>
      </w:pPr>
      <w:bookmarkStart w:id="0" w:name="_Toc137274599"/>
      <w:bookmarkStart w:id="1" w:name="_Toc137275888"/>
      <w:bookmarkStart w:id="2" w:name="_Toc144019223"/>
      <w:bookmarkStart w:id="3" w:name="_Toc195067906"/>
      <w:bookmarkStart w:id="4" w:name="_Toc197179003"/>
      <w:bookmarkStart w:id="5" w:name="_Toc197303861"/>
      <w:bookmarkStart w:id="6" w:name="_Toc197310939"/>
      <w:bookmarkStart w:id="7" w:name="_Toc197311844"/>
      <w:r w:rsidRPr="00D63C0A">
        <w:rPr>
          <w:rFonts w:ascii="Times New Roman" w:hAnsi="Times New Roman"/>
          <w:sz w:val="22"/>
          <w:szCs w:val="22"/>
        </w:rPr>
        <w:t>REVISION OF SECTION 613</w:t>
      </w:r>
      <w:bookmarkEnd w:id="0"/>
      <w:bookmarkEnd w:id="1"/>
      <w:bookmarkEnd w:id="2"/>
      <w:bookmarkEnd w:id="3"/>
      <w:bookmarkEnd w:id="4"/>
      <w:bookmarkEnd w:id="5"/>
      <w:bookmarkEnd w:id="6"/>
      <w:bookmarkEnd w:id="7"/>
    </w:p>
    <w:p w:rsidR="00690E49" w:rsidRPr="00D63C0A" w:rsidRDefault="00690E49" w:rsidP="00690E49">
      <w:pPr>
        <w:pStyle w:val="SPECHEADER"/>
        <w:rPr>
          <w:rFonts w:ascii="Times New Roman" w:hAnsi="Times New Roman"/>
          <w:sz w:val="22"/>
          <w:szCs w:val="22"/>
        </w:rPr>
      </w:pPr>
      <w:bookmarkStart w:id="8" w:name="_Toc197311845"/>
      <w:r w:rsidRPr="00D63C0A">
        <w:rPr>
          <w:rFonts w:ascii="Times New Roman" w:hAnsi="Times New Roman"/>
          <w:sz w:val="22"/>
          <w:szCs w:val="22"/>
        </w:rPr>
        <w:t>ELECTRICAL CONDUIT</w:t>
      </w:r>
      <w:bookmarkEnd w:id="8"/>
      <w:r w:rsidRPr="00D63C0A">
        <w:rPr>
          <w:rFonts w:ascii="Times New Roman" w:hAnsi="Times New Roman"/>
          <w:sz w:val="22"/>
          <w:szCs w:val="22"/>
        </w:rPr>
        <w:t xml:space="preserve"> </w:t>
      </w:r>
    </w:p>
    <w:p w:rsidR="00690E49" w:rsidRPr="00D63C0A" w:rsidRDefault="00690E49" w:rsidP="00690E49">
      <w:pPr>
        <w:rPr>
          <w:szCs w:val="22"/>
        </w:rPr>
      </w:pPr>
    </w:p>
    <w:p w:rsidR="00690E49" w:rsidRPr="00D63C0A" w:rsidRDefault="00690E49" w:rsidP="00690E49">
      <w:pPr>
        <w:widowControl w:val="0"/>
        <w:autoSpaceDE w:val="0"/>
        <w:autoSpaceDN w:val="0"/>
        <w:adjustRightInd w:val="0"/>
        <w:rPr>
          <w:b/>
          <w:szCs w:val="22"/>
        </w:rPr>
      </w:pPr>
      <w:r w:rsidRPr="00D63C0A">
        <w:rPr>
          <w:b/>
          <w:szCs w:val="22"/>
        </w:rPr>
        <w:t>Section 613 of the Standard Specifications is hereby revised for this project as follows:</w:t>
      </w:r>
    </w:p>
    <w:p w:rsidR="00690E49" w:rsidRPr="00D63C0A" w:rsidRDefault="00690E49" w:rsidP="00690E49">
      <w:pPr>
        <w:widowControl w:val="0"/>
        <w:autoSpaceDE w:val="0"/>
        <w:autoSpaceDN w:val="0"/>
        <w:adjustRightInd w:val="0"/>
        <w:rPr>
          <w:szCs w:val="22"/>
        </w:rPr>
      </w:pPr>
    </w:p>
    <w:p w:rsidR="00690E49" w:rsidRPr="00D63C0A" w:rsidRDefault="00690E49" w:rsidP="00690E49">
      <w:pPr>
        <w:widowControl w:val="0"/>
        <w:autoSpaceDE w:val="0"/>
        <w:autoSpaceDN w:val="0"/>
        <w:adjustRightInd w:val="0"/>
        <w:rPr>
          <w:b/>
          <w:szCs w:val="22"/>
        </w:rPr>
      </w:pPr>
      <w:r w:rsidRPr="00D63C0A">
        <w:rPr>
          <w:b/>
          <w:szCs w:val="22"/>
        </w:rPr>
        <w:t>Subsection 613.01 shall include the following:</w:t>
      </w:r>
    </w:p>
    <w:p w:rsidR="00690E49" w:rsidRPr="00D63C0A" w:rsidRDefault="00690E49" w:rsidP="00690E49">
      <w:pPr>
        <w:widowControl w:val="0"/>
        <w:autoSpaceDE w:val="0"/>
        <w:autoSpaceDN w:val="0"/>
        <w:adjustRightInd w:val="0"/>
        <w:rPr>
          <w:szCs w:val="22"/>
        </w:rPr>
      </w:pPr>
    </w:p>
    <w:p w:rsidR="00690E49" w:rsidRPr="00D63C0A" w:rsidRDefault="00690E49" w:rsidP="00690E49">
      <w:pPr>
        <w:widowControl w:val="0"/>
        <w:autoSpaceDE w:val="0"/>
        <w:autoSpaceDN w:val="0"/>
        <w:adjustRightInd w:val="0"/>
        <w:rPr>
          <w:szCs w:val="22"/>
        </w:rPr>
      </w:pPr>
      <w:r w:rsidRPr="00D63C0A">
        <w:rPr>
          <w:szCs w:val="22"/>
        </w:rPr>
        <w:t xml:space="preserve">This work includes furnishing and installing either HDPE or PVC electrical conduit.  All materials furnished, assembled, fabricate and installed under this item shall be new, corrosion resistant and in strict accordance with the plan sheets and these Special Provisions.   </w:t>
      </w:r>
    </w:p>
    <w:p w:rsidR="00690E49" w:rsidRPr="00D63C0A" w:rsidRDefault="00690E49" w:rsidP="00690E49">
      <w:pPr>
        <w:widowControl w:val="0"/>
        <w:autoSpaceDE w:val="0"/>
        <w:autoSpaceDN w:val="0"/>
        <w:adjustRightInd w:val="0"/>
        <w:jc w:val="both"/>
        <w:rPr>
          <w:szCs w:val="22"/>
        </w:rPr>
      </w:pPr>
    </w:p>
    <w:p w:rsidR="00690E49" w:rsidRPr="00D63C0A" w:rsidRDefault="00690E49" w:rsidP="00690E49">
      <w:pPr>
        <w:widowControl w:val="0"/>
        <w:tabs>
          <w:tab w:val="left" w:pos="720"/>
          <w:tab w:val="center" w:pos="4320"/>
          <w:tab w:val="right" w:pos="8640"/>
        </w:tabs>
        <w:autoSpaceDE w:val="0"/>
        <w:autoSpaceDN w:val="0"/>
        <w:adjustRightInd w:val="0"/>
        <w:rPr>
          <w:b/>
          <w:szCs w:val="22"/>
        </w:rPr>
      </w:pPr>
      <w:r w:rsidRPr="00D63C0A">
        <w:rPr>
          <w:b/>
          <w:szCs w:val="22"/>
        </w:rPr>
        <w:t>Subsection 613.0</w:t>
      </w:r>
      <w:r w:rsidR="00D63C0A">
        <w:rPr>
          <w:b/>
          <w:szCs w:val="22"/>
        </w:rPr>
        <w:t>7</w:t>
      </w:r>
      <w:r w:rsidRPr="00D63C0A">
        <w:rPr>
          <w:b/>
          <w:szCs w:val="22"/>
        </w:rPr>
        <w:t xml:space="preserve"> shall include the following:</w:t>
      </w:r>
    </w:p>
    <w:p w:rsidR="00690E49" w:rsidRPr="00D63C0A" w:rsidRDefault="00690E49" w:rsidP="00690E49">
      <w:pPr>
        <w:widowControl w:val="0"/>
        <w:tabs>
          <w:tab w:val="left" w:pos="720"/>
          <w:tab w:val="center" w:pos="4320"/>
          <w:tab w:val="right" w:pos="8640"/>
        </w:tabs>
        <w:autoSpaceDE w:val="0"/>
        <w:autoSpaceDN w:val="0"/>
        <w:adjustRightInd w:val="0"/>
        <w:rPr>
          <w:szCs w:val="22"/>
        </w:rPr>
      </w:pPr>
    </w:p>
    <w:p w:rsidR="00690E49" w:rsidRPr="00D63C0A" w:rsidRDefault="00690E49" w:rsidP="00690E49">
      <w:pPr>
        <w:widowControl w:val="0"/>
        <w:tabs>
          <w:tab w:val="left" w:pos="720"/>
          <w:tab w:val="center" w:pos="4320"/>
          <w:tab w:val="right" w:pos="8640"/>
        </w:tabs>
        <w:autoSpaceDE w:val="0"/>
        <w:autoSpaceDN w:val="0"/>
        <w:adjustRightInd w:val="0"/>
        <w:rPr>
          <w:szCs w:val="22"/>
        </w:rPr>
      </w:pPr>
      <w:r w:rsidRPr="00D63C0A">
        <w:rPr>
          <w:szCs w:val="22"/>
        </w:rPr>
        <w:t xml:space="preserve">All </w:t>
      </w:r>
      <w:proofErr w:type="gramStart"/>
      <w:r w:rsidRPr="00D63C0A">
        <w:rPr>
          <w:szCs w:val="22"/>
        </w:rPr>
        <w:t>conduit</w:t>
      </w:r>
      <w:proofErr w:type="gramEnd"/>
      <w:r w:rsidRPr="00D63C0A">
        <w:rPr>
          <w:szCs w:val="22"/>
        </w:rPr>
        <w:t xml:space="preserve"> shall be Schedule 80 in the diameters, quantities and colors as shown on the project detail sheet and shall be compliant with all ASTM and </w:t>
      </w:r>
      <w:proofErr w:type="spellStart"/>
      <w:r w:rsidRPr="00D63C0A">
        <w:rPr>
          <w:szCs w:val="22"/>
        </w:rPr>
        <w:t>Bellcore</w:t>
      </w:r>
      <w:proofErr w:type="spellEnd"/>
      <w:r w:rsidRPr="00D63C0A">
        <w:rPr>
          <w:szCs w:val="22"/>
        </w:rPr>
        <w:t xml:space="preserve"> TW-NWT-000356 requirements.</w:t>
      </w:r>
    </w:p>
    <w:p w:rsidR="00690E49" w:rsidRPr="00D63C0A" w:rsidRDefault="00690E49" w:rsidP="00690E49">
      <w:pPr>
        <w:widowControl w:val="0"/>
        <w:tabs>
          <w:tab w:val="left" w:pos="720"/>
          <w:tab w:val="center" w:pos="4320"/>
          <w:tab w:val="right" w:pos="8640"/>
        </w:tabs>
        <w:autoSpaceDE w:val="0"/>
        <w:autoSpaceDN w:val="0"/>
        <w:adjustRightInd w:val="0"/>
        <w:rPr>
          <w:szCs w:val="22"/>
        </w:rPr>
      </w:pPr>
    </w:p>
    <w:p w:rsidR="00690E49" w:rsidRPr="00D63C0A" w:rsidRDefault="00690E49" w:rsidP="00690E49">
      <w:pPr>
        <w:widowControl w:val="0"/>
        <w:suppressAutoHyphens/>
        <w:autoSpaceDE w:val="0"/>
        <w:autoSpaceDN w:val="0"/>
        <w:adjustRightInd w:val="0"/>
        <w:spacing w:line="240" w:lineRule="atLeast"/>
        <w:rPr>
          <w:szCs w:val="22"/>
        </w:rPr>
      </w:pPr>
      <w:r w:rsidRPr="00D63C0A">
        <w:rPr>
          <w:szCs w:val="22"/>
        </w:rPr>
        <w:t>All HDPE conduit shall be factory lubricated, low friction, high-density conduit constructed of virgin high-density polyethylene resin. Conduit shall be capable of being coiled on reels in continuous lengths, transported, stored outdoors, and subsequently uncoiled for installation, without affecting its properties or performance.</w:t>
      </w:r>
    </w:p>
    <w:p w:rsidR="00690E49" w:rsidRPr="00D63C0A" w:rsidRDefault="00690E49" w:rsidP="00690E49">
      <w:pPr>
        <w:widowControl w:val="0"/>
        <w:suppressAutoHyphens/>
        <w:autoSpaceDE w:val="0"/>
        <w:autoSpaceDN w:val="0"/>
        <w:adjustRightInd w:val="0"/>
        <w:spacing w:line="240" w:lineRule="atLeast"/>
        <w:rPr>
          <w:szCs w:val="22"/>
        </w:rPr>
      </w:pPr>
    </w:p>
    <w:p w:rsidR="00690E49" w:rsidRPr="00D63C0A" w:rsidRDefault="00AE750E" w:rsidP="00690E49">
      <w:pPr>
        <w:widowControl w:val="0"/>
        <w:suppressAutoHyphens/>
        <w:autoSpaceDE w:val="0"/>
        <w:autoSpaceDN w:val="0"/>
        <w:adjustRightInd w:val="0"/>
        <w:spacing w:line="240" w:lineRule="atLeast"/>
        <w:rPr>
          <w:szCs w:val="22"/>
        </w:rPr>
      </w:pPr>
      <w:r>
        <w:rPr>
          <w:szCs w:val="22"/>
        </w:rPr>
        <w:t>All</w:t>
      </w:r>
      <w:r w:rsidR="00690E49" w:rsidRPr="00D63C0A">
        <w:rPr>
          <w:szCs w:val="22"/>
        </w:rPr>
        <w:t xml:space="preserve"> </w:t>
      </w:r>
      <w:proofErr w:type="gramStart"/>
      <w:r w:rsidR="00690E49" w:rsidRPr="00D63C0A">
        <w:rPr>
          <w:szCs w:val="22"/>
        </w:rPr>
        <w:t>conduit</w:t>
      </w:r>
      <w:proofErr w:type="gramEnd"/>
      <w:r w:rsidR="00690E49" w:rsidRPr="00D63C0A">
        <w:rPr>
          <w:szCs w:val="22"/>
        </w:rPr>
        <w:t xml:space="preserve"> shall be certified by the m</w:t>
      </w:r>
      <w:r w:rsidR="00C75F70">
        <w:rPr>
          <w:szCs w:val="22"/>
        </w:rPr>
        <w:t>anufacturer as meeting ANSI/UL 6, 651, or</w:t>
      </w:r>
      <w:r w:rsidR="00690E49" w:rsidRPr="00D63C0A">
        <w:rPr>
          <w:szCs w:val="22"/>
        </w:rPr>
        <w:t xml:space="preserve"> 651</w:t>
      </w:r>
      <w:r w:rsidR="00C75F70">
        <w:rPr>
          <w:szCs w:val="22"/>
        </w:rPr>
        <w:t>A</w:t>
      </w:r>
      <w:r w:rsidR="00690E49" w:rsidRPr="00D63C0A">
        <w:rPr>
          <w:szCs w:val="22"/>
        </w:rPr>
        <w:t>.  The manufacturer shall be ISO 9000 compliant.</w:t>
      </w:r>
    </w:p>
    <w:p w:rsidR="00690E49" w:rsidRPr="00D63C0A" w:rsidRDefault="00690E49" w:rsidP="00690E49">
      <w:pPr>
        <w:widowControl w:val="0"/>
        <w:tabs>
          <w:tab w:val="left" w:pos="720"/>
          <w:tab w:val="center" w:pos="4320"/>
          <w:tab w:val="right" w:pos="8640"/>
        </w:tabs>
        <w:autoSpaceDE w:val="0"/>
        <w:autoSpaceDN w:val="0"/>
        <w:adjustRightInd w:val="0"/>
        <w:rPr>
          <w:szCs w:val="22"/>
        </w:rPr>
      </w:pPr>
    </w:p>
    <w:p w:rsidR="00690E49" w:rsidRPr="00D63C0A" w:rsidRDefault="00690E49" w:rsidP="00690E49">
      <w:pPr>
        <w:widowControl w:val="0"/>
        <w:autoSpaceDE w:val="0"/>
        <w:autoSpaceDN w:val="0"/>
        <w:adjustRightInd w:val="0"/>
        <w:rPr>
          <w:szCs w:val="22"/>
        </w:rPr>
      </w:pPr>
      <w:r w:rsidRPr="00D63C0A">
        <w:rPr>
          <w:szCs w:val="22"/>
        </w:rPr>
        <w:t>Electrical Conduit (Bored) shall be HDPE and installed using a trenchl</w:t>
      </w:r>
      <w:bookmarkStart w:id="9" w:name="_GoBack"/>
      <w:bookmarkEnd w:id="9"/>
      <w:r w:rsidRPr="00D63C0A">
        <w:rPr>
          <w:szCs w:val="22"/>
        </w:rPr>
        <w:t xml:space="preserve">ess technology of directional boring. </w:t>
      </w:r>
    </w:p>
    <w:p w:rsidR="00690E49" w:rsidRPr="00D63C0A" w:rsidRDefault="00690E49" w:rsidP="00690E49">
      <w:pPr>
        <w:widowControl w:val="0"/>
        <w:autoSpaceDE w:val="0"/>
        <w:autoSpaceDN w:val="0"/>
        <w:adjustRightInd w:val="0"/>
        <w:rPr>
          <w:szCs w:val="22"/>
        </w:rPr>
      </w:pPr>
    </w:p>
    <w:p w:rsidR="00690E49" w:rsidRPr="00D63C0A" w:rsidRDefault="00690E49" w:rsidP="00690E49">
      <w:pPr>
        <w:widowControl w:val="0"/>
        <w:autoSpaceDE w:val="0"/>
        <w:autoSpaceDN w:val="0"/>
        <w:adjustRightInd w:val="0"/>
        <w:jc w:val="both"/>
        <w:rPr>
          <w:szCs w:val="22"/>
        </w:rPr>
      </w:pPr>
      <w:r w:rsidRPr="00D63C0A">
        <w:rPr>
          <w:szCs w:val="22"/>
        </w:rPr>
        <w:t>Electrical Conduit (Plastic) shall be PVC or HDPE and installed by direct burial methods such as plowing, open trenching, or other excavation methods.</w:t>
      </w:r>
    </w:p>
    <w:p w:rsidR="00690E49" w:rsidRPr="00D63C0A" w:rsidRDefault="00690E49" w:rsidP="00690E49">
      <w:pPr>
        <w:widowControl w:val="0"/>
        <w:autoSpaceDE w:val="0"/>
        <w:autoSpaceDN w:val="0"/>
        <w:adjustRightInd w:val="0"/>
        <w:jc w:val="both"/>
        <w:rPr>
          <w:szCs w:val="22"/>
        </w:rPr>
      </w:pPr>
    </w:p>
    <w:p w:rsidR="00690E49" w:rsidRPr="00D63C0A" w:rsidRDefault="00690E49" w:rsidP="00690E49">
      <w:pPr>
        <w:autoSpaceDE w:val="0"/>
        <w:autoSpaceDN w:val="0"/>
        <w:adjustRightInd w:val="0"/>
        <w:rPr>
          <w:szCs w:val="22"/>
        </w:rPr>
      </w:pPr>
      <w:r w:rsidRPr="00D63C0A">
        <w:rPr>
          <w:szCs w:val="22"/>
        </w:rPr>
        <w:t xml:space="preserve">Each individual conduit shall be equipped with a pull tape as described below.  Each bore/trench shall have a copper tracer wire of at least 12 </w:t>
      </w:r>
      <w:proofErr w:type="gramStart"/>
      <w:r w:rsidRPr="00D63C0A">
        <w:rPr>
          <w:szCs w:val="22"/>
        </w:rPr>
        <w:t>gauge</w:t>
      </w:r>
      <w:proofErr w:type="gramEnd"/>
      <w:r w:rsidRPr="00D63C0A">
        <w:rPr>
          <w:szCs w:val="22"/>
        </w:rPr>
        <w:t xml:space="preserve"> in one of the conduits. In trenches containing multiple conduits, the tracer wire shall not be installed in the same conduit as the fiber.</w:t>
      </w:r>
    </w:p>
    <w:p w:rsidR="00690E49" w:rsidRPr="00D63C0A" w:rsidRDefault="00690E49" w:rsidP="00690E49">
      <w:pPr>
        <w:widowControl w:val="0"/>
        <w:autoSpaceDE w:val="0"/>
        <w:autoSpaceDN w:val="0"/>
        <w:adjustRightInd w:val="0"/>
        <w:jc w:val="both"/>
        <w:rPr>
          <w:szCs w:val="22"/>
        </w:rPr>
      </w:pPr>
    </w:p>
    <w:p w:rsidR="00690E49" w:rsidRPr="00D63C0A" w:rsidRDefault="00690E49" w:rsidP="00690E49">
      <w:pPr>
        <w:autoSpaceDE w:val="0"/>
        <w:autoSpaceDN w:val="0"/>
        <w:adjustRightInd w:val="0"/>
        <w:rPr>
          <w:szCs w:val="22"/>
        </w:rPr>
      </w:pPr>
      <w:r w:rsidRPr="00D63C0A">
        <w:rPr>
          <w:szCs w:val="22"/>
        </w:rPr>
        <w:t>Each individual conduit shall be equipped with pull tape.  The pull tape shall have a minimum tensile strength of 1800 lbs. and be of a design and manufacture that prevents cutting or burning into the conduit during cable installation.</w:t>
      </w:r>
    </w:p>
    <w:p w:rsidR="00690E49" w:rsidRPr="00D63C0A" w:rsidRDefault="00690E49" w:rsidP="00690E49">
      <w:pPr>
        <w:autoSpaceDE w:val="0"/>
        <w:autoSpaceDN w:val="0"/>
        <w:adjustRightInd w:val="0"/>
        <w:rPr>
          <w:szCs w:val="22"/>
        </w:rPr>
      </w:pPr>
    </w:p>
    <w:p w:rsidR="00690E49" w:rsidRPr="00D63C0A" w:rsidRDefault="00690E49" w:rsidP="00690E49">
      <w:pPr>
        <w:autoSpaceDE w:val="0"/>
        <w:autoSpaceDN w:val="0"/>
        <w:adjustRightInd w:val="0"/>
        <w:rPr>
          <w:szCs w:val="22"/>
        </w:rPr>
      </w:pPr>
      <w:r w:rsidRPr="00D63C0A">
        <w:rPr>
          <w:szCs w:val="22"/>
        </w:rPr>
        <w:t>The installation of conduit shall be performed in such a manner as to avoid unnecessary damage to streets, sidewalks, utilities, landscaping, and sprinkler systems.  Excavations and conduit installation shall be performed in a continuous operation.  All trenches shall be backfilled by the end of a shift.  The material from trenching operations shall be placed in a location that will not cause damage or obstruction to vehicular or pedestrian traffic or interfere with surface drainage.</w:t>
      </w:r>
    </w:p>
    <w:p w:rsidR="00690E49" w:rsidRPr="00D63C0A" w:rsidRDefault="00690E49" w:rsidP="00D63C0A">
      <w:pPr>
        <w:widowControl w:val="0"/>
        <w:autoSpaceDE w:val="0"/>
        <w:autoSpaceDN w:val="0"/>
        <w:adjustRightInd w:val="0"/>
        <w:rPr>
          <w:b/>
          <w:bCs/>
          <w:szCs w:val="22"/>
        </w:rPr>
      </w:pPr>
    </w:p>
    <w:p w:rsidR="00690E49" w:rsidRPr="00D63C0A" w:rsidRDefault="00690E49" w:rsidP="00690E49">
      <w:pPr>
        <w:widowControl w:val="0"/>
        <w:autoSpaceDE w:val="0"/>
        <w:autoSpaceDN w:val="0"/>
        <w:adjustRightInd w:val="0"/>
        <w:rPr>
          <w:szCs w:val="22"/>
        </w:rPr>
      </w:pPr>
      <w:r w:rsidRPr="00D63C0A">
        <w:rPr>
          <w:szCs w:val="22"/>
        </w:rPr>
        <w:t>The Contractor shall take all necessary precautions to avoid heaving any existing asphalt/concrete mat or over-excavating a trench, whether caused by equipment directly or by dislodging rocks and boulders. Any such heaving or over-excavation shall be repaired or replaced at the Contractor’s expense.  The Contractor shall bear the cost of backfilling all over-excavated areas with the appropriate backfill material as approved by the project engineer.</w:t>
      </w:r>
    </w:p>
    <w:p w:rsidR="00690E49" w:rsidRDefault="00690E49" w:rsidP="00D63C0A">
      <w:pPr>
        <w:widowControl w:val="0"/>
        <w:autoSpaceDE w:val="0"/>
        <w:autoSpaceDN w:val="0"/>
        <w:adjustRightInd w:val="0"/>
        <w:rPr>
          <w:szCs w:val="22"/>
        </w:rPr>
      </w:pPr>
    </w:p>
    <w:p w:rsidR="00D63C0A" w:rsidRDefault="00D63C0A" w:rsidP="00D63C0A">
      <w:pPr>
        <w:widowControl w:val="0"/>
        <w:autoSpaceDE w:val="0"/>
        <w:autoSpaceDN w:val="0"/>
        <w:adjustRightInd w:val="0"/>
        <w:rPr>
          <w:szCs w:val="22"/>
        </w:rPr>
      </w:pPr>
    </w:p>
    <w:p w:rsidR="00D63C0A" w:rsidRPr="00D63C0A" w:rsidRDefault="00D63C0A" w:rsidP="00D63C0A">
      <w:pPr>
        <w:jc w:val="center"/>
        <w:rPr>
          <w:b/>
          <w:szCs w:val="22"/>
        </w:rPr>
      </w:pPr>
      <w:r w:rsidRPr="00D63C0A">
        <w:rPr>
          <w:b/>
          <w:szCs w:val="22"/>
        </w:rPr>
        <w:lastRenderedPageBreak/>
        <w:t>-2-</w:t>
      </w:r>
    </w:p>
    <w:p w:rsidR="00D63C0A" w:rsidRPr="00D63C0A" w:rsidRDefault="00D63C0A" w:rsidP="00D63C0A">
      <w:pPr>
        <w:jc w:val="center"/>
        <w:rPr>
          <w:b/>
          <w:szCs w:val="22"/>
        </w:rPr>
      </w:pPr>
      <w:r w:rsidRPr="00D63C0A">
        <w:rPr>
          <w:b/>
          <w:szCs w:val="22"/>
        </w:rPr>
        <w:t>REVISION OF SECTION 613</w:t>
      </w:r>
    </w:p>
    <w:p w:rsidR="00D63C0A" w:rsidRPr="00D63C0A" w:rsidRDefault="00D63C0A" w:rsidP="00D63C0A">
      <w:pPr>
        <w:widowControl w:val="0"/>
        <w:autoSpaceDE w:val="0"/>
        <w:autoSpaceDN w:val="0"/>
        <w:adjustRightInd w:val="0"/>
        <w:jc w:val="center"/>
        <w:rPr>
          <w:szCs w:val="22"/>
        </w:rPr>
      </w:pPr>
      <w:r w:rsidRPr="00D63C0A">
        <w:rPr>
          <w:b/>
          <w:szCs w:val="22"/>
        </w:rPr>
        <w:t>ELECTRICAL CONDUIT</w:t>
      </w:r>
    </w:p>
    <w:p w:rsidR="00D63C0A" w:rsidRDefault="00D63C0A" w:rsidP="00D63C0A">
      <w:pPr>
        <w:widowControl w:val="0"/>
        <w:autoSpaceDE w:val="0"/>
        <w:autoSpaceDN w:val="0"/>
        <w:adjustRightInd w:val="0"/>
        <w:rPr>
          <w:szCs w:val="22"/>
        </w:rPr>
      </w:pPr>
    </w:p>
    <w:p w:rsidR="00D63C0A" w:rsidRPr="00D63C0A" w:rsidRDefault="00D63C0A" w:rsidP="00D63C0A">
      <w:pPr>
        <w:widowControl w:val="0"/>
        <w:autoSpaceDE w:val="0"/>
        <w:autoSpaceDN w:val="0"/>
        <w:adjustRightInd w:val="0"/>
        <w:rPr>
          <w:szCs w:val="22"/>
        </w:rPr>
      </w:pPr>
      <w:r w:rsidRPr="00D63C0A">
        <w:rPr>
          <w:szCs w:val="22"/>
        </w:rPr>
        <w:t>Conduit plugs shall be supplied and installed in all conduit ends as soon as the conduit is installed.  Conduit shall be plugged at all termination points such as pull boxes, manholes, controller cabinets, and node buildings.  All plugs shall be correctly sized to fit the conduit being plugged.  Empty conduits shall be sealed with removable mechanical type duct plugs that provide a watertight barrier and are equipped with a rope tie on the inside end for connection of the pull tape.  No foam sealant will be allowed.  All plugs and sealant shall be approved prior to construction.</w:t>
      </w:r>
    </w:p>
    <w:p w:rsidR="00D63C0A" w:rsidRPr="00D63C0A" w:rsidRDefault="00D63C0A" w:rsidP="00D63C0A">
      <w:pPr>
        <w:widowControl w:val="0"/>
        <w:autoSpaceDE w:val="0"/>
        <w:autoSpaceDN w:val="0"/>
        <w:adjustRightInd w:val="0"/>
        <w:rPr>
          <w:szCs w:val="22"/>
        </w:rPr>
      </w:pPr>
    </w:p>
    <w:p w:rsidR="00690E49" w:rsidRPr="00D63C0A" w:rsidRDefault="00690E49" w:rsidP="00690E49">
      <w:pPr>
        <w:widowControl w:val="0"/>
        <w:autoSpaceDE w:val="0"/>
        <w:autoSpaceDN w:val="0"/>
        <w:adjustRightInd w:val="0"/>
        <w:rPr>
          <w:szCs w:val="22"/>
        </w:rPr>
      </w:pPr>
      <w:r w:rsidRPr="00D63C0A">
        <w:rPr>
          <w:szCs w:val="22"/>
        </w:rPr>
        <w:t xml:space="preserve">The Contractor shall restore all surface materials to their preconstruction condition or better, including but not limited to pavement, sidewalks, sprinkler systems, landscaping, shrubs, sod, or native vegetation that is disturbed by the conduit installation operation. All repairs shall be included in the cost of the conduit. </w:t>
      </w:r>
    </w:p>
    <w:p w:rsidR="00690E49" w:rsidRPr="00D63C0A" w:rsidRDefault="00690E49" w:rsidP="00690E49">
      <w:pPr>
        <w:widowControl w:val="0"/>
        <w:autoSpaceDE w:val="0"/>
        <w:autoSpaceDN w:val="0"/>
        <w:adjustRightInd w:val="0"/>
        <w:jc w:val="both"/>
        <w:rPr>
          <w:szCs w:val="22"/>
        </w:rPr>
      </w:pPr>
      <w:r w:rsidRPr="00D63C0A">
        <w:rPr>
          <w:szCs w:val="22"/>
        </w:rPr>
        <w:t>If the Contractor is unable to bore the conduit at the lengths shown on the plans from access point to access point, all splice couplings and associated work to splice conduit shall be included in the cost of this item.  The coupling technology shall allow the conduit to be connected without the need for special tools, and shall form a watertight, airtight seal. Breaking force between segments shall exceed 250 pounds of force.  No metal fittings shall be allowed.    No elevation difference between the conduit run and the splice location will be allowed.   Conduit splices shall be kept to a minimum and all locations shall be approved by the project engineer.  Additional pull boxes shall not be substituted for splices.</w:t>
      </w:r>
    </w:p>
    <w:p w:rsidR="00690E49" w:rsidRPr="00D63C0A" w:rsidRDefault="00690E49" w:rsidP="00690E49">
      <w:pPr>
        <w:widowControl w:val="0"/>
        <w:autoSpaceDE w:val="0"/>
        <w:autoSpaceDN w:val="0"/>
        <w:adjustRightInd w:val="0"/>
        <w:rPr>
          <w:szCs w:val="22"/>
        </w:rPr>
      </w:pPr>
    </w:p>
    <w:p w:rsidR="00690E49" w:rsidRPr="00D63C0A" w:rsidRDefault="00690E49" w:rsidP="00690E49">
      <w:pPr>
        <w:widowControl w:val="0"/>
        <w:suppressAutoHyphens/>
        <w:autoSpaceDE w:val="0"/>
        <w:autoSpaceDN w:val="0"/>
        <w:adjustRightInd w:val="0"/>
        <w:spacing w:line="240" w:lineRule="atLeast"/>
        <w:rPr>
          <w:szCs w:val="22"/>
        </w:rPr>
      </w:pPr>
      <w:r w:rsidRPr="00D63C0A">
        <w:rPr>
          <w:szCs w:val="22"/>
        </w:rPr>
        <w:t xml:space="preserve">All conduits shall use sweeps to elevate the buried conduits to the final grade within a pull box or manhole, as shown in the plans.  The sweeps shall be terminated within the pull boxes and manholes to allow for easy installation and removal of the conduit plugs.  The sweeps shall be set above the ground surface within the pull box at a height that does not interfere with the coiling of the fiber optic cable. </w:t>
      </w:r>
    </w:p>
    <w:p w:rsidR="00690E49" w:rsidRPr="00D63C0A" w:rsidRDefault="00690E49" w:rsidP="00690E49">
      <w:pPr>
        <w:widowControl w:val="0"/>
        <w:suppressAutoHyphens/>
        <w:autoSpaceDE w:val="0"/>
        <w:autoSpaceDN w:val="0"/>
        <w:adjustRightInd w:val="0"/>
        <w:spacing w:line="240" w:lineRule="atLeast"/>
        <w:ind w:left="360"/>
        <w:rPr>
          <w:szCs w:val="22"/>
        </w:rPr>
      </w:pPr>
    </w:p>
    <w:p w:rsidR="00690E49" w:rsidRPr="00D63C0A" w:rsidRDefault="00690E49" w:rsidP="00690E49">
      <w:pPr>
        <w:widowControl w:val="0"/>
        <w:suppressAutoHyphens/>
        <w:autoSpaceDE w:val="0"/>
        <w:autoSpaceDN w:val="0"/>
        <w:adjustRightInd w:val="0"/>
        <w:spacing w:line="240" w:lineRule="atLeast"/>
        <w:rPr>
          <w:szCs w:val="22"/>
        </w:rPr>
      </w:pPr>
      <w:r w:rsidRPr="00D63C0A">
        <w:rPr>
          <w:szCs w:val="22"/>
        </w:rPr>
        <w:t>All conduit runs are intended for the future installation of fiber optic cable and shall have a limited number of bends.  The sum of the individual conduit bends on a single conduit run between two pull boxes shall not exceed 270º.  No individual bend shall be greater than 45º.  All conduit bends shall have a minimum acceptable radius of 30 inches.</w:t>
      </w:r>
    </w:p>
    <w:p w:rsidR="00690E49" w:rsidRPr="00D63C0A" w:rsidRDefault="00690E49" w:rsidP="00690E49">
      <w:pPr>
        <w:widowControl w:val="0"/>
        <w:suppressAutoHyphens/>
        <w:autoSpaceDE w:val="0"/>
        <w:autoSpaceDN w:val="0"/>
        <w:adjustRightInd w:val="0"/>
        <w:spacing w:line="240" w:lineRule="atLeast"/>
        <w:rPr>
          <w:szCs w:val="22"/>
        </w:rPr>
      </w:pPr>
    </w:p>
    <w:p w:rsidR="00690E49" w:rsidRPr="00D63C0A" w:rsidRDefault="00690E49" w:rsidP="00690E49">
      <w:pPr>
        <w:widowControl w:val="0"/>
        <w:autoSpaceDE w:val="0"/>
        <w:autoSpaceDN w:val="0"/>
        <w:adjustRightInd w:val="0"/>
        <w:ind w:right="274"/>
        <w:rPr>
          <w:bCs/>
          <w:szCs w:val="22"/>
        </w:rPr>
      </w:pPr>
      <w:r w:rsidRPr="00D63C0A">
        <w:rPr>
          <w:szCs w:val="22"/>
        </w:rPr>
        <w:t>If new conduits are installed in existing pull boxes, manholes or cabinet bases the Contractor shall carefully excavate around the pull box or manhole and install the new conduit as shown in the plans. The Contractor shall not damage the existing pull box, manhole or their contents. If the existing pull box, lid, or the concrete collars are cracked or damaged during conduit installation, the Contractor shall restore the damaged section to preconstruction condition at no additional cost.</w:t>
      </w:r>
    </w:p>
    <w:p w:rsidR="00690E49" w:rsidRPr="00D63C0A" w:rsidRDefault="00690E49" w:rsidP="00690E49">
      <w:pPr>
        <w:widowControl w:val="0"/>
        <w:autoSpaceDE w:val="0"/>
        <w:autoSpaceDN w:val="0"/>
        <w:adjustRightInd w:val="0"/>
        <w:jc w:val="both"/>
        <w:rPr>
          <w:szCs w:val="22"/>
        </w:rPr>
      </w:pPr>
    </w:p>
    <w:p w:rsidR="00690E49" w:rsidRPr="00D63C0A" w:rsidRDefault="00690E49" w:rsidP="00690E49">
      <w:pPr>
        <w:widowControl w:val="0"/>
        <w:tabs>
          <w:tab w:val="left" w:pos="720"/>
          <w:tab w:val="center" w:pos="4320"/>
          <w:tab w:val="right" w:pos="8640"/>
        </w:tabs>
        <w:autoSpaceDE w:val="0"/>
        <w:autoSpaceDN w:val="0"/>
        <w:adjustRightInd w:val="0"/>
        <w:rPr>
          <w:b/>
          <w:szCs w:val="22"/>
        </w:rPr>
      </w:pPr>
      <w:r w:rsidRPr="00D63C0A">
        <w:rPr>
          <w:b/>
          <w:szCs w:val="22"/>
        </w:rPr>
        <w:t>Subsection 613.1</w:t>
      </w:r>
      <w:r w:rsidR="00D63C0A">
        <w:rPr>
          <w:b/>
          <w:szCs w:val="22"/>
        </w:rPr>
        <w:t>1</w:t>
      </w:r>
      <w:r w:rsidRPr="00D63C0A">
        <w:rPr>
          <w:b/>
          <w:szCs w:val="22"/>
        </w:rPr>
        <w:t xml:space="preserve"> shall include the following:</w:t>
      </w:r>
    </w:p>
    <w:p w:rsidR="00690E49" w:rsidRPr="00D63C0A" w:rsidRDefault="00690E49" w:rsidP="00690E49">
      <w:pPr>
        <w:widowControl w:val="0"/>
        <w:suppressAutoHyphens/>
        <w:autoSpaceDE w:val="0"/>
        <w:autoSpaceDN w:val="0"/>
        <w:adjustRightInd w:val="0"/>
        <w:rPr>
          <w:szCs w:val="22"/>
        </w:rPr>
      </w:pPr>
    </w:p>
    <w:p w:rsidR="00690E49" w:rsidRPr="00D63C0A" w:rsidRDefault="00690E49" w:rsidP="00690E49">
      <w:pPr>
        <w:widowControl w:val="0"/>
        <w:autoSpaceDE w:val="0"/>
        <w:autoSpaceDN w:val="0"/>
        <w:adjustRightInd w:val="0"/>
        <w:rPr>
          <w:szCs w:val="22"/>
        </w:rPr>
      </w:pPr>
      <w:r w:rsidRPr="00D63C0A">
        <w:rPr>
          <w:szCs w:val="22"/>
        </w:rPr>
        <w:t>Electrical Conduit will be measured by the actual number of linear feet that are installed and accepted.  Conduit shall also include anchors, bands, skids, sweeps, pull tape, copper tracer wire, adapters, fittings, conduit plugs, installation equipment, splice couplings, mounting brackets and hardware, structure anchors, adhesives, labor, and all other items necessary to complete the work.</w:t>
      </w:r>
    </w:p>
    <w:p w:rsidR="00690E49" w:rsidRPr="00D63C0A" w:rsidRDefault="00690E49" w:rsidP="00690E49">
      <w:pPr>
        <w:widowControl w:val="0"/>
        <w:autoSpaceDE w:val="0"/>
        <w:autoSpaceDN w:val="0"/>
        <w:adjustRightInd w:val="0"/>
        <w:rPr>
          <w:szCs w:val="22"/>
        </w:rPr>
      </w:pPr>
    </w:p>
    <w:p w:rsidR="00D63C0A" w:rsidRDefault="00D63C0A" w:rsidP="00690E49">
      <w:pPr>
        <w:widowControl w:val="0"/>
        <w:autoSpaceDE w:val="0"/>
        <w:autoSpaceDN w:val="0"/>
        <w:adjustRightInd w:val="0"/>
        <w:rPr>
          <w:b/>
          <w:szCs w:val="22"/>
        </w:rPr>
      </w:pPr>
    </w:p>
    <w:p w:rsidR="00D63C0A" w:rsidRDefault="00D63C0A" w:rsidP="00690E49">
      <w:pPr>
        <w:widowControl w:val="0"/>
        <w:autoSpaceDE w:val="0"/>
        <w:autoSpaceDN w:val="0"/>
        <w:adjustRightInd w:val="0"/>
        <w:rPr>
          <w:b/>
          <w:szCs w:val="22"/>
        </w:rPr>
      </w:pPr>
    </w:p>
    <w:p w:rsidR="00D63C0A" w:rsidRDefault="00D63C0A" w:rsidP="00690E49">
      <w:pPr>
        <w:widowControl w:val="0"/>
        <w:autoSpaceDE w:val="0"/>
        <w:autoSpaceDN w:val="0"/>
        <w:adjustRightInd w:val="0"/>
        <w:rPr>
          <w:b/>
          <w:szCs w:val="22"/>
        </w:rPr>
      </w:pPr>
    </w:p>
    <w:p w:rsidR="00D63C0A" w:rsidRDefault="00D63C0A" w:rsidP="00690E49">
      <w:pPr>
        <w:widowControl w:val="0"/>
        <w:autoSpaceDE w:val="0"/>
        <w:autoSpaceDN w:val="0"/>
        <w:adjustRightInd w:val="0"/>
        <w:rPr>
          <w:b/>
          <w:szCs w:val="22"/>
        </w:rPr>
      </w:pPr>
    </w:p>
    <w:p w:rsidR="00D63C0A" w:rsidRDefault="00D63C0A" w:rsidP="00690E49">
      <w:pPr>
        <w:widowControl w:val="0"/>
        <w:autoSpaceDE w:val="0"/>
        <w:autoSpaceDN w:val="0"/>
        <w:adjustRightInd w:val="0"/>
        <w:rPr>
          <w:b/>
          <w:szCs w:val="22"/>
        </w:rPr>
      </w:pPr>
    </w:p>
    <w:p w:rsidR="00D63C0A" w:rsidRDefault="00D63C0A" w:rsidP="00690E49">
      <w:pPr>
        <w:widowControl w:val="0"/>
        <w:autoSpaceDE w:val="0"/>
        <w:autoSpaceDN w:val="0"/>
        <w:adjustRightInd w:val="0"/>
        <w:rPr>
          <w:b/>
          <w:szCs w:val="22"/>
        </w:rPr>
      </w:pPr>
    </w:p>
    <w:p w:rsidR="00D63C0A" w:rsidRPr="00D63C0A" w:rsidRDefault="00D63C0A" w:rsidP="00D63C0A">
      <w:pPr>
        <w:jc w:val="center"/>
        <w:rPr>
          <w:b/>
          <w:szCs w:val="22"/>
        </w:rPr>
      </w:pPr>
      <w:r w:rsidRPr="00D63C0A">
        <w:rPr>
          <w:b/>
          <w:szCs w:val="22"/>
        </w:rPr>
        <w:lastRenderedPageBreak/>
        <w:t>-</w:t>
      </w:r>
      <w:r>
        <w:rPr>
          <w:b/>
          <w:szCs w:val="22"/>
        </w:rPr>
        <w:t>3</w:t>
      </w:r>
      <w:r w:rsidRPr="00D63C0A">
        <w:rPr>
          <w:b/>
          <w:szCs w:val="22"/>
        </w:rPr>
        <w:t>-</w:t>
      </w:r>
    </w:p>
    <w:p w:rsidR="00D63C0A" w:rsidRPr="00D63C0A" w:rsidRDefault="00D63C0A" w:rsidP="00D63C0A">
      <w:pPr>
        <w:jc w:val="center"/>
        <w:rPr>
          <w:b/>
          <w:szCs w:val="22"/>
        </w:rPr>
      </w:pPr>
      <w:r w:rsidRPr="00D63C0A">
        <w:rPr>
          <w:b/>
          <w:szCs w:val="22"/>
        </w:rPr>
        <w:t>REVISION OF SECTION 613</w:t>
      </w:r>
    </w:p>
    <w:p w:rsidR="00D63C0A" w:rsidRPr="00D63C0A" w:rsidRDefault="00D63C0A" w:rsidP="00D63C0A">
      <w:pPr>
        <w:widowControl w:val="0"/>
        <w:autoSpaceDE w:val="0"/>
        <w:autoSpaceDN w:val="0"/>
        <w:adjustRightInd w:val="0"/>
        <w:jc w:val="center"/>
        <w:rPr>
          <w:szCs w:val="22"/>
        </w:rPr>
      </w:pPr>
      <w:r w:rsidRPr="00D63C0A">
        <w:rPr>
          <w:b/>
          <w:szCs w:val="22"/>
        </w:rPr>
        <w:t>ELECTRICAL CONDUIT</w:t>
      </w:r>
    </w:p>
    <w:p w:rsidR="00D63C0A" w:rsidRDefault="00D63C0A" w:rsidP="00690E49">
      <w:pPr>
        <w:widowControl w:val="0"/>
        <w:autoSpaceDE w:val="0"/>
        <w:autoSpaceDN w:val="0"/>
        <w:adjustRightInd w:val="0"/>
        <w:rPr>
          <w:b/>
          <w:szCs w:val="22"/>
        </w:rPr>
      </w:pPr>
    </w:p>
    <w:p w:rsidR="00690E49" w:rsidRPr="00D63C0A" w:rsidRDefault="00690E49" w:rsidP="00690E49">
      <w:pPr>
        <w:widowControl w:val="0"/>
        <w:autoSpaceDE w:val="0"/>
        <w:autoSpaceDN w:val="0"/>
        <w:adjustRightInd w:val="0"/>
        <w:rPr>
          <w:b/>
          <w:szCs w:val="22"/>
        </w:rPr>
      </w:pPr>
      <w:r w:rsidRPr="00D63C0A">
        <w:rPr>
          <w:b/>
          <w:szCs w:val="22"/>
        </w:rPr>
        <w:t>Subsection 613.1</w:t>
      </w:r>
      <w:r w:rsidR="00D63C0A">
        <w:rPr>
          <w:b/>
          <w:szCs w:val="22"/>
        </w:rPr>
        <w:t>2</w:t>
      </w:r>
      <w:r w:rsidRPr="00D63C0A">
        <w:rPr>
          <w:b/>
          <w:szCs w:val="22"/>
        </w:rPr>
        <w:t xml:space="preserve"> shall include the following:</w:t>
      </w:r>
    </w:p>
    <w:p w:rsidR="00690E49" w:rsidRPr="00D63C0A" w:rsidRDefault="00690E49" w:rsidP="00690E49">
      <w:pPr>
        <w:widowControl w:val="0"/>
        <w:autoSpaceDE w:val="0"/>
        <w:autoSpaceDN w:val="0"/>
        <w:adjustRightInd w:val="0"/>
        <w:rPr>
          <w:szCs w:val="22"/>
        </w:rPr>
      </w:pPr>
    </w:p>
    <w:p w:rsidR="00690E49" w:rsidRPr="00D63C0A" w:rsidRDefault="00690E49" w:rsidP="00D63C0A">
      <w:pPr>
        <w:widowControl w:val="0"/>
        <w:tabs>
          <w:tab w:val="left" w:pos="0"/>
          <w:tab w:val="left" w:pos="360"/>
          <w:tab w:val="left" w:pos="6480"/>
        </w:tabs>
        <w:autoSpaceDE w:val="0"/>
        <w:autoSpaceDN w:val="0"/>
        <w:adjustRightInd w:val="0"/>
        <w:rPr>
          <w:szCs w:val="22"/>
          <w:u w:val="single"/>
        </w:rPr>
      </w:pPr>
      <w:r w:rsidRPr="00D63C0A">
        <w:rPr>
          <w:szCs w:val="22"/>
          <w:u w:val="single"/>
        </w:rPr>
        <w:t>Pay Item</w:t>
      </w:r>
      <w:r w:rsidRPr="00D63C0A">
        <w:rPr>
          <w:szCs w:val="22"/>
        </w:rPr>
        <w:tab/>
      </w:r>
      <w:r w:rsidR="00D63C0A">
        <w:rPr>
          <w:szCs w:val="22"/>
        </w:rPr>
        <w:tab/>
      </w:r>
      <w:r w:rsidRPr="00D63C0A">
        <w:rPr>
          <w:szCs w:val="22"/>
          <w:u w:val="single"/>
        </w:rPr>
        <w:t>Pay Unit</w:t>
      </w:r>
    </w:p>
    <w:p w:rsidR="00690E49" w:rsidRPr="00D63C0A" w:rsidRDefault="00D63C0A" w:rsidP="00D63C0A">
      <w:pPr>
        <w:widowControl w:val="0"/>
        <w:tabs>
          <w:tab w:val="left" w:pos="0"/>
          <w:tab w:val="left" w:pos="360"/>
          <w:tab w:val="left" w:pos="6480"/>
        </w:tabs>
        <w:autoSpaceDE w:val="0"/>
        <w:autoSpaceDN w:val="0"/>
        <w:adjustRightInd w:val="0"/>
        <w:rPr>
          <w:szCs w:val="22"/>
        </w:rPr>
      </w:pPr>
      <w:r>
        <w:rPr>
          <w:szCs w:val="22"/>
        </w:rPr>
        <w:t xml:space="preserve">2 </w:t>
      </w:r>
      <w:proofErr w:type="gramStart"/>
      <w:r>
        <w:rPr>
          <w:szCs w:val="22"/>
        </w:rPr>
        <w:t>I</w:t>
      </w:r>
      <w:r w:rsidR="00690E49" w:rsidRPr="00D63C0A">
        <w:rPr>
          <w:szCs w:val="22"/>
        </w:rPr>
        <w:t>nch</w:t>
      </w:r>
      <w:proofErr w:type="gramEnd"/>
      <w:r w:rsidR="00690E49" w:rsidRPr="00D63C0A">
        <w:rPr>
          <w:szCs w:val="22"/>
        </w:rPr>
        <w:t xml:space="preserve"> Electrical Conduit (Bored)</w:t>
      </w:r>
      <w:r w:rsidR="00690E49" w:rsidRPr="00D63C0A">
        <w:rPr>
          <w:szCs w:val="22"/>
        </w:rPr>
        <w:tab/>
      </w:r>
      <w:r>
        <w:rPr>
          <w:szCs w:val="22"/>
        </w:rPr>
        <w:tab/>
      </w:r>
      <w:r w:rsidR="00690E49" w:rsidRPr="00D63C0A">
        <w:rPr>
          <w:szCs w:val="22"/>
        </w:rPr>
        <w:t>Linear Foot</w:t>
      </w:r>
    </w:p>
    <w:p w:rsidR="00690E49" w:rsidRPr="00D63C0A" w:rsidRDefault="00690E49" w:rsidP="00D63C0A">
      <w:pPr>
        <w:widowControl w:val="0"/>
        <w:autoSpaceDE w:val="0"/>
        <w:autoSpaceDN w:val="0"/>
        <w:adjustRightInd w:val="0"/>
        <w:rPr>
          <w:szCs w:val="22"/>
        </w:rPr>
      </w:pPr>
      <w:r w:rsidRPr="00D63C0A">
        <w:rPr>
          <w:szCs w:val="22"/>
        </w:rPr>
        <w:t>2 Inch Electrical Conduit (Plastic)</w:t>
      </w:r>
      <w:r w:rsidRPr="00D63C0A">
        <w:rPr>
          <w:szCs w:val="22"/>
        </w:rPr>
        <w:tab/>
      </w:r>
      <w:r w:rsidRPr="00D63C0A">
        <w:rPr>
          <w:szCs w:val="22"/>
        </w:rPr>
        <w:tab/>
      </w:r>
      <w:r w:rsidRPr="00D63C0A">
        <w:rPr>
          <w:szCs w:val="22"/>
        </w:rPr>
        <w:tab/>
      </w:r>
      <w:r w:rsidRPr="00D63C0A">
        <w:rPr>
          <w:szCs w:val="22"/>
        </w:rPr>
        <w:tab/>
      </w:r>
      <w:r w:rsidRPr="00D63C0A">
        <w:rPr>
          <w:szCs w:val="22"/>
        </w:rPr>
        <w:tab/>
      </w:r>
      <w:r w:rsidR="00D63C0A">
        <w:rPr>
          <w:szCs w:val="22"/>
        </w:rPr>
        <w:tab/>
      </w:r>
      <w:r w:rsidRPr="00D63C0A">
        <w:rPr>
          <w:szCs w:val="22"/>
        </w:rPr>
        <w:t>Linear Foot</w:t>
      </w:r>
    </w:p>
    <w:p w:rsidR="00690E49" w:rsidRPr="00D63C0A" w:rsidRDefault="00690E49" w:rsidP="00D63C0A">
      <w:pPr>
        <w:widowControl w:val="0"/>
        <w:autoSpaceDE w:val="0"/>
        <w:autoSpaceDN w:val="0"/>
        <w:adjustRightInd w:val="0"/>
        <w:rPr>
          <w:szCs w:val="22"/>
        </w:rPr>
      </w:pPr>
      <w:r w:rsidRPr="00D63C0A">
        <w:rPr>
          <w:szCs w:val="22"/>
        </w:rPr>
        <w:t xml:space="preserve">3 </w:t>
      </w:r>
      <w:proofErr w:type="gramStart"/>
      <w:r w:rsidRPr="00D63C0A">
        <w:rPr>
          <w:szCs w:val="22"/>
        </w:rPr>
        <w:t>Inch</w:t>
      </w:r>
      <w:proofErr w:type="gramEnd"/>
      <w:r w:rsidRPr="00D63C0A">
        <w:rPr>
          <w:szCs w:val="22"/>
        </w:rPr>
        <w:t xml:space="preserve"> Electrical Conduit (</w:t>
      </w:r>
      <w:r w:rsidR="00062A5F">
        <w:rPr>
          <w:szCs w:val="22"/>
        </w:rPr>
        <w:t>Bored</w:t>
      </w:r>
      <w:r w:rsidRPr="00D63C0A">
        <w:rPr>
          <w:szCs w:val="22"/>
        </w:rPr>
        <w:t>)</w:t>
      </w:r>
      <w:r w:rsidRPr="00D63C0A">
        <w:rPr>
          <w:szCs w:val="22"/>
        </w:rPr>
        <w:tab/>
      </w:r>
      <w:r w:rsidRPr="00D63C0A">
        <w:rPr>
          <w:szCs w:val="22"/>
        </w:rPr>
        <w:tab/>
      </w:r>
      <w:r w:rsidRPr="00D63C0A">
        <w:rPr>
          <w:szCs w:val="22"/>
        </w:rPr>
        <w:tab/>
      </w:r>
      <w:r w:rsidRPr="00D63C0A">
        <w:rPr>
          <w:szCs w:val="22"/>
        </w:rPr>
        <w:tab/>
      </w:r>
      <w:r w:rsidRPr="00D63C0A">
        <w:rPr>
          <w:szCs w:val="22"/>
        </w:rPr>
        <w:tab/>
      </w:r>
      <w:r w:rsidR="00D63C0A">
        <w:rPr>
          <w:szCs w:val="22"/>
        </w:rPr>
        <w:tab/>
      </w:r>
      <w:r w:rsidRPr="00D63C0A">
        <w:rPr>
          <w:szCs w:val="22"/>
        </w:rPr>
        <w:t>Linear Foot</w:t>
      </w:r>
    </w:p>
    <w:p w:rsidR="00690E49" w:rsidRPr="00D63C0A" w:rsidRDefault="00690E49" w:rsidP="00D63C0A">
      <w:pPr>
        <w:widowControl w:val="0"/>
        <w:autoSpaceDE w:val="0"/>
        <w:autoSpaceDN w:val="0"/>
        <w:adjustRightInd w:val="0"/>
        <w:rPr>
          <w:szCs w:val="22"/>
        </w:rPr>
      </w:pPr>
      <w:r w:rsidRPr="00D63C0A">
        <w:rPr>
          <w:szCs w:val="22"/>
        </w:rPr>
        <w:t>3 Inch Electrical Conduit (Plastic)</w:t>
      </w:r>
      <w:r w:rsidRPr="00D63C0A">
        <w:rPr>
          <w:szCs w:val="22"/>
        </w:rPr>
        <w:tab/>
      </w:r>
      <w:r w:rsidRPr="00D63C0A">
        <w:rPr>
          <w:szCs w:val="22"/>
        </w:rPr>
        <w:tab/>
      </w:r>
      <w:r w:rsidRPr="00D63C0A">
        <w:rPr>
          <w:szCs w:val="22"/>
        </w:rPr>
        <w:tab/>
      </w:r>
      <w:r w:rsidRPr="00D63C0A">
        <w:rPr>
          <w:szCs w:val="22"/>
        </w:rPr>
        <w:tab/>
      </w:r>
      <w:r w:rsidRPr="00D63C0A">
        <w:rPr>
          <w:szCs w:val="22"/>
        </w:rPr>
        <w:tab/>
      </w:r>
      <w:r w:rsidR="00D63C0A">
        <w:rPr>
          <w:szCs w:val="22"/>
        </w:rPr>
        <w:tab/>
      </w:r>
      <w:r w:rsidRPr="00D63C0A">
        <w:rPr>
          <w:szCs w:val="22"/>
        </w:rPr>
        <w:t>Linear Foot</w:t>
      </w:r>
    </w:p>
    <w:p w:rsidR="00DE3E6D" w:rsidRPr="00D63C0A" w:rsidRDefault="00DE3E6D" w:rsidP="007023F3">
      <w:pPr>
        <w:pStyle w:val="Title"/>
        <w:outlineLvl w:val="0"/>
        <w:rPr>
          <w:szCs w:val="22"/>
        </w:rPr>
      </w:pPr>
    </w:p>
    <w:p w:rsidR="00D63C0A" w:rsidRPr="00D63C0A" w:rsidRDefault="00D63C0A" w:rsidP="00D63C0A">
      <w:pPr>
        <w:widowControl w:val="0"/>
        <w:autoSpaceDE w:val="0"/>
        <w:autoSpaceDN w:val="0"/>
        <w:adjustRightInd w:val="0"/>
        <w:jc w:val="both"/>
        <w:rPr>
          <w:szCs w:val="22"/>
        </w:rPr>
      </w:pPr>
      <w:r w:rsidRPr="00D63C0A">
        <w:rPr>
          <w:szCs w:val="22"/>
        </w:rPr>
        <w:t>Electrical Conduit contract unit price shall be full compensation for work described above, specified in the plans, and complete and in place.</w:t>
      </w:r>
    </w:p>
    <w:p w:rsidR="004B47D9" w:rsidRPr="00D63C0A" w:rsidRDefault="004B47D9" w:rsidP="00D63C0A">
      <w:pPr>
        <w:widowControl w:val="0"/>
        <w:rPr>
          <w:szCs w:val="22"/>
        </w:rPr>
      </w:pPr>
    </w:p>
    <w:sectPr w:rsidR="004B47D9" w:rsidRPr="00D63C0A" w:rsidSect="00D63C0A">
      <w:footerReference w:type="default" r:id="rId9"/>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C85" w:rsidRDefault="00554C85">
      <w:r>
        <w:separator/>
      </w:r>
    </w:p>
  </w:endnote>
  <w:endnote w:type="continuationSeparator" w:id="0">
    <w:p w:rsidR="00554C85" w:rsidRDefault="00554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24C" w:rsidRDefault="00D9124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C85" w:rsidRDefault="00554C85">
      <w:r>
        <w:separator/>
      </w:r>
    </w:p>
  </w:footnote>
  <w:footnote w:type="continuationSeparator" w:id="0">
    <w:p w:rsidR="00554C85" w:rsidRDefault="00554C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0329"/>
    <w:multiLevelType w:val="multilevel"/>
    <w:tmpl w:val="EAFC69C4"/>
    <w:lvl w:ilvl="0">
      <w:start w:val="1"/>
      <w:numFmt w:val="decimal"/>
      <w:lvlText w:val="(%1)"/>
      <w:lvlJc w:val="left"/>
      <w:pPr>
        <w:tabs>
          <w:tab w:val="num" w:pos="360"/>
        </w:tabs>
        <w:ind w:left="360" w:hanging="360"/>
      </w:pPr>
    </w:lvl>
    <w:lvl w:ilvl="1">
      <w:start w:val="1"/>
      <w:numFmt w:val="lowerRoman"/>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8636606"/>
    <w:multiLevelType w:val="multilevel"/>
    <w:tmpl w:val="87BCA0CE"/>
    <w:lvl w:ilvl="0">
      <w:start w:val="1"/>
      <w:numFmt w:val="decimal"/>
      <w:lvlText w:val="(%1)"/>
      <w:lvlJc w:val="left"/>
      <w:pPr>
        <w:tabs>
          <w:tab w:val="num" w:pos="360"/>
        </w:tabs>
        <w:ind w:left="360" w:hanging="360"/>
      </w:pPr>
    </w:lvl>
    <w:lvl w:ilvl="1">
      <w:start w:val="1"/>
      <w:numFmt w:val="lowerRoman"/>
      <w:lvlText w:val="%2)"/>
      <w:lvlJc w:val="left"/>
      <w:pPr>
        <w:tabs>
          <w:tab w:val="num" w:pos="108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BCE7DD1"/>
    <w:multiLevelType w:val="hybridMultilevel"/>
    <w:tmpl w:val="FCCA6490"/>
    <w:lvl w:ilvl="0" w:tplc="FFFFFFF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0FD3346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116B69A3"/>
    <w:multiLevelType w:val="multilevel"/>
    <w:tmpl w:val="87BCA0CE"/>
    <w:lvl w:ilvl="0">
      <w:start w:val="1"/>
      <w:numFmt w:val="decimal"/>
      <w:lvlText w:val="(%1)"/>
      <w:lvlJc w:val="left"/>
      <w:pPr>
        <w:tabs>
          <w:tab w:val="num" w:pos="900"/>
        </w:tabs>
        <w:ind w:left="900" w:hanging="360"/>
      </w:pPr>
    </w:lvl>
    <w:lvl w:ilvl="1">
      <w:start w:val="1"/>
      <w:numFmt w:val="lowerRoman"/>
      <w:lvlText w:val="%2)"/>
      <w:lvlJc w:val="left"/>
      <w:pPr>
        <w:tabs>
          <w:tab w:val="num" w:pos="1620"/>
        </w:tabs>
        <w:ind w:left="1260" w:hanging="360"/>
      </w:pPr>
    </w:lvl>
    <w:lvl w:ilvl="2">
      <w:start w:val="1"/>
      <w:numFmt w:val="lowerLetter"/>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5">
    <w:nsid w:val="1A137D37"/>
    <w:multiLevelType w:val="hybridMultilevel"/>
    <w:tmpl w:val="7188D35E"/>
    <w:lvl w:ilvl="0" w:tplc="04090001">
      <w:start w:val="1"/>
      <w:numFmt w:val="bullet"/>
      <w:lvlText w:val=""/>
      <w:lvlJc w:val="left"/>
      <w:pPr>
        <w:tabs>
          <w:tab w:val="num" w:pos="2160"/>
        </w:tabs>
        <w:ind w:left="2160" w:hanging="360"/>
      </w:pPr>
      <w:rPr>
        <w:rFonts w:ascii="Symbol" w:hAnsi="Symbol" w:hint="default"/>
      </w:rPr>
    </w:lvl>
    <w:lvl w:ilvl="1" w:tplc="F3DA7BCA">
      <w:start w:val="3"/>
      <w:numFmt w:val="upperLetter"/>
      <w:lvlText w:val="%2."/>
      <w:lvlJc w:val="left"/>
      <w:pPr>
        <w:tabs>
          <w:tab w:val="num" w:pos="3240"/>
        </w:tabs>
        <w:ind w:left="324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1805465"/>
    <w:multiLevelType w:val="hybridMultilevel"/>
    <w:tmpl w:val="029C7CF0"/>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75D5D3F"/>
    <w:multiLevelType w:val="hybridMultilevel"/>
    <w:tmpl w:val="EDDCA832"/>
    <w:lvl w:ilvl="0" w:tplc="0D607960">
      <w:start w:val="1"/>
      <w:numFmt w:val="lowerLetter"/>
      <w:lvlText w:val="%1."/>
      <w:lvlJc w:val="left"/>
      <w:pPr>
        <w:tabs>
          <w:tab w:val="num" w:pos="-360"/>
        </w:tabs>
        <w:ind w:left="144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lowerLetter"/>
      <w:lvlText w:val="%5."/>
      <w:lvlJc w:val="left"/>
      <w:pPr>
        <w:tabs>
          <w:tab w:val="num" w:pos="2880"/>
        </w:tabs>
        <w:ind w:left="2880" w:hanging="360"/>
      </w:pPr>
      <w:rPr>
        <w:rFonts w:cs="Times New Roman"/>
      </w:rPr>
    </w:lvl>
    <w:lvl w:ilvl="5" w:tplc="0409001B">
      <w:start w:val="1"/>
      <w:numFmt w:val="lowerRoman"/>
      <w:lvlText w:val="%6."/>
      <w:lvlJc w:val="right"/>
      <w:pPr>
        <w:tabs>
          <w:tab w:val="num" w:pos="3600"/>
        </w:tabs>
        <w:ind w:left="3600" w:hanging="18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lowerLetter"/>
      <w:lvlText w:val="%8."/>
      <w:lvlJc w:val="left"/>
      <w:pPr>
        <w:tabs>
          <w:tab w:val="num" w:pos="5040"/>
        </w:tabs>
        <w:ind w:left="5040" w:hanging="360"/>
      </w:pPr>
      <w:rPr>
        <w:rFonts w:cs="Times New Roman"/>
      </w:rPr>
    </w:lvl>
    <w:lvl w:ilvl="8" w:tplc="0409001B">
      <w:start w:val="1"/>
      <w:numFmt w:val="lowerRoman"/>
      <w:lvlText w:val="%9."/>
      <w:lvlJc w:val="right"/>
      <w:pPr>
        <w:tabs>
          <w:tab w:val="num" w:pos="5760"/>
        </w:tabs>
        <w:ind w:left="5760" w:hanging="180"/>
      </w:pPr>
      <w:rPr>
        <w:rFonts w:cs="Times New Roman"/>
      </w:rPr>
    </w:lvl>
  </w:abstractNum>
  <w:abstractNum w:abstractNumId="8">
    <w:nsid w:val="287C5998"/>
    <w:multiLevelType w:val="hybridMultilevel"/>
    <w:tmpl w:val="CF1E6BCA"/>
    <w:lvl w:ilvl="0" w:tplc="0D607960">
      <w:start w:val="1"/>
      <w:numFmt w:val="lowerLetter"/>
      <w:lvlText w:val="%1."/>
      <w:lvlJc w:val="left"/>
      <w:pPr>
        <w:tabs>
          <w:tab w:val="num" w:pos="-360"/>
        </w:tabs>
        <w:ind w:left="144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lowerLetter"/>
      <w:lvlText w:val="%5."/>
      <w:lvlJc w:val="left"/>
      <w:pPr>
        <w:tabs>
          <w:tab w:val="num" w:pos="2880"/>
        </w:tabs>
        <w:ind w:left="2880" w:hanging="360"/>
      </w:pPr>
      <w:rPr>
        <w:rFonts w:cs="Times New Roman"/>
      </w:rPr>
    </w:lvl>
    <w:lvl w:ilvl="5" w:tplc="0409001B">
      <w:start w:val="1"/>
      <w:numFmt w:val="lowerRoman"/>
      <w:lvlText w:val="%6."/>
      <w:lvlJc w:val="right"/>
      <w:pPr>
        <w:tabs>
          <w:tab w:val="num" w:pos="3600"/>
        </w:tabs>
        <w:ind w:left="3600" w:hanging="18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lowerLetter"/>
      <w:lvlText w:val="%8."/>
      <w:lvlJc w:val="left"/>
      <w:pPr>
        <w:tabs>
          <w:tab w:val="num" w:pos="5040"/>
        </w:tabs>
        <w:ind w:left="5040" w:hanging="360"/>
      </w:pPr>
      <w:rPr>
        <w:rFonts w:cs="Times New Roman"/>
      </w:rPr>
    </w:lvl>
    <w:lvl w:ilvl="8" w:tplc="0409001B">
      <w:start w:val="1"/>
      <w:numFmt w:val="lowerRoman"/>
      <w:lvlText w:val="%9."/>
      <w:lvlJc w:val="right"/>
      <w:pPr>
        <w:tabs>
          <w:tab w:val="num" w:pos="5760"/>
        </w:tabs>
        <w:ind w:left="5760" w:hanging="180"/>
      </w:pPr>
      <w:rPr>
        <w:rFonts w:cs="Times New Roman"/>
      </w:rPr>
    </w:lvl>
  </w:abstractNum>
  <w:abstractNum w:abstractNumId="9">
    <w:nsid w:val="29AD0544"/>
    <w:multiLevelType w:val="hybridMultilevel"/>
    <w:tmpl w:val="7B34F334"/>
    <w:lvl w:ilvl="0" w:tplc="8C32E58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A0A6A0B"/>
    <w:multiLevelType w:val="multilevel"/>
    <w:tmpl w:val="87BCA0CE"/>
    <w:lvl w:ilvl="0">
      <w:start w:val="1"/>
      <w:numFmt w:val="decimal"/>
      <w:lvlText w:val="(%1)"/>
      <w:lvlJc w:val="left"/>
      <w:pPr>
        <w:tabs>
          <w:tab w:val="num" w:pos="360"/>
        </w:tabs>
        <w:ind w:left="360" w:hanging="360"/>
      </w:pPr>
    </w:lvl>
    <w:lvl w:ilvl="1">
      <w:start w:val="1"/>
      <w:numFmt w:val="lowerRoman"/>
      <w:lvlText w:val="%2)"/>
      <w:lvlJc w:val="left"/>
      <w:pPr>
        <w:tabs>
          <w:tab w:val="num" w:pos="108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0184A10"/>
    <w:multiLevelType w:val="hybridMultilevel"/>
    <w:tmpl w:val="3D7E8C8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1E977FD"/>
    <w:multiLevelType w:val="hybridMultilevel"/>
    <w:tmpl w:val="CD20C198"/>
    <w:lvl w:ilvl="0" w:tplc="4084989E">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nsid w:val="347B17E9"/>
    <w:multiLevelType w:val="singleLevel"/>
    <w:tmpl w:val="0409000F"/>
    <w:lvl w:ilvl="0">
      <w:start w:val="1"/>
      <w:numFmt w:val="decimal"/>
      <w:lvlText w:val="%1."/>
      <w:lvlJc w:val="left"/>
      <w:pPr>
        <w:tabs>
          <w:tab w:val="num" w:pos="360"/>
        </w:tabs>
        <w:ind w:left="360" w:hanging="360"/>
      </w:pPr>
    </w:lvl>
  </w:abstractNum>
  <w:abstractNum w:abstractNumId="14">
    <w:nsid w:val="34BA6FF0"/>
    <w:multiLevelType w:val="hybridMultilevel"/>
    <w:tmpl w:val="39E42A9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6686DC6"/>
    <w:multiLevelType w:val="multilevel"/>
    <w:tmpl w:val="87BCA0CE"/>
    <w:lvl w:ilvl="0">
      <w:start w:val="1"/>
      <w:numFmt w:val="decimal"/>
      <w:lvlText w:val="(%1)"/>
      <w:lvlJc w:val="left"/>
      <w:pPr>
        <w:tabs>
          <w:tab w:val="num" w:pos="1080"/>
        </w:tabs>
        <w:ind w:left="1080" w:hanging="360"/>
      </w:pPr>
    </w:lvl>
    <w:lvl w:ilvl="1">
      <w:start w:val="1"/>
      <w:numFmt w:val="lowerRoman"/>
      <w:lvlText w:val="%2)"/>
      <w:lvlJc w:val="left"/>
      <w:pPr>
        <w:tabs>
          <w:tab w:val="num" w:pos="180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6">
    <w:nsid w:val="3EC268A4"/>
    <w:multiLevelType w:val="hybridMultilevel"/>
    <w:tmpl w:val="559A7A3C"/>
    <w:lvl w:ilvl="0" w:tplc="0D607960">
      <w:start w:val="1"/>
      <w:numFmt w:val="lowerLetter"/>
      <w:lvlText w:val="%1."/>
      <w:lvlJc w:val="left"/>
      <w:pPr>
        <w:tabs>
          <w:tab w:val="num" w:pos="-360"/>
        </w:tabs>
        <w:ind w:left="144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lowerLetter"/>
      <w:lvlText w:val="%5."/>
      <w:lvlJc w:val="left"/>
      <w:pPr>
        <w:tabs>
          <w:tab w:val="num" w:pos="2880"/>
        </w:tabs>
        <w:ind w:left="2880" w:hanging="360"/>
      </w:pPr>
      <w:rPr>
        <w:rFonts w:cs="Times New Roman"/>
      </w:rPr>
    </w:lvl>
    <w:lvl w:ilvl="5" w:tplc="0409001B">
      <w:start w:val="1"/>
      <w:numFmt w:val="lowerRoman"/>
      <w:lvlText w:val="%6."/>
      <w:lvlJc w:val="right"/>
      <w:pPr>
        <w:tabs>
          <w:tab w:val="num" w:pos="3600"/>
        </w:tabs>
        <w:ind w:left="3600" w:hanging="18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lowerLetter"/>
      <w:lvlText w:val="%8."/>
      <w:lvlJc w:val="left"/>
      <w:pPr>
        <w:tabs>
          <w:tab w:val="num" w:pos="5040"/>
        </w:tabs>
        <w:ind w:left="5040" w:hanging="360"/>
      </w:pPr>
      <w:rPr>
        <w:rFonts w:cs="Times New Roman"/>
      </w:rPr>
    </w:lvl>
    <w:lvl w:ilvl="8" w:tplc="0409001B">
      <w:start w:val="1"/>
      <w:numFmt w:val="lowerRoman"/>
      <w:lvlText w:val="%9."/>
      <w:lvlJc w:val="right"/>
      <w:pPr>
        <w:tabs>
          <w:tab w:val="num" w:pos="5760"/>
        </w:tabs>
        <w:ind w:left="5760" w:hanging="180"/>
      </w:pPr>
      <w:rPr>
        <w:rFonts w:cs="Times New Roman"/>
      </w:rPr>
    </w:lvl>
  </w:abstractNum>
  <w:abstractNum w:abstractNumId="17">
    <w:nsid w:val="3FA738D0"/>
    <w:multiLevelType w:val="hybridMultilevel"/>
    <w:tmpl w:val="7398FC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3C75FF7"/>
    <w:multiLevelType w:val="multilevel"/>
    <w:tmpl w:val="87BCA0CE"/>
    <w:lvl w:ilvl="0">
      <w:start w:val="1"/>
      <w:numFmt w:val="decimal"/>
      <w:lvlText w:val="(%1)"/>
      <w:lvlJc w:val="left"/>
      <w:pPr>
        <w:tabs>
          <w:tab w:val="num" w:pos="720"/>
        </w:tabs>
        <w:ind w:left="720" w:hanging="360"/>
      </w:pPr>
    </w:lvl>
    <w:lvl w:ilvl="1">
      <w:start w:val="1"/>
      <w:numFmt w:val="lowerRoman"/>
      <w:lvlText w:val="%2)"/>
      <w:lvlJc w:val="left"/>
      <w:pPr>
        <w:tabs>
          <w:tab w:val="num" w:pos="144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nsid w:val="44215756"/>
    <w:multiLevelType w:val="multilevel"/>
    <w:tmpl w:val="87BCA0CE"/>
    <w:lvl w:ilvl="0">
      <w:start w:val="1"/>
      <w:numFmt w:val="decimal"/>
      <w:lvlText w:val="(%1)"/>
      <w:lvlJc w:val="left"/>
      <w:pPr>
        <w:tabs>
          <w:tab w:val="num" w:pos="360"/>
        </w:tabs>
        <w:ind w:left="360" w:hanging="360"/>
      </w:pPr>
    </w:lvl>
    <w:lvl w:ilvl="1">
      <w:start w:val="1"/>
      <w:numFmt w:val="lowerRoman"/>
      <w:lvlText w:val="%2)"/>
      <w:lvlJc w:val="left"/>
      <w:pPr>
        <w:tabs>
          <w:tab w:val="num" w:pos="108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ECF1C1D"/>
    <w:multiLevelType w:val="hybridMultilevel"/>
    <w:tmpl w:val="EE688FF0"/>
    <w:lvl w:ilvl="0" w:tplc="735C35CC">
      <w:start w:val="1"/>
      <w:numFmt w:val="upperLetter"/>
      <w:lvlText w:val="%1."/>
      <w:lvlJc w:val="left"/>
      <w:pPr>
        <w:tabs>
          <w:tab w:val="num" w:pos="1620"/>
        </w:tabs>
        <w:ind w:left="1620" w:hanging="360"/>
      </w:pPr>
      <w:rPr>
        <w:rFonts w:hint="default"/>
        <w:i w:val="0"/>
      </w:rPr>
    </w:lvl>
    <w:lvl w:ilvl="1" w:tplc="4084989E">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543E0B16"/>
    <w:multiLevelType w:val="hybridMultilevel"/>
    <w:tmpl w:val="D316A704"/>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6E840CA"/>
    <w:multiLevelType w:val="hybridMultilevel"/>
    <w:tmpl w:val="7CA081F6"/>
    <w:lvl w:ilvl="0" w:tplc="04090011">
      <w:start w:val="1"/>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7F8048A"/>
    <w:multiLevelType w:val="multilevel"/>
    <w:tmpl w:val="87BCA0CE"/>
    <w:lvl w:ilvl="0">
      <w:start w:val="1"/>
      <w:numFmt w:val="decimal"/>
      <w:lvlText w:val="(%1)"/>
      <w:lvlJc w:val="left"/>
      <w:pPr>
        <w:tabs>
          <w:tab w:val="num" w:pos="720"/>
        </w:tabs>
        <w:ind w:left="720" w:hanging="360"/>
      </w:pPr>
    </w:lvl>
    <w:lvl w:ilvl="1">
      <w:start w:val="1"/>
      <w:numFmt w:val="lowerRoman"/>
      <w:lvlText w:val="%2)"/>
      <w:lvlJc w:val="left"/>
      <w:pPr>
        <w:tabs>
          <w:tab w:val="num" w:pos="144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4">
    <w:nsid w:val="5B203649"/>
    <w:multiLevelType w:val="singleLevel"/>
    <w:tmpl w:val="36AA975E"/>
    <w:lvl w:ilvl="0">
      <w:start w:val="1"/>
      <w:numFmt w:val="decimal"/>
      <w:lvlText w:val="(%1)"/>
      <w:lvlJc w:val="left"/>
      <w:pPr>
        <w:tabs>
          <w:tab w:val="num" w:pos="1440"/>
        </w:tabs>
        <w:ind w:left="1440" w:hanging="360"/>
      </w:pPr>
      <w:rPr>
        <w:u w:val="none"/>
      </w:rPr>
    </w:lvl>
  </w:abstractNum>
  <w:abstractNum w:abstractNumId="25">
    <w:nsid w:val="5D560521"/>
    <w:multiLevelType w:val="hybridMultilevel"/>
    <w:tmpl w:val="F4422EB6"/>
    <w:lvl w:ilvl="0" w:tplc="0D607960">
      <w:start w:val="1"/>
      <w:numFmt w:val="lowerLetter"/>
      <w:lvlText w:val="%1."/>
      <w:lvlJc w:val="left"/>
      <w:pPr>
        <w:tabs>
          <w:tab w:val="num" w:pos="-360"/>
        </w:tabs>
        <w:ind w:left="144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lowerLetter"/>
      <w:lvlText w:val="%5."/>
      <w:lvlJc w:val="left"/>
      <w:pPr>
        <w:tabs>
          <w:tab w:val="num" w:pos="2880"/>
        </w:tabs>
        <w:ind w:left="2880" w:hanging="360"/>
      </w:pPr>
      <w:rPr>
        <w:rFonts w:cs="Times New Roman"/>
      </w:rPr>
    </w:lvl>
    <w:lvl w:ilvl="5" w:tplc="0409001B">
      <w:start w:val="1"/>
      <w:numFmt w:val="lowerRoman"/>
      <w:lvlText w:val="%6."/>
      <w:lvlJc w:val="right"/>
      <w:pPr>
        <w:tabs>
          <w:tab w:val="num" w:pos="3600"/>
        </w:tabs>
        <w:ind w:left="3600" w:hanging="18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lowerLetter"/>
      <w:lvlText w:val="%8."/>
      <w:lvlJc w:val="left"/>
      <w:pPr>
        <w:tabs>
          <w:tab w:val="num" w:pos="5040"/>
        </w:tabs>
        <w:ind w:left="5040" w:hanging="360"/>
      </w:pPr>
      <w:rPr>
        <w:rFonts w:cs="Times New Roman"/>
      </w:rPr>
    </w:lvl>
    <w:lvl w:ilvl="8" w:tplc="0409001B">
      <w:start w:val="1"/>
      <w:numFmt w:val="lowerRoman"/>
      <w:lvlText w:val="%9."/>
      <w:lvlJc w:val="right"/>
      <w:pPr>
        <w:tabs>
          <w:tab w:val="num" w:pos="5760"/>
        </w:tabs>
        <w:ind w:left="5760" w:hanging="180"/>
      </w:pPr>
      <w:rPr>
        <w:rFonts w:cs="Times New Roman"/>
      </w:rPr>
    </w:lvl>
  </w:abstractNum>
  <w:abstractNum w:abstractNumId="26">
    <w:nsid w:val="5F354897"/>
    <w:multiLevelType w:val="hybridMultilevel"/>
    <w:tmpl w:val="1102DF6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65CE5A8E"/>
    <w:multiLevelType w:val="hybridMultilevel"/>
    <w:tmpl w:val="A4862CFC"/>
    <w:lvl w:ilvl="0" w:tplc="FFFFFFF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737C3D59"/>
    <w:multiLevelType w:val="hybridMultilevel"/>
    <w:tmpl w:val="CF6E5922"/>
    <w:lvl w:ilvl="0" w:tplc="FD52E3EC">
      <w:start w:val="1"/>
      <w:numFmt w:val="decimal"/>
      <w:lvlText w:val="%1)"/>
      <w:lvlJc w:val="left"/>
      <w:pPr>
        <w:tabs>
          <w:tab w:val="num" w:pos="1620"/>
        </w:tabs>
        <w:ind w:left="16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6EA2E77"/>
    <w:multiLevelType w:val="hybridMultilevel"/>
    <w:tmpl w:val="A0265AE4"/>
    <w:lvl w:ilvl="0" w:tplc="62421772">
      <w:start w:val="1"/>
      <w:numFmt w:val="bullet"/>
      <w:pStyle w:val="025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92B3D28"/>
    <w:multiLevelType w:val="hybridMultilevel"/>
    <w:tmpl w:val="35D6B24A"/>
    <w:lvl w:ilvl="0" w:tplc="0FBC1E92">
      <w:start w:val="1"/>
      <w:numFmt w:val="decimal"/>
      <w:lvlText w:val="%1."/>
      <w:lvlJc w:val="left"/>
      <w:pPr>
        <w:tabs>
          <w:tab w:val="num" w:pos="1080"/>
        </w:tabs>
        <w:ind w:left="1080" w:hanging="360"/>
      </w:pPr>
      <w:rPr>
        <w:rFonts w:hint="default"/>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F327E42"/>
    <w:multiLevelType w:val="hybridMultilevel"/>
    <w:tmpl w:val="F8E86FB6"/>
    <w:name w:val="AutoList122"/>
    <w:lvl w:ilvl="0" w:tplc="AE5CB1A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24"/>
  </w:num>
  <w:num w:numId="3">
    <w:abstractNumId w:val="29"/>
  </w:num>
  <w:num w:numId="4">
    <w:abstractNumId w:val="26"/>
  </w:num>
  <w:num w:numId="5">
    <w:abstractNumId w:val="30"/>
  </w:num>
  <w:num w:numId="6">
    <w:abstractNumId w:val="20"/>
  </w:num>
  <w:num w:numId="7">
    <w:abstractNumId w:val="1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7"/>
  </w:num>
  <w:num w:numId="27">
    <w:abstractNumId w:val="7"/>
  </w:num>
  <w:num w:numId="28">
    <w:abstractNumId w:val="2"/>
  </w:num>
  <w:num w:numId="29">
    <w:abstractNumId w:val="8"/>
  </w:num>
  <w:num w:numId="30">
    <w:abstractNumId w:val="16"/>
  </w:num>
  <w:num w:numId="31">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E84"/>
    <w:rsid w:val="00005AAD"/>
    <w:rsid w:val="00036E20"/>
    <w:rsid w:val="00050E44"/>
    <w:rsid w:val="000512A8"/>
    <w:rsid w:val="00062A5F"/>
    <w:rsid w:val="00074A15"/>
    <w:rsid w:val="00086358"/>
    <w:rsid w:val="000873F4"/>
    <w:rsid w:val="000A2FD6"/>
    <w:rsid w:val="000B2C20"/>
    <w:rsid w:val="000D03B6"/>
    <w:rsid w:val="000E4B2E"/>
    <w:rsid w:val="000E50A2"/>
    <w:rsid w:val="0010454E"/>
    <w:rsid w:val="001167F4"/>
    <w:rsid w:val="00116F7F"/>
    <w:rsid w:val="00137F03"/>
    <w:rsid w:val="00195FB5"/>
    <w:rsid w:val="00196FB6"/>
    <w:rsid w:val="001A5049"/>
    <w:rsid w:val="001C2699"/>
    <w:rsid w:val="00210E77"/>
    <w:rsid w:val="00224E0F"/>
    <w:rsid w:val="002362CE"/>
    <w:rsid w:val="0023760C"/>
    <w:rsid w:val="002748D8"/>
    <w:rsid w:val="002A0F6A"/>
    <w:rsid w:val="00311BFA"/>
    <w:rsid w:val="0032370A"/>
    <w:rsid w:val="0033159C"/>
    <w:rsid w:val="00366774"/>
    <w:rsid w:val="00371F2E"/>
    <w:rsid w:val="00373EC4"/>
    <w:rsid w:val="00393225"/>
    <w:rsid w:val="003B0496"/>
    <w:rsid w:val="004045D3"/>
    <w:rsid w:val="00416827"/>
    <w:rsid w:val="004211A5"/>
    <w:rsid w:val="00425752"/>
    <w:rsid w:val="004267AF"/>
    <w:rsid w:val="00464898"/>
    <w:rsid w:val="004935DE"/>
    <w:rsid w:val="004953BF"/>
    <w:rsid w:val="004B01BD"/>
    <w:rsid w:val="004B47D9"/>
    <w:rsid w:val="004C7ED7"/>
    <w:rsid w:val="004D5157"/>
    <w:rsid w:val="004F0BD2"/>
    <w:rsid w:val="004F3E8C"/>
    <w:rsid w:val="00521F89"/>
    <w:rsid w:val="00554C85"/>
    <w:rsid w:val="00560C5F"/>
    <w:rsid w:val="00560D27"/>
    <w:rsid w:val="00565C1E"/>
    <w:rsid w:val="0059199B"/>
    <w:rsid w:val="005A252C"/>
    <w:rsid w:val="005D1EBB"/>
    <w:rsid w:val="005D631B"/>
    <w:rsid w:val="005E37F3"/>
    <w:rsid w:val="00635B26"/>
    <w:rsid w:val="0064325E"/>
    <w:rsid w:val="0065571C"/>
    <w:rsid w:val="00683269"/>
    <w:rsid w:val="00690E49"/>
    <w:rsid w:val="006B6B20"/>
    <w:rsid w:val="006C03F3"/>
    <w:rsid w:val="006E0F5C"/>
    <w:rsid w:val="006E5349"/>
    <w:rsid w:val="007023F3"/>
    <w:rsid w:val="00705905"/>
    <w:rsid w:val="007537B7"/>
    <w:rsid w:val="00771CD5"/>
    <w:rsid w:val="0078533F"/>
    <w:rsid w:val="00787E70"/>
    <w:rsid w:val="007B6A9C"/>
    <w:rsid w:val="007C409A"/>
    <w:rsid w:val="007F7B00"/>
    <w:rsid w:val="00833149"/>
    <w:rsid w:val="00844A19"/>
    <w:rsid w:val="00852E7B"/>
    <w:rsid w:val="00864D72"/>
    <w:rsid w:val="00864E72"/>
    <w:rsid w:val="008741FF"/>
    <w:rsid w:val="00884991"/>
    <w:rsid w:val="008B142D"/>
    <w:rsid w:val="008B734A"/>
    <w:rsid w:val="008C2A95"/>
    <w:rsid w:val="008D4561"/>
    <w:rsid w:val="008E4CC7"/>
    <w:rsid w:val="00912F3A"/>
    <w:rsid w:val="009148C3"/>
    <w:rsid w:val="0092285C"/>
    <w:rsid w:val="009331D8"/>
    <w:rsid w:val="0095210F"/>
    <w:rsid w:val="009557FC"/>
    <w:rsid w:val="00967A38"/>
    <w:rsid w:val="00971949"/>
    <w:rsid w:val="009765BA"/>
    <w:rsid w:val="0098481E"/>
    <w:rsid w:val="009850B1"/>
    <w:rsid w:val="009975D5"/>
    <w:rsid w:val="009D2C8B"/>
    <w:rsid w:val="009E58EE"/>
    <w:rsid w:val="009E6D27"/>
    <w:rsid w:val="009F0F1D"/>
    <w:rsid w:val="00A058A3"/>
    <w:rsid w:val="00A25A8C"/>
    <w:rsid w:val="00A56D45"/>
    <w:rsid w:val="00A5744E"/>
    <w:rsid w:val="00A70E58"/>
    <w:rsid w:val="00A73AC4"/>
    <w:rsid w:val="00A9127E"/>
    <w:rsid w:val="00AA30EC"/>
    <w:rsid w:val="00AB11FA"/>
    <w:rsid w:val="00AC5B57"/>
    <w:rsid w:val="00AE1DF0"/>
    <w:rsid w:val="00AE5703"/>
    <w:rsid w:val="00AE750E"/>
    <w:rsid w:val="00B141FD"/>
    <w:rsid w:val="00B15257"/>
    <w:rsid w:val="00B16154"/>
    <w:rsid w:val="00B278D3"/>
    <w:rsid w:val="00B612F7"/>
    <w:rsid w:val="00B7501F"/>
    <w:rsid w:val="00BB3C6F"/>
    <w:rsid w:val="00BD6FEF"/>
    <w:rsid w:val="00BE2970"/>
    <w:rsid w:val="00C047DD"/>
    <w:rsid w:val="00C2656E"/>
    <w:rsid w:val="00C312C7"/>
    <w:rsid w:val="00C3319B"/>
    <w:rsid w:val="00C33BD6"/>
    <w:rsid w:val="00C36064"/>
    <w:rsid w:val="00C41B2B"/>
    <w:rsid w:val="00C75F70"/>
    <w:rsid w:val="00C914CC"/>
    <w:rsid w:val="00CA144A"/>
    <w:rsid w:val="00CA6425"/>
    <w:rsid w:val="00D127D1"/>
    <w:rsid w:val="00D270B0"/>
    <w:rsid w:val="00D532AD"/>
    <w:rsid w:val="00D54484"/>
    <w:rsid w:val="00D63C0A"/>
    <w:rsid w:val="00D83851"/>
    <w:rsid w:val="00D8486E"/>
    <w:rsid w:val="00D9124C"/>
    <w:rsid w:val="00DA505A"/>
    <w:rsid w:val="00DA50BB"/>
    <w:rsid w:val="00DB04E7"/>
    <w:rsid w:val="00DB20E9"/>
    <w:rsid w:val="00DB378D"/>
    <w:rsid w:val="00DB4EB4"/>
    <w:rsid w:val="00DD21C9"/>
    <w:rsid w:val="00DE3E6D"/>
    <w:rsid w:val="00DF6967"/>
    <w:rsid w:val="00E03E15"/>
    <w:rsid w:val="00E2176B"/>
    <w:rsid w:val="00E3539E"/>
    <w:rsid w:val="00E56F96"/>
    <w:rsid w:val="00E72E84"/>
    <w:rsid w:val="00E83945"/>
    <w:rsid w:val="00EA668F"/>
    <w:rsid w:val="00EB253B"/>
    <w:rsid w:val="00EB3B6B"/>
    <w:rsid w:val="00EC44F4"/>
    <w:rsid w:val="00EC5906"/>
    <w:rsid w:val="00ED74D5"/>
    <w:rsid w:val="00EE5CF8"/>
    <w:rsid w:val="00EF11DF"/>
    <w:rsid w:val="00F478CA"/>
    <w:rsid w:val="00F85E2B"/>
    <w:rsid w:val="00FB0C6A"/>
    <w:rsid w:val="00FF5334"/>
    <w:rsid w:val="00FF5F2B"/>
    <w:rsid w:val="00FF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paragraph" w:styleId="Heading1">
    <w:name w:val="heading 1"/>
    <w:basedOn w:val="Normal"/>
    <w:next w:val="Normal"/>
    <w:qFormat/>
    <w:pPr>
      <w:keepNext/>
      <w:tabs>
        <w:tab w:val="left" w:pos="360"/>
        <w:tab w:val="left" w:pos="7920"/>
        <w:tab w:val="right" w:pos="9900"/>
      </w:tabs>
      <w:outlineLvl w:val="0"/>
    </w:pPr>
    <w:rPr>
      <w:i/>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ind w:left="360"/>
      <w:outlineLvl w:val="2"/>
    </w:pPr>
    <w:rPr>
      <w:u w:val="single"/>
    </w:rPr>
  </w:style>
  <w:style w:type="paragraph" w:styleId="Heading4">
    <w:name w:val="heading 4"/>
    <w:basedOn w:val="Normal"/>
    <w:next w:val="Normal"/>
    <w:qFormat/>
    <w:pPr>
      <w:keepNext/>
      <w:widowControl w:val="0"/>
      <w:spacing w:line="240" w:lineRule="atLeast"/>
      <w:jc w:val="center"/>
      <w:outlineLvl w:val="3"/>
    </w:pPr>
    <w:rPr>
      <w:b/>
    </w:rPr>
  </w:style>
  <w:style w:type="paragraph" w:styleId="Heading5">
    <w:name w:val="heading 5"/>
    <w:basedOn w:val="Normal"/>
    <w:next w:val="Normal"/>
    <w:qFormat/>
    <w:pPr>
      <w:keepNext/>
      <w:tabs>
        <w:tab w:val="left" w:pos="-720"/>
        <w:tab w:val="left" w:pos="0"/>
      </w:tabs>
      <w:suppressAutoHyphens/>
      <w:ind w:left="360"/>
      <w:jc w:val="center"/>
      <w:outlineLvl w:val="4"/>
    </w:pPr>
    <w:rPr>
      <w:b/>
      <w:spacing w:val="-3"/>
      <w:sz w:val="24"/>
    </w:rPr>
  </w:style>
  <w:style w:type="paragraph" w:styleId="Heading6">
    <w:name w:val="heading 6"/>
    <w:basedOn w:val="Normal"/>
    <w:next w:val="Normal"/>
    <w:qFormat/>
    <w:pPr>
      <w:keepNext/>
      <w:widowControl w:val="0"/>
      <w:tabs>
        <w:tab w:val="left" w:pos="-720"/>
      </w:tabs>
      <w:suppressAutoHyphens/>
      <w:jc w:val="center"/>
      <w:outlineLvl w:val="5"/>
    </w:pPr>
    <w:rPr>
      <w:b/>
      <w:snapToGrid w:val="0"/>
      <w:spacing w:val="-3"/>
      <w:sz w:val="24"/>
      <w:u w:val="single"/>
    </w:rPr>
  </w:style>
  <w:style w:type="paragraph" w:styleId="Heading7">
    <w:name w:val="heading 7"/>
    <w:basedOn w:val="Normal"/>
    <w:next w:val="Normal"/>
    <w:qFormat/>
    <w:pPr>
      <w:keepNext/>
      <w:tabs>
        <w:tab w:val="left" w:pos="-720"/>
        <w:tab w:val="left" w:pos="0"/>
      </w:tabs>
      <w:suppressAutoHyphens/>
      <w:ind w:left="720" w:hanging="720"/>
      <w:jc w:val="center"/>
      <w:outlineLvl w:val="6"/>
    </w:pPr>
    <w:rPr>
      <w:b/>
      <w:spacing w:val="-3"/>
      <w:sz w:val="24"/>
    </w:rPr>
  </w:style>
  <w:style w:type="paragraph" w:styleId="Heading8">
    <w:name w:val="heading 8"/>
    <w:basedOn w:val="Normal"/>
    <w:next w:val="Normal"/>
    <w:qFormat/>
    <w:pPr>
      <w:keepNext/>
      <w:outlineLvl w:val="7"/>
    </w:pPr>
    <w:rPr>
      <w:b/>
      <w:u w:val="word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360"/>
        <w:tab w:val="left" w:pos="7920"/>
        <w:tab w:val="right" w:pos="9900"/>
      </w:tabs>
      <w:ind w:left="360"/>
    </w:pPr>
    <w:rPr>
      <w:i/>
    </w:rPr>
  </w:style>
  <w:style w:type="paragraph" w:styleId="BodyTextIndent2">
    <w:name w:val="Body Text Indent 2"/>
    <w:basedOn w:val="Normal"/>
    <w:pPr>
      <w:tabs>
        <w:tab w:val="left" w:pos="360"/>
        <w:tab w:val="left" w:pos="7920"/>
        <w:tab w:val="right" w:pos="9900"/>
      </w:tabs>
      <w:ind w:left="360"/>
    </w:pPr>
    <w:rPr>
      <w:i/>
      <w:sz w:val="20"/>
    </w:rPr>
  </w:style>
  <w:style w:type="paragraph" w:styleId="BodyTextIndent3">
    <w:name w:val="Body Text Indent 3"/>
    <w:basedOn w:val="Normal"/>
    <w:pPr>
      <w:ind w:left="360"/>
    </w:pPr>
    <w:rPr>
      <w:i/>
      <w:color w:val="0000FF"/>
    </w:rPr>
  </w:style>
  <w:style w:type="paragraph" w:styleId="BodyText">
    <w:name w:val="Body Text"/>
    <w:basedOn w:val="Normal"/>
    <w:pPr>
      <w:tabs>
        <w:tab w:val="left" w:pos="360"/>
        <w:tab w:val="left" w:pos="7920"/>
        <w:tab w:val="right" w:pos="9900"/>
      </w:tabs>
    </w:pPr>
    <w:rPr>
      <w:i/>
      <w:color w:val="0000FF"/>
    </w:rPr>
  </w:style>
  <w:style w:type="character" w:styleId="PageNumber">
    <w:name w:val="page number"/>
    <w:basedOn w:val="DefaultParagraphFont"/>
  </w:style>
  <w:style w:type="paragraph" w:customStyle="1" w:styleId="CenterTitle">
    <w:name w:val="Center Title"/>
    <w:basedOn w:val="Normal"/>
    <w:pPr>
      <w:jc w:val="center"/>
    </w:pPr>
    <w:rPr>
      <w:sz w:val="24"/>
    </w:rPr>
  </w:style>
  <w:style w:type="paragraph" w:customStyle="1" w:styleId="IndentHang075">
    <w:name w:val="Indent Hang 075"/>
    <w:basedOn w:val="Normal"/>
    <w:pPr>
      <w:ind w:left="1080" w:hanging="1080"/>
    </w:pPr>
    <w:rPr>
      <w:sz w:val="24"/>
    </w:rPr>
  </w:style>
  <w:style w:type="paragraph" w:customStyle="1" w:styleId="a">
    <w:name w:val="ÿ"/>
    <w:basedOn w:val="Normal"/>
    <w:pPr>
      <w:ind w:left="720"/>
    </w:pPr>
    <w:rPr>
      <w:noProof/>
      <w:sz w:val="20"/>
    </w:rPr>
  </w:style>
  <w:style w:type="paragraph" w:styleId="BodyText2">
    <w:name w:val="Body Text 2"/>
    <w:basedOn w:val="Normal"/>
    <w:pPr>
      <w:widowControl w:val="0"/>
      <w:spacing w:line="240" w:lineRule="atLeast"/>
      <w:jc w:val="center"/>
    </w:pPr>
  </w:style>
  <w:style w:type="paragraph" w:styleId="Title">
    <w:name w:val="Title"/>
    <w:basedOn w:val="Normal"/>
    <w:qFormat/>
    <w:pPr>
      <w:jc w:val="center"/>
    </w:pPr>
    <w:rPr>
      <w:b/>
    </w:rPr>
  </w:style>
  <w:style w:type="paragraph" w:styleId="BlockText">
    <w:name w:val="Block Text"/>
    <w:basedOn w:val="Normal"/>
    <w:pPr>
      <w:widowControl w:val="0"/>
      <w:tabs>
        <w:tab w:val="left" w:pos="-720"/>
        <w:tab w:val="left" w:pos="720"/>
      </w:tabs>
      <w:suppressAutoHyphens/>
      <w:ind w:left="720" w:right="720"/>
      <w:jc w:val="both"/>
    </w:pPr>
    <w:rPr>
      <w:snapToGrid w:val="0"/>
      <w:spacing w:val="-3"/>
    </w:rPr>
  </w:style>
  <w:style w:type="paragraph" w:styleId="BodyText3">
    <w:name w:val="Body Text 3"/>
    <w:basedOn w:val="Normal"/>
    <w:pPr>
      <w:tabs>
        <w:tab w:val="left" w:pos="-720"/>
      </w:tabs>
      <w:suppressAutoHyphens/>
      <w:jc w:val="both"/>
    </w:pPr>
    <w:rPr>
      <w:spacing w:val="-3"/>
      <w:sz w:val="24"/>
    </w:rPr>
  </w:style>
  <w:style w:type="paragraph" w:customStyle="1" w:styleId="QuickA">
    <w:name w:val="Quick A."/>
    <w:basedOn w:val="Normal"/>
    <w:pPr>
      <w:ind w:left="720" w:hanging="720"/>
    </w:pPr>
  </w:style>
  <w:style w:type="paragraph" w:customStyle="1" w:styleId="Bullet">
    <w:name w:val="Bullet"/>
    <w:basedOn w:val="BodyText"/>
    <w:next w:val="BodyText"/>
    <w:pPr>
      <w:tabs>
        <w:tab w:val="clear" w:pos="360"/>
        <w:tab w:val="clear" w:pos="7920"/>
        <w:tab w:val="clear" w:pos="9900"/>
      </w:tabs>
      <w:spacing w:after="160"/>
    </w:pPr>
    <w:rPr>
      <w:rFonts w:ascii="Book Antiqua" w:hAnsi="Book Antiqua"/>
      <w:i w:val="0"/>
      <w:color w:val="auto"/>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character" w:styleId="Hyperlink">
    <w:name w:val="Hyperlink"/>
    <w:basedOn w:val="DefaultParagraphFont"/>
    <w:rPr>
      <w:color w:val="0000FF"/>
      <w:u w:val="single"/>
    </w:rPr>
  </w:style>
  <w:style w:type="paragraph" w:styleId="BalloonText">
    <w:name w:val="Balloon Text"/>
    <w:basedOn w:val="Normal"/>
    <w:semiHidden/>
    <w:rsid w:val="00E72E84"/>
    <w:rPr>
      <w:rFonts w:ascii="Tahoma" w:hAnsi="Tahoma" w:cs="Tahoma"/>
      <w:sz w:val="16"/>
      <w:szCs w:val="16"/>
    </w:rPr>
  </w:style>
  <w:style w:type="paragraph" w:styleId="DocumentMap">
    <w:name w:val="Document Map"/>
    <w:basedOn w:val="Normal"/>
    <w:semiHidden/>
    <w:rsid w:val="00050E44"/>
    <w:pPr>
      <w:shd w:val="clear" w:color="auto" w:fill="000080"/>
    </w:pPr>
    <w:rPr>
      <w:rFonts w:ascii="Tahoma" w:hAnsi="Tahoma" w:cs="Tahoma"/>
      <w:sz w:val="20"/>
    </w:rPr>
  </w:style>
  <w:style w:type="paragraph" w:customStyle="1" w:styleId="DocStyle">
    <w:name w:val="DocStyle"/>
    <w:basedOn w:val="Normal"/>
    <w:rsid w:val="007023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64" w:lineRule="atLeast"/>
    </w:pPr>
  </w:style>
  <w:style w:type="paragraph" w:customStyle="1" w:styleId="Para2">
    <w:name w:val="Para2"/>
    <w:basedOn w:val="Normal"/>
    <w:rsid w:val="007023F3"/>
  </w:style>
  <w:style w:type="paragraph" w:customStyle="1" w:styleId="SPECHEADER">
    <w:name w:val="SPEC HEADER"/>
    <w:basedOn w:val="Heading1"/>
    <w:link w:val="SPECHEADERChar"/>
    <w:rsid w:val="00371F2E"/>
    <w:pPr>
      <w:tabs>
        <w:tab w:val="clear" w:pos="360"/>
        <w:tab w:val="clear" w:pos="7920"/>
        <w:tab w:val="clear" w:pos="9900"/>
      </w:tabs>
      <w:ind w:left="720" w:hanging="720"/>
      <w:jc w:val="center"/>
    </w:pPr>
    <w:rPr>
      <w:rFonts w:ascii="Arial" w:hAnsi="Arial"/>
      <w:b/>
      <w:i w:val="0"/>
      <w:caps/>
      <w:noProof/>
      <w:sz w:val="24"/>
    </w:rPr>
  </w:style>
  <w:style w:type="paragraph" w:customStyle="1" w:styleId="025Bullet">
    <w:name w:val="0.25 Bullet"/>
    <w:basedOn w:val="Normal"/>
    <w:rsid w:val="00DE3E6D"/>
    <w:pPr>
      <w:numPr>
        <w:numId w:val="3"/>
      </w:numPr>
    </w:pPr>
    <w:rPr>
      <w:rFonts w:ascii="Arial" w:hAnsi="Arial"/>
      <w:szCs w:val="22"/>
    </w:rPr>
  </w:style>
  <w:style w:type="paragraph" w:styleId="EndnoteText">
    <w:name w:val="endnote text"/>
    <w:basedOn w:val="Normal"/>
    <w:semiHidden/>
    <w:rsid w:val="00CA144A"/>
    <w:rPr>
      <w:rFonts w:ascii="Arial" w:hAnsi="Arial"/>
      <w:sz w:val="24"/>
      <w:szCs w:val="22"/>
    </w:rPr>
  </w:style>
  <w:style w:type="paragraph" w:styleId="Subtitle">
    <w:name w:val="Subtitle"/>
    <w:basedOn w:val="Normal"/>
    <w:qFormat/>
    <w:rsid w:val="00CA144A"/>
    <w:pPr>
      <w:tabs>
        <w:tab w:val="left" w:pos="720"/>
        <w:tab w:val="left" w:pos="1440"/>
        <w:tab w:val="left" w:pos="2160"/>
        <w:tab w:val="left" w:pos="2880"/>
        <w:tab w:val="left" w:pos="3600"/>
        <w:tab w:val="center" w:pos="4680"/>
      </w:tabs>
      <w:suppressAutoHyphens/>
    </w:pPr>
    <w:rPr>
      <w:rFonts w:ascii="Arial" w:hAnsi="Arial"/>
      <w:bCs/>
      <w:sz w:val="24"/>
      <w:szCs w:val="22"/>
    </w:rPr>
  </w:style>
  <w:style w:type="character" w:styleId="Strong">
    <w:name w:val="Strong"/>
    <w:basedOn w:val="DefaultParagraphFont"/>
    <w:qFormat/>
    <w:rsid w:val="009E6D27"/>
    <w:rPr>
      <w:b/>
      <w:bCs/>
    </w:rPr>
  </w:style>
  <w:style w:type="paragraph" w:customStyle="1" w:styleId="Style">
    <w:name w:val="Style"/>
    <w:basedOn w:val="Normal"/>
    <w:rsid w:val="004C7ED7"/>
    <w:pPr>
      <w:widowControl w:val="0"/>
      <w:tabs>
        <w:tab w:val="left" w:pos="-1080"/>
        <w:tab w:val="left" w:pos="-720"/>
        <w:tab w:val="left" w:pos="0"/>
        <w:tab w:val="left" w:pos="720"/>
        <w:tab w:val="left" w:pos="1080"/>
        <w:tab w:val="left" w:pos="1440"/>
        <w:tab w:val="left" w:pos="1800"/>
        <w:tab w:val="left" w:pos="2160"/>
        <w:tab w:val="left" w:pos="3060"/>
        <w:tab w:val="left" w:pos="5040"/>
      </w:tabs>
      <w:snapToGrid w:val="0"/>
      <w:ind w:left="2160" w:hanging="360"/>
    </w:pPr>
    <w:rPr>
      <w:sz w:val="24"/>
    </w:rPr>
  </w:style>
  <w:style w:type="paragraph" w:customStyle="1" w:styleId="Quick">
    <w:name w:val="Quick ­"/>
    <w:basedOn w:val="Normal"/>
    <w:rsid w:val="004C7ED7"/>
    <w:pPr>
      <w:widowControl w:val="0"/>
      <w:snapToGrid w:val="0"/>
      <w:ind w:left="360" w:hanging="360"/>
    </w:pPr>
    <w:rPr>
      <w:sz w:val="24"/>
    </w:rPr>
  </w:style>
  <w:style w:type="character" w:customStyle="1" w:styleId="SPECHEADERChar">
    <w:name w:val="SPEC HEADER Char"/>
    <w:basedOn w:val="DefaultParagraphFont"/>
    <w:link w:val="SPECHEADER"/>
    <w:rsid w:val="00690E49"/>
    <w:rPr>
      <w:rFonts w:ascii="Arial" w:hAnsi="Arial"/>
      <w:b/>
      <w:caps/>
      <w:noProof/>
      <w:sz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paragraph" w:styleId="Heading1">
    <w:name w:val="heading 1"/>
    <w:basedOn w:val="Normal"/>
    <w:next w:val="Normal"/>
    <w:qFormat/>
    <w:pPr>
      <w:keepNext/>
      <w:tabs>
        <w:tab w:val="left" w:pos="360"/>
        <w:tab w:val="left" w:pos="7920"/>
        <w:tab w:val="right" w:pos="9900"/>
      </w:tabs>
      <w:outlineLvl w:val="0"/>
    </w:pPr>
    <w:rPr>
      <w:i/>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ind w:left="360"/>
      <w:outlineLvl w:val="2"/>
    </w:pPr>
    <w:rPr>
      <w:u w:val="single"/>
    </w:rPr>
  </w:style>
  <w:style w:type="paragraph" w:styleId="Heading4">
    <w:name w:val="heading 4"/>
    <w:basedOn w:val="Normal"/>
    <w:next w:val="Normal"/>
    <w:qFormat/>
    <w:pPr>
      <w:keepNext/>
      <w:widowControl w:val="0"/>
      <w:spacing w:line="240" w:lineRule="atLeast"/>
      <w:jc w:val="center"/>
      <w:outlineLvl w:val="3"/>
    </w:pPr>
    <w:rPr>
      <w:b/>
    </w:rPr>
  </w:style>
  <w:style w:type="paragraph" w:styleId="Heading5">
    <w:name w:val="heading 5"/>
    <w:basedOn w:val="Normal"/>
    <w:next w:val="Normal"/>
    <w:qFormat/>
    <w:pPr>
      <w:keepNext/>
      <w:tabs>
        <w:tab w:val="left" w:pos="-720"/>
        <w:tab w:val="left" w:pos="0"/>
      </w:tabs>
      <w:suppressAutoHyphens/>
      <w:ind w:left="360"/>
      <w:jc w:val="center"/>
      <w:outlineLvl w:val="4"/>
    </w:pPr>
    <w:rPr>
      <w:b/>
      <w:spacing w:val="-3"/>
      <w:sz w:val="24"/>
    </w:rPr>
  </w:style>
  <w:style w:type="paragraph" w:styleId="Heading6">
    <w:name w:val="heading 6"/>
    <w:basedOn w:val="Normal"/>
    <w:next w:val="Normal"/>
    <w:qFormat/>
    <w:pPr>
      <w:keepNext/>
      <w:widowControl w:val="0"/>
      <w:tabs>
        <w:tab w:val="left" w:pos="-720"/>
      </w:tabs>
      <w:suppressAutoHyphens/>
      <w:jc w:val="center"/>
      <w:outlineLvl w:val="5"/>
    </w:pPr>
    <w:rPr>
      <w:b/>
      <w:snapToGrid w:val="0"/>
      <w:spacing w:val="-3"/>
      <w:sz w:val="24"/>
      <w:u w:val="single"/>
    </w:rPr>
  </w:style>
  <w:style w:type="paragraph" w:styleId="Heading7">
    <w:name w:val="heading 7"/>
    <w:basedOn w:val="Normal"/>
    <w:next w:val="Normal"/>
    <w:qFormat/>
    <w:pPr>
      <w:keepNext/>
      <w:tabs>
        <w:tab w:val="left" w:pos="-720"/>
        <w:tab w:val="left" w:pos="0"/>
      </w:tabs>
      <w:suppressAutoHyphens/>
      <w:ind w:left="720" w:hanging="720"/>
      <w:jc w:val="center"/>
      <w:outlineLvl w:val="6"/>
    </w:pPr>
    <w:rPr>
      <w:b/>
      <w:spacing w:val="-3"/>
      <w:sz w:val="24"/>
    </w:rPr>
  </w:style>
  <w:style w:type="paragraph" w:styleId="Heading8">
    <w:name w:val="heading 8"/>
    <w:basedOn w:val="Normal"/>
    <w:next w:val="Normal"/>
    <w:qFormat/>
    <w:pPr>
      <w:keepNext/>
      <w:outlineLvl w:val="7"/>
    </w:pPr>
    <w:rPr>
      <w:b/>
      <w:u w:val="word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360"/>
        <w:tab w:val="left" w:pos="7920"/>
        <w:tab w:val="right" w:pos="9900"/>
      </w:tabs>
      <w:ind w:left="360"/>
    </w:pPr>
    <w:rPr>
      <w:i/>
    </w:rPr>
  </w:style>
  <w:style w:type="paragraph" w:styleId="BodyTextIndent2">
    <w:name w:val="Body Text Indent 2"/>
    <w:basedOn w:val="Normal"/>
    <w:pPr>
      <w:tabs>
        <w:tab w:val="left" w:pos="360"/>
        <w:tab w:val="left" w:pos="7920"/>
        <w:tab w:val="right" w:pos="9900"/>
      </w:tabs>
      <w:ind w:left="360"/>
    </w:pPr>
    <w:rPr>
      <w:i/>
      <w:sz w:val="20"/>
    </w:rPr>
  </w:style>
  <w:style w:type="paragraph" w:styleId="BodyTextIndent3">
    <w:name w:val="Body Text Indent 3"/>
    <w:basedOn w:val="Normal"/>
    <w:pPr>
      <w:ind w:left="360"/>
    </w:pPr>
    <w:rPr>
      <w:i/>
      <w:color w:val="0000FF"/>
    </w:rPr>
  </w:style>
  <w:style w:type="paragraph" w:styleId="BodyText">
    <w:name w:val="Body Text"/>
    <w:basedOn w:val="Normal"/>
    <w:pPr>
      <w:tabs>
        <w:tab w:val="left" w:pos="360"/>
        <w:tab w:val="left" w:pos="7920"/>
        <w:tab w:val="right" w:pos="9900"/>
      </w:tabs>
    </w:pPr>
    <w:rPr>
      <w:i/>
      <w:color w:val="0000FF"/>
    </w:rPr>
  </w:style>
  <w:style w:type="character" w:styleId="PageNumber">
    <w:name w:val="page number"/>
    <w:basedOn w:val="DefaultParagraphFont"/>
  </w:style>
  <w:style w:type="paragraph" w:customStyle="1" w:styleId="CenterTitle">
    <w:name w:val="Center Title"/>
    <w:basedOn w:val="Normal"/>
    <w:pPr>
      <w:jc w:val="center"/>
    </w:pPr>
    <w:rPr>
      <w:sz w:val="24"/>
    </w:rPr>
  </w:style>
  <w:style w:type="paragraph" w:customStyle="1" w:styleId="IndentHang075">
    <w:name w:val="Indent Hang 075"/>
    <w:basedOn w:val="Normal"/>
    <w:pPr>
      <w:ind w:left="1080" w:hanging="1080"/>
    </w:pPr>
    <w:rPr>
      <w:sz w:val="24"/>
    </w:rPr>
  </w:style>
  <w:style w:type="paragraph" w:customStyle="1" w:styleId="a">
    <w:name w:val="ÿ"/>
    <w:basedOn w:val="Normal"/>
    <w:pPr>
      <w:ind w:left="720"/>
    </w:pPr>
    <w:rPr>
      <w:noProof/>
      <w:sz w:val="20"/>
    </w:rPr>
  </w:style>
  <w:style w:type="paragraph" w:styleId="BodyText2">
    <w:name w:val="Body Text 2"/>
    <w:basedOn w:val="Normal"/>
    <w:pPr>
      <w:widowControl w:val="0"/>
      <w:spacing w:line="240" w:lineRule="atLeast"/>
      <w:jc w:val="center"/>
    </w:pPr>
  </w:style>
  <w:style w:type="paragraph" w:styleId="Title">
    <w:name w:val="Title"/>
    <w:basedOn w:val="Normal"/>
    <w:qFormat/>
    <w:pPr>
      <w:jc w:val="center"/>
    </w:pPr>
    <w:rPr>
      <w:b/>
    </w:rPr>
  </w:style>
  <w:style w:type="paragraph" w:styleId="BlockText">
    <w:name w:val="Block Text"/>
    <w:basedOn w:val="Normal"/>
    <w:pPr>
      <w:widowControl w:val="0"/>
      <w:tabs>
        <w:tab w:val="left" w:pos="-720"/>
        <w:tab w:val="left" w:pos="720"/>
      </w:tabs>
      <w:suppressAutoHyphens/>
      <w:ind w:left="720" w:right="720"/>
      <w:jc w:val="both"/>
    </w:pPr>
    <w:rPr>
      <w:snapToGrid w:val="0"/>
      <w:spacing w:val="-3"/>
    </w:rPr>
  </w:style>
  <w:style w:type="paragraph" w:styleId="BodyText3">
    <w:name w:val="Body Text 3"/>
    <w:basedOn w:val="Normal"/>
    <w:pPr>
      <w:tabs>
        <w:tab w:val="left" w:pos="-720"/>
      </w:tabs>
      <w:suppressAutoHyphens/>
      <w:jc w:val="both"/>
    </w:pPr>
    <w:rPr>
      <w:spacing w:val="-3"/>
      <w:sz w:val="24"/>
    </w:rPr>
  </w:style>
  <w:style w:type="paragraph" w:customStyle="1" w:styleId="QuickA">
    <w:name w:val="Quick A."/>
    <w:basedOn w:val="Normal"/>
    <w:pPr>
      <w:ind w:left="720" w:hanging="720"/>
    </w:pPr>
  </w:style>
  <w:style w:type="paragraph" w:customStyle="1" w:styleId="Bullet">
    <w:name w:val="Bullet"/>
    <w:basedOn w:val="BodyText"/>
    <w:next w:val="BodyText"/>
    <w:pPr>
      <w:tabs>
        <w:tab w:val="clear" w:pos="360"/>
        <w:tab w:val="clear" w:pos="7920"/>
        <w:tab w:val="clear" w:pos="9900"/>
      </w:tabs>
      <w:spacing w:after="160"/>
    </w:pPr>
    <w:rPr>
      <w:rFonts w:ascii="Book Antiqua" w:hAnsi="Book Antiqua"/>
      <w:i w:val="0"/>
      <w:color w:val="auto"/>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character" w:styleId="Hyperlink">
    <w:name w:val="Hyperlink"/>
    <w:basedOn w:val="DefaultParagraphFont"/>
    <w:rPr>
      <w:color w:val="0000FF"/>
      <w:u w:val="single"/>
    </w:rPr>
  </w:style>
  <w:style w:type="paragraph" w:styleId="BalloonText">
    <w:name w:val="Balloon Text"/>
    <w:basedOn w:val="Normal"/>
    <w:semiHidden/>
    <w:rsid w:val="00E72E84"/>
    <w:rPr>
      <w:rFonts w:ascii="Tahoma" w:hAnsi="Tahoma" w:cs="Tahoma"/>
      <w:sz w:val="16"/>
      <w:szCs w:val="16"/>
    </w:rPr>
  </w:style>
  <w:style w:type="paragraph" w:styleId="DocumentMap">
    <w:name w:val="Document Map"/>
    <w:basedOn w:val="Normal"/>
    <w:semiHidden/>
    <w:rsid w:val="00050E44"/>
    <w:pPr>
      <w:shd w:val="clear" w:color="auto" w:fill="000080"/>
    </w:pPr>
    <w:rPr>
      <w:rFonts w:ascii="Tahoma" w:hAnsi="Tahoma" w:cs="Tahoma"/>
      <w:sz w:val="20"/>
    </w:rPr>
  </w:style>
  <w:style w:type="paragraph" w:customStyle="1" w:styleId="DocStyle">
    <w:name w:val="DocStyle"/>
    <w:basedOn w:val="Normal"/>
    <w:rsid w:val="007023F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64" w:lineRule="atLeast"/>
    </w:pPr>
  </w:style>
  <w:style w:type="paragraph" w:customStyle="1" w:styleId="Para2">
    <w:name w:val="Para2"/>
    <w:basedOn w:val="Normal"/>
    <w:rsid w:val="007023F3"/>
  </w:style>
  <w:style w:type="paragraph" w:customStyle="1" w:styleId="SPECHEADER">
    <w:name w:val="SPEC HEADER"/>
    <w:basedOn w:val="Heading1"/>
    <w:link w:val="SPECHEADERChar"/>
    <w:rsid w:val="00371F2E"/>
    <w:pPr>
      <w:tabs>
        <w:tab w:val="clear" w:pos="360"/>
        <w:tab w:val="clear" w:pos="7920"/>
        <w:tab w:val="clear" w:pos="9900"/>
      </w:tabs>
      <w:ind w:left="720" w:hanging="720"/>
      <w:jc w:val="center"/>
    </w:pPr>
    <w:rPr>
      <w:rFonts w:ascii="Arial" w:hAnsi="Arial"/>
      <w:b/>
      <w:i w:val="0"/>
      <w:caps/>
      <w:noProof/>
      <w:sz w:val="24"/>
    </w:rPr>
  </w:style>
  <w:style w:type="paragraph" w:customStyle="1" w:styleId="025Bullet">
    <w:name w:val="0.25 Bullet"/>
    <w:basedOn w:val="Normal"/>
    <w:rsid w:val="00DE3E6D"/>
    <w:pPr>
      <w:numPr>
        <w:numId w:val="3"/>
      </w:numPr>
    </w:pPr>
    <w:rPr>
      <w:rFonts w:ascii="Arial" w:hAnsi="Arial"/>
      <w:szCs w:val="22"/>
    </w:rPr>
  </w:style>
  <w:style w:type="paragraph" w:styleId="EndnoteText">
    <w:name w:val="endnote text"/>
    <w:basedOn w:val="Normal"/>
    <w:semiHidden/>
    <w:rsid w:val="00CA144A"/>
    <w:rPr>
      <w:rFonts w:ascii="Arial" w:hAnsi="Arial"/>
      <w:sz w:val="24"/>
      <w:szCs w:val="22"/>
    </w:rPr>
  </w:style>
  <w:style w:type="paragraph" w:styleId="Subtitle">
    <w:name w:val="Subtitle"/>
    <w:basedOn w:val="Normal"/>
    <w:qFormat/>
    <w:rsid w:val="00CA144A"/>
    <w:pPr>
      <w:tabs>
        <w:tab w:val="left" w:pos="720"/>
        <w:tab w:val="left" w:pos="1440"/>
        <w:tab w:val="left" w:pos="2160"/>
        <w:tab w:val="left" w:pos="2880"/>
        <w:tab w:val="left" w:pos="3600"/>
        <w:tab w:val="center" w:pos="4680"/>
      </w:tabs>
      <w:suppressAutoHyphens/>
    </w:pPr>
    <w:rPr>
      <w:rFonts w:ascii="Arial" w:hAnsi="Arial"/>
      <w:bCs/>
      <w:sz w:val="24"/>
      <w:szCs w:val="22"/>
    </w:rPr>
  </w:style>
  <w:style w:type="character" w:styleId="Strong">
    <w:name w:val="Strong"/>
    <w:basedOn w:val="DefaultParagraphFont"/>
    <w:qFormat/>
    <w:rsid w:val="009E6D27"/>
    <w:rPr>
      <w:b/>
      <w:bCs/>
    </w:rPr>
  </w:style>
  <w:style w:type="paragraph" w:customStyle="1" w:styleId="Style">
    <w:name w:val="Style"/>
    <w:basedOn w:val="Normal"/>
    <w:rsid w:val="004C7ED7"/>
    <w:pPr>
      <w:widowControl w:val="0"/>
      <w:tabs>
        <w:tab w:val="left" w:pos="-1080"/>
        <w:tab w:val="left" w:pos="-720"/>
        <w:tab w:val="left" w:pos="0"/>
        <w:tab w:val="left" w:pos="720"/>
        <w:tab w:val="left" w:pos="1080"/>
        <w:tab w:val="left" w:pos="1440"/>
        <w:tab w:val="left" w:pos="1800"/>
        <w:tab w:val="left" w:pos="2160"/>
        <w:tab w:val="left" w:pos="3060"/>
        <w:tab w:val="left" w:pos="5040"/>
      </w:tabs>
      <w:snapToGrid w:val="0"/>
      <w:ind w:left="2160" w:hanging="360"/>
    </w:pPr>
    <w:rPr>
      <w:sz w:val="24"/>
    </w:rPr>
  </w:style>
  <w:style w:type="paragraph" w:customStyle="1" w:styleId="Quick">
    <w:name w:val="Quick ­"/>
    <w:basedOn w:val="Normal"/>
    <w:rsid w:val="004C7ED7"/>
    <w:pPr>
      <w:widowControl w:val="0"/>
      <w:snapToGrid w:val="0"/>
      <w:ind w:left="360" w:hanging="360"/>
    </w:pPr>
    <w:rPr>
      <w:sz w:val="24"/>
    </w:rPr>
  </w:style>
  <w:style w:type="character" w:customStyle="1" w:styleId="SPECHEADERChar">
    <w:name w:val="SPEC HEADER Char"/>
    <w:basedOn w:val="DefaultParagraphFont"/>
    <w:link w:val="SPECHEADER"/>
    <w:rsid w:val="00690E49"/>
    <w:rPr>
      <w:rFonts w:ascii="Arial" w:hAnsi="Arial"/>
      <w:b/>
      <w:caps/>
      <w:noProof/>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6CF59-2BB6-49CA-A616-C3A233343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COLORADO</vt:lpstr>
    </vt:vector>
  </TitlesOfParts>
  <Company> </Company>
  <LinksUpToDate>false</LinksUpToDate>
  <CharactersWithSpaces>6750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dc:title>
  <dc:subject/>
  <dc:creator>Jeff Wilson</dc:creator>
  <cp:keywords/>
  <dc:description/>
  <cp:lastModifiedBy>Dinardo, Thomas</cp:lastModifiedBy>
  <cp:revision>7</cp:revision>
  <cp:lastPrinted>2009-04-10T16:30:00Z</cp:lastPrinted>
  <dcterms:created xsi:type="dcterms:W3CDTF">2011-04-12T21:17:00Z</dcterms:created>
  <dcterms:modified xsi:type="dcterms:W3CDTF">2012-08-01T15:20:00Z</dcterms:modified>
</cp:coreProperties>
</file>